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E232" w14:textId="77777777" w:rsidR="00485291" w:rsidRPr="00036991" w:rsidRDefault="003B368E" w:rsidP="0061630E">
      <w:pPr>
        <w:pStyle w:val="Title"/>
        <w:rPr>
          <w:rFonts w:ascii="Arial" w:hAnsi="Arial" w:cs="Arial"/>
          <w:b/>
          <w:sz w:val="28"/>
          <w:szCs w:val="28"/>
        </w:rPr>
      </w:pPr>
      <w:r w:rsidRPr="00036991">
        <w:rPr>
          <w:rFonts w:ascii="Arial" w:hAnsi="Arial" w:cs="Arial"/>
          <w:b/>
          <w:sz w:val="28"/>
          <w:szCs w:val="28"/>
        </w:rPr>
        <w:t>Specimen Collection and Proc</w:t>
      </w:r>
      <w:r w:rsidR="00272E2A" w:rsidRPr="00036991">
        <w:rPr>
          <w:rFonts w:ascii="Arial" w:hAnsi="Arial" w:cs="Arial"/>
          <w:b/>
          <w:sz w:val="28"/>
          <w:szCs w:val="28"/>
        </w:rPr>
        <w:t>essing by Collection Site and Bio</w:t>
      </w:r>
      <w:r w:rsidR="008D0B32" w:rsidRPr="00036991">
        <w:rPr>
          <w:rFonts w:ascii="Arial" w:hAnsi="Arial" w:cs="Arial"/>
          <w:b/>
          <w:sz w:val="28"/>
          <w:szCs w:val="28"/>
        </w:rPr>
        <w:t>repository</w:t>
      </w:r>
      <w:r w:rsidR="00215799" w:rsidRPr="00036991">
        <w:rPr>
          <w:rFonts w:ascii="Arial" w:hAnsi="Arial" w:cs="Arial"/>
          <w:b/>
          <w:sz w:val="28"/>
          <w:szCs w:val="28"/>
        </w:rPr>
        <w:t xml:space="preserve"> for CIMAC </w:t>
      </w:r>
      <w:r w:rsidR="00E7657C" w:rsidRPr="00036991">
        <w:rPr>
          <w:rFonts w:ascii="Arial" w:hAnsi="Arial" w:cs="Arial"/>
          <w:b/>
          <w:sz w:val="28"/>
          <w:szCs w:val="28"/>
        </w:rPr>
        <w:t>Studies</w:t>
      </w:r>
    </w:p>
    <w:p w14:paraId="69338C87" w14:textId="2D569F48" w:rsidR="00051BF7" w:rsidRPr="00CF42A3" w:rsidRDefault="00BF2322" w:rsidP="003B5622">
      <w:pPr>
        <w:pStyle w:val="Subtitle"/>
        <w:jc w:val="center"/>
        <w:rPr>
          <w:rFonts w:ascii="Arial" w:hAnsi="Arial" w:cs="Arial"/>
          <w:color w:val="000000" w:themeColor="text1"/>
          <w:sz w:val="20"/>
          <w:szCs w:val="20"/>
        </w:rPr>
      </w:pPr>
      <w:r w:rsidRPr="00CF42A3">
        <w:rPr>
          <w:rFonts w:ascii="Arial" w:hAnsi="Arial" w:cs="Arial"/>
          <w:color w:val="000000" w:themeColor="text1"/>
          <w:sz w:val="20"/>
          <w:szCs w:val="20"/>
        </w:rPr>
        <w:t xml:space="preserve">Version </w:t>
      </w:r>
      <w:r w:rsidR="00CD1354" w:rsidRPr="00CF42A3">
        <w:rPr>
          <w:rFonts w:ascii="Arial" w:hAnsi="Arial" w:cs="Arial"/>
          <w:color w:val="000000" w:themeColor="text1"/>
          <w:sz w:val="20"/>
          <w:szCs w:val="20"/>
        </w:rPr>
        <w:t>9</w:t>
      </w:r>
      <w:r w:rsidR="00AD5CE8" w:rsidRPr="00CF42A3">
        <w:rPr>
          <w:rFonts w:ascii="Arial" w:hAnsi="Arial" w:cs="Arial"/>
          <w:color w:val="000000" w:themeColor="text1"/>
          <w:sz w:val="20"/>
          <w:szCs w:val="20"/>
        </w:rPr>
        <w:t xml:space="preserve">: </w:t>
      </w:r>
      <w:r w:rsidR="00B86874" w:rsidRPr="00CF42A3">
        <w:rPr>
          <w:rFonts w:ascii="Arial" w:hAnsi="Arial" w:cs="Arial"/>
          <w:color w:val="000000" w:themeColor="text1"/>
          <w:sz w:val="20"/>
          <w:szCs w:val="20"/>
        </w:rPr>
        <w:t>November</w:t>
      </w:r>
      <w:r w:rsidR="006B501B" w:rsidRPr="00CF42A3">
        <w:rPr>
          <w:rFonts w:ascii="Arial" w:hAnsi="Arial" w:cs="Arial"/>
          <w:color w:val="000000" w:themeColor="text1"/>
          <w:sz w:val="20"/>
          <w:szCs w:val="20"/>
        </w:rPr>
        <w:t xml:space="preserve"> </w:t>
      </w:r>
      <w:r w:rsidR="00C418F2" w:rsidRPr="00CF42A3">
        <w:rPr>
          <w:rFonts w:ascii="Arial" w:hAnsi="Arial" w:cs="Arial"/>
          <w:color w:val="000000" w:themeColor="text1"/>
          <w:sz w:val="20"/>
          <w:szCs w:val="20"/>
        </w:rPr>
        <w:t>1</w:t>
      </w:r>
      <w:r w:rsidR="00B86874" w:rsidRPr="00CF42A3">
        <w:rPr>
          <w:rFonts w:ascii="Arial" w:hAnsi="Arial" w:cs="Arial"/>
          <w:color w:val="000000" w:themeColor="text1"/>
          <w:sz w:val="20"/>
          <w:szCs w:val="20"/>
        </w:rPr>
        <w:t>9</w:t>
      </w:r>
      <w:r w:rsidR="006B2DD5" w:rsidRPr="00CF42A3">
        <w:rPr>
          <w:rFonts w:ascii="Arial" w:hAnsi="Arial" w:cs="Arial"/>
          <w:color w:val="000000" w:themeColor="text1"/>
          <w:sz w:val="20"/>
          <w:szCs w:val="20"/>
        </w:rPr>
        <w:t xml:space="preserve">, </w:t>
      </w:r>
      <w:r w:rsidR="00E95555" w:rsidRPr="00CF42A3">
        <w:rPr>
          <w:rFonts w:ascii="Arial" w:hAnsi="Arial" w:cs="Arial"/>
          <w:color w:val="000000" w:themeColor="text1"/>
          <w:sz w:val="20"/>
          <w:szCs w:val="20"/>
        </w:rPr>
        <w:t>2019</w:t>
      </w:r>
      <w:r w:rsidR="00903F26" w:rsidRPr="00CF42A3">
        <w:rPr>
          <w:rFonts w:ascii="Arial" w:hAnsi="Arial" w:cs="Arial"/>
          <w:caps w:val="0"/>
          <w:color w:val="000000" w:themeColor="text1"/>
          <w:sz w:val="20"/>
          <w:szCs w:val="20"/>
        </w:rPr>
        <w:t>, R</w:t>
      </w:r>
      <w:r w:rsidR="00CD1354" w:rsidRPr="00CF42A3">
        <w:rPr>
          <w:rFonts w:ascii="Arial" w:hAnsi="Arial" w:cs="Arial"/>
          <w:caps w:val="0"/>
          <w:color w:val="000000" w:themeColor="text1"/>
          <w:sz w:val="20"/>
          <w:szCs w:val="20"/>
        </w:rPr>
        <w:t>EVISED MAY 5, 2023</w:t>
      </w:r>
    </w:p>
    <w:p w14:paraId="79A2F453" w14:textId="77777777" w:rsidR="00051BF7" w:rsidRPr="00F92053" w:rsidRDefault="00051BF7" w:rsidP="008E0046">
      <w:pPr>
        <w:pBdr>
          <w:top w:val="single" w:sz="18" w:space="0" w:color="877E71"/>
          <w:bottom w:val="single" w:sz="2" w:space="1" w:color="877E71"/>
        </w:pBdr>
        <w:spacing w:after="0" w:line="240" w:lineRule="auto"/>
        <w:jc w:val="both"/>
        <w:rPr>
          <w:rFonts w:ascii="Arial" w:eastAsia="Times New Roman" w:hAnsi="Arial" w:cs="Arial"/>
          <w:b/>
          <w:caps/>
          <w:color w:val="000000"/>
          <w:sz w:val="18"/>
          <w:szCs w:val="18"/>
        </w:rPr>
      </w:pPr>
    </w:p>
    <w:p w14:paraId="7B8419D2" w14:textId="77777777" w:rsidR="00A248DD" w:rsidRPr="00E1237C" w:rsidRDefault="00290EFB" w:rsidP="00F00076">
      <w:pPr>
        <w:pStyle w:val="Heading1"/>
        <w:ind w:left="547" w:hanging="547"/>
        <w:contextualSpacing/>
      </w:pPr>
      <w:r w:rsidRPr="00E1237C">
        <w:t>Scope</w:t>
      </w:r>
    </w:p>
    <w:p w14:paraId="5A83B832" w14:textId="1377DBD4" w:rsidR="00666F42" w:rsidRPr="00167646" w:rsidRDefault="00A248DD" w:rsidP="001E331D">
      <w:pPr>
        <w:pStyle w:val="NoSpacing"/>
        <w:contextualSpacing/>
        <w:rPr>
          <w:rFonts w:ascii="Arial" w:hAnsi="Arial" w:cs="Arial"/>
          <w:sz w:val="20"/>
          <w:szCs w:val="20"/>
        </w:rPr>
      </w:pPr>
      <w:r w:rsidRPr="00E1237C">
        <w:rPr>
          <w:rFonts w:ascii="Arial" w:hAnsi="Arial" w:cs="Arial"/>
          <w:sz w:val="20"/>
          <w:szCs w:val="20"/>
        </w:rPr>
        <w:t xml:space="preserve">The purpose of this </w:t>
      </w:r>
      <w:r w:rsidR="001F5981" w:rsidRPr="00E1237C">
        <w:rPr>
          <w:rFonts w:ascii="Arial" w:hAnsi="Arial" w:cs="Arial"/>
          <w:sz w:val="20"/>
          <w:szCs w:val="20"/>
        </w:rPr>
        <w:t>S</w:t>
      </w:r>
      <w:r w:rsidRPr="00E1237C">
        <w:rPr>
          <w:rFonts w:ascii="Arial" w:hAnsi="Arial" w:cs="Arial"/>
          <w:sz w:val="20"/>
          <w:szCs w:val="20"/>
        </w:rPr>
        <w:t xml:space="preserve">tandard </w:t>
      </w:r>
      <w:r w:rsidR="001F5981" w:rsidRPr="00E1237C">
        <w:rPr>
          <w:rFonts w:ascii="Arial" w:hAnsi="Arial" w:cs="Arial"/>
          <w:sz w:val="20"/>
          <w:szCs w:val="20"/>
        </w:rPr>
        <w:t>O</w:t>
      </w:r>
      <w:r w:rsidRPr="00E1237C">
        <w:rPr>
          <w:rFonts w:ascii="Arial" w:hAnsi="Arial" w:cs="Arial"/>
          <w:sz w:val="20"/>
          <w:szCs w:val="20"/>
        </w:rPr>
        <w:t xml:space="preserve">perating </w:t>
      </w:r>
      <w:r w:rsidR="001F5981" w:rsidRPr="00E1237C">
        <w:rPr>
          <w:rFonts w:ascii="Arial" w:hAnsi="Arial" w:cs="Arial"/>
          <w:sz w:val="20"/>
          <w:szCs w:val="20"/>
        </w:rPr>
        <w:t>P</w:t>
      </w:r>
      <w:r w:rsidRPr="00E1237C">
        <w:rPr>
          <w:rFonts w:ascii="Arial" w:hAnsi="Arial" w:cs="Arial"/>
          <w:sz w:val="20"/>
          <w:szCs w:val="20"/>
        </w:rPr>
        <w:t xml:space="preserve">rocedure </w:t>
      </w:r>
      <w:r w:rsidR="001D33A3">
        <w:rPr>
          <w:rFonts w:ascii="Arial" w:hAnsi="Arial" w:cs="Arial"/>
          <w:sz w:val="20"/>
          <w:szCs w:val="20"/>
        </w:rPr>
        <w:t xml:space="preserve">(SOP) </w:t>
      </w:r>
      <w:r w:rsidRPr="00E1237C">
        <w:rPr>
          <w:rFonts w:ascii="Arial" w:hAnsi="Arial" w:cs="Arial"/>
          <w:sz w:val="20"/>
          <w:szCs w:val="20"/>
        </w:rPr>
        <w:t>is to establish a consistent process for the sites and Bio</w:t>
      </w:r>
      <w:r w:rsidR="008D0B32" w:rsidRPr="00E1237C">
        <w:rPr>
          <w:rFonts w:ascii="Arial" w:hAnsi="Arial" w:cs="Arial"/>
          <w:sz w:val="20"/>
          <w:szCs w:val="20"/>
        </w:rPr>
        <w:t>repositories</w:t>
      </w:r>
      <w:r w:rsidRPr="00E1237C">
        <w:rPr>
          <w:rFonts w:ascii="Arial" w:hAnsi="Arial" w:cs="Arial"/>
          <w:sz w:val="20"/>
          <w:szCs w:val="20"/>
        </w:rPr>
        <w:t xml:space="preserve"> involved in CIMAC studies to collect and process tissue</w:t>
      </w:r>
      <w:r w:rsidR="000A629B">
        <w:rPr>
          <w:rFonts w:ascii="Arial" w:hAnsi="Arial" w:cs="Arial"/>
          <w:sz w:val="20"/>
          <w:szCs w:val="20"/>
        </w:rPr>
        <w:t>, stool</w:t>
      </w:r>
      <w:r w:rsidRPr="00E1237C">
        <w:rPr>
          <w:rFonts w:ascii="Arial" w:hAnsi="Arial" w:cs="Arial"/>
          <w:sz w:val="20"/>
          <w:szCs w:val="20"/>
        </w:rPr>
        <w:t xml:space="preserve"> and blood samples for immune monitoring </w:t>
      </w:r>
      <w:r w:rsidR="00A335EB" w:rsidRPr="00E1237C">
        <w:rPr>
          <w:rFonts w:ascii="Arial" w:hAnsi="Arial" w:cs="Arial"/>
          <w:sz w:val="20"/>
          <w:szCs w:val="20"/>
        </w:rPr>
        <w:t xml:space="preserve">and </w:t>
      </w:r>
      <w:r w:rsidRPr="00E1237C">
        <w:rPr>
          <w:rFonts w:ascii="Arial" w:hAnsi="Arial" w:cs="Arial"/>
          <w:sz w:val="20"/>
          <w:szCs w:val="20"/>
        </w:rPr>
        <w:t>profiling analyses</w:t>
      </w:r>
      <w:r w:rsidR="001D33A3">
        <w:rPr>
          <w:rFonts w:ascii="Arial" w:hAnsi="Arial" w:cs="Arial"/>
          <w:sz w:val="20"/>
          <w:szCs w:val="20"/>
        </w:rPr>
        <w:t xml:space="preserve"> to be performed by the CIMACs</w:t>
      </w:r>
      <w:r w:rsidRPr="00E1237C">
        <w:rPr>
          <w:rFonts w:ascii="Arial" w:hAnsi="Arial" w:cs="Arial"/>
          <w:sz w:val="20"/>
          <w:szCs w:val="20"/>
        </w:rPr>
        <w:t xml:space="preserve">. This </w:t>
      </w:r>
      <w:r w:rsidR="001D33A3">
        <w:rPr>
          <w:rFonts w:ascii="Arial" w:hAnsi="Arial" w:cs="Arial"/>
          <w:sz w:val="20"/>
          <w:szCs w:val="20"/>
        </w:rPr>
        <w:t xml:space="preserve">SOP </w:t>
      </w:r>
      <w:r w:rsidR="00E1610D">
        <w:rPr>
          <w:rFonts w:ascii="Arial" w:hAnsi="Arial" w:cs="Arial"/>
          <w:sz w:val="20"/>
          <w:szCs w:val="20"/>
        </w:rPr>
        <w:t>defines</w:t>
      </w:r>
      <w:r w:rsidR="00E1610D" w:rsidRPr="00E1610D">
        <w:rPr>
          <w:rFonts w:ascii="Arial" w:hAnsi="Arial" w:cs="Arial"/>
          <w:b/>
          <w:i/>
          <w:sz w:val="20"/>
          <w:szCs w:val="20"/>
        </w:rPr>
        <w:t xml:space="preserve"> the options</w:t>
      </w:r>
      <w:r w:rsidR="00E1610D">
        <w:rPr>
          <w:rFonts w:ascii="Arial" w:hAnsi="Arial" w:cs="Arial"/>
          <w:b/>
          <w:i/>
          <w:sz w:val="20"/>
          <w:szCs w:val="20"/>
        </w:rPr>
        <w:t xml:space="preserve"> to be selected for each correlative study protocol</w:t>
      </w:r>
      <w:r w:rsidR="00E1610D">
        <w:rPr>
          <w:rFonts w:ascii="Arial" w:hAnsi="Arial" w:cs="Arial"/>
          <w:sz w:val="20"/>
          <w:szCs w:val="20"/>
        </w:rPr>
        <w:t xml:space="preserve"> for </w:t>
      </w:r>
      <w:r w:rsidRPr="00E1237C">
        <w:rPr>
          <w:rFonts w:ascii="Arial" w:hAnsi="Arial" w:cs="Arial"/>
          <w:sz w:val="20"/>
          <w:szCs w:val="20"/>
        </w:rPr>
        <w:t>collection schema, handling, processing</w:t>
      </w:r>
      <w:r w:rsidR="00F72641" w:rsidRPr="00E1237C">
        <w:rPr>
          <w:rFonts w:ascii="Arial" w:hAnsi="Arial" w:cs="Arial"/>
          <w:sz w:val="20"/>
          <w:szCs w:val="20"/>
        </w:rPr>
        <w:t>,</w:t>
      </w:r>
      <w:r w:rsidRPr="00E1237C">
        <w:rPr>
          <w:rFonts w:ascii="Arial" w:hAnsi="Arial" w:cs="Arial"/>
          <w:sz w:val="20"/>
          <w:szCs w:val="20"/>
        </w:rPr>
        <w:t xml:space="preserve"> and freezing protocols </w:t>
      </w:r>
      <w:r w:rsidR="00E852D4">
        <w:rPr>
          <w:rFonts w:ascii="Arial" w:hAnsi="Arial" w:cs="Arial"/>
          <w:sz w:val="20"/>
          <w:szCs w:val="20"/>
        </w:rPr>
        <w:t>of</w:t>
      </w:r>
      <w:r w:rsidR="00E852D4" w:rsidRPr="00E1237C">
        <w:rPr>
          <w:rFonts w:ascii="Arial" w:hAnsi="Arial" w:cs="Arial"/>
          <w:sz w:val="20"/>
          <w:szCs w:val="20"/>
        </w:rPr>
        <w:t xml:space="preserve"> </w:t>
      </w:r>
      <w:r w:rsidRPr="00E1237C">
        <w:rPr>
          <w:rFonts w:ascii="Arial" w:hAnsi="Arial" w:cs="Arial"/>
          <w:b/>
          <w:i/>
          <w:sz w:val="20"/>
          <w:szCs w:val="20"/>
        </w:rPr>
        <w:t xml:space="preserve">tissue, </w:t>
      </w:r>
      <w:r w:rsidR="00167646">
        <w:rPr>
          <w:rFonts w:ascii="Arial" w:hAnsi="Arial" w:cs="Arial"/>
          <w:b/>
          <w:i/>
          <w:sz w:val="20"/>
          <w:szCs w:val="20"/>
        </w:rPr>
        <w:t xml:space="preserve">bone marrow, </w:t>
      </w:r>
      <w:r w:rsidR="00875571">
        <w:rPr>
          <w:rFonts w:ascii="Arial" w:hAnsi="Arial" w:cs="Arial"/>
          <w:b/>
          <w:i/>
          <w:sz w:val="20"/>
          <w:szCs w:val="20"/>
        </w:rPr>
        <w:t xml:space="preserve">cerebrospinal fluid, </w:t>
      </w:r>
      <w:r w:rsidR="00167646">
        <w:rPr>
          <w:rFonts w:ascii="Arial" w:hAnsi="Arial" w:cs="Arial"/>
          <w:b/>
          <w:i/>
          <w:sz w:val="20"/>
          <w:szCs w:val="20"/>
        </w:rPr>
        <w:t xml:space="preserve">stool, </w:t>
      </w:r>
      <w:r w:rsidR="008D1A5B" w:rsidRPr="00E1237C">
        <w:rPr>
          <w:rFonts w:ascii="Arial" w:hAnsi="Arial" w:cs="Arial"/>
          <w:b/>
          <w:i/>
          <w:sz w:val="20"/>
          <w:szCs w:val="20"/>
        </w:rPr>
        <w:t>plasma</w:t>
      </w:r>
      <w:r w:rsidR="006F70C8">
        <w:rPr>
          <w:rFonts w:ascii="Arial" w:hAnsi="Arial" w:cs="Arial"/>
          <w:b/>
          <w:i/>
          <w:sz w:val="20"/>
          <w:szCs w:val="20"/>
        </w:rPr>
        <w:t>,</w:t>
      </w:r>
      <w:r w:rsidR="00786FC3" w:rsidRPr="00E1237C">
        <w:rPr>
          <w:rFonts w:ascii="Arial" w:hAnsi="Arial" w:cs="Arial"/>
          <w:b/>
          <w:i/>
          <w:sz w:val="20"/>
          <w:szCs w:val="20"/>
        </w:rPr>
        <w:t xml:space="preserve"> a</w:t>
      </w:r>
      <w:r w:rsidR="002438BB">
        <w:rPr>
          <w:rFonts w:ascii="Arial" w:hAnsi="Arial" w:cs="Arial"/>
          <w:b/>
          <w:i/>
          <w:sz w:val="20"/>
          <w:szCs w:val="20"/>
        </w:rPr>
        <w:t xml:space="preserve">nd </w:t>
      </w:r>
      <w:r w:rsidR="00786FC3" w:rsidRPr="00E1237C">
        <w:rPr>
          <w:rFonts w:ascii="Arial" w:hAnsi="Arial" w:cs="Arial"/>
          <w:b/>
          <w:i/>
          <w:sz w:val="20"/>
          <w:szCs w:val="20"/>
        </w:rPr>
        <w:t>PBMCs.</w:t>
      </w:r>
      <w:r w:rsidR="007D4681">
        <w:rPr>
          <w:rFonts w:ascii="Arial" w:hAnsi="Arial" w:cs="Arial"/>
          <w:b/>
          <w:i/>
          <w:sz w:val="20"/>
          <w:szCs w:val="20"/>
        </w:rPr>
        <w:t xml:space="preserve"> </w:t>
      </w:r>
      <w:r w:rsidR="005A6FE4">
        <w:rPr>
          <w:rFonts w:ascii="Arial" w:hAnsi="Arial" w:cs="Arial"/>
          <w:sz w:val="20"/>
          <w:szCs w:val="20"/>
        </w:rPr>
        <w:t xml:space="preserve"> Protocol drafting suggestions are indicated as </w:t>
      </w:r>
      <w:r w:rsidR="005A6FE4" w:rsidRPr="00671760">
        <w:rPr>
          <w:rFonts w:ascii="Arial" w:hAnsi="Arial" w:cs="Arial"/>
          <w:sz w:val="20"/>
          <w:szCs w:val="20"/>
        </w:rPr>
        <w:t>[</w:t>
      </w:r>
      <w:r w:rsidR="005A6FE4" w:rsidRPr="00671760">
        <w:rPr>
          <w:rFonts w:ascii="Arial" w:hAnsi="Arial" w:cs="Arial"/>
          <w:sz w:val="20"/>
          <w:szCs w:val="20"/>
          <w:shd w:val="clear" w:color="auto" w:fill="A6A6A6" w:themeFill="background1" w:themeFillShade="A6"/>
        </w:rPr>
        <w:t>xx</w:t>
      </w:r>
      <w:r w:rsidR="005A6FE4" w:rsidRPr="00671760">
        <w:rPr>
          <w:rFonts w:ascii="Arial" w:hAnsi="Arial" w:cs="Arial"/>
          <w:sz w:val="20"/>
          <w:szCs w:val="20"/>
        </w:rPr>
        <w:t>].</w:t>
      </w:r>
    </w:p>
    <w:p w14:paraId="3C88E96B" w14:textId="77777777" w:rsidR="0061630E" w:rsidRPr="00E1237C" w:rsidRDefault="0061630E" w:rsidP="00EE6DDF">
      <w:pPr>
        <w:pStyle w:val="Heading1"/>
        <w:ind w:left="540" w:hanging="540"/>
      </w:pPr>
      <w:r w:rsidRPr="00E1237C">
        <w:t>Summary o</w:t>
      </w:r>
      <w:r w:rsidR="00680325">
        <w:t>f Sample Collection</w:t>
      </w:r>
      <w:r w:rsidR="006C55DD">
        <w:t xml:space="preserve"> and processing</w:t>
      </w:r>
    </w:p>
    <w:p w14:paraId="33461E86" w14:textId="655C6848" w:rsidR="00AC162A" w:rsidRPr="00B55919" w:rsidRDefault="0098776A" w:rsidP="00593519">
      <w:pPr>
        <w:spacing w:before="120" w:after="120" w:line="240" w:lineRule="auto"/>
        <w:rPr>
          <w:rFonts w:ascii="Arial" w:eastAsia="Times New Roman" w:hAnsi="Arial" w:cs="Arial"/>
          <w:b/>
          <w:iCs/>
          <w:snapToGrid w:val="0"/>
          <w:color w:val="000000"/>
          <w:sz w:val="20"/>
          <w:szCs w:val="20"/>
        </w:rPr>
      </w:pPr>
      <w:r w:rsidRPr="00E1237C">
        <w:rPr>
          <w:rFonts w:ascii="Arial" w:eastAsia="Times New Roman" w:hAnsi="Arial" w:cs="Arial"/>
          <w:b/>
          <w:iCs/>
          <w:snapToGrid w:val="0"/>
          <w:color w:val="000000"/>
          <w:sz w:val="20"/>
          <w:szCs w:val="20"/>
        </w:rPr>
        <w:t xml:space="preserve">Table 1: </w:t>
      </w:r>
      <w:r w:rsidR="008E4043" w:rsidRPr="008E0046">
        <w:rPr>
          <w:rFonts w:ascii="Arial" w:eastAsia="Times New Roman" w:hAnsi="Arial" w:cs="Arial"/>
          <w:b/>
          <w:iCs/>
          <w:snapToGrid w:val="0"/>
          <w:color w:val="000000"/>
          <w:sz w:val="20"/>
          <w:szCs w:val="20"/>
        </w:rPr>
        <w:t xml:space="preserve">Summary of </w:t>
      </w:r>
      <w:r w:rsidR="009C1B0F" w:rsidRPr="008E0046">
        <w:rPr>
          <w:rFonts w:ascii="Arial" w:eastAsia="Times New Roman" w:hAnsi="Arial" w:cs="Arial"/>
          <w:b/>
          <w:iCs/>
          <w:snapToGrid w:val="0"/>
          <w:color w:val="000000"/>
          <w:sz w:val="20"/>
          <w:szCs w:val="20"/>
        </w:rPr>
        <w:t>C</w:t>
      </w:r>
      <w:r w:rsidR="008E4043" w:rsidRPr="008E0046">
        <w:rPr>
          <w:rFonts w:ascii="Arial" w:eastAsia="Times New Roman" w:hAnsi="Arial" w:cs="Arial"/>
          <w:b/>
          <w:iCs/>
          <w:snapToGrid w:val="0"/>
          <w:color w:val="000000"/>
          <w:sz w:val="20"/>
          <w:szCs w:val="20"/>
        </w:rPr>
        <w:t>ollection</w:t>
      </w:r>
      <w:r w:rsidR="006C55DD" w:rsidRPr="008E0046">
        <w:rPr>
          <w:rFonts w:ascii="Arial" w:eastAsia="Times New Roman" w:hAnsi="Arial" w:cs="Arial"/>
          <w:b/>
          <w:iCs/>
          <w:snapToGrid w:val="0"/>
          <w:color w:val="000000"/>
          <w:sz w:val="20"/>
          <w:szCs w:val="20"/>
        </w:rPr>
        <w:t xml:space="preserve"> and Processing</w:t>
      </w:r>
      <w:r w:rsidR="007B4DB7" w:rsidRPr="008E0046">
        <w:rPr>
          <w:rFonts w:ascii="Arial" w:eastAsia="Times New Roman" w:hAnsi="Arial" w:cs="Arial"/>
          <w:b/>
          <w:iCs/>
          <w:snapToGrid w:val="0"/>
          <w:color w:val="000000"/>
          <w:sz w:val="20"/>
          <w:szCs w:val="20"/>
        </w:rPr>
        <w:t xml:space="preserve"> Activities</w:t>
      </w:r>
      <w:r w:rsidR="003A73A4" w:rsidRPr="008E0046">
        <w:rPr>
          <w:rFonts w:ascii="Arial" w:eastAsia="Times New Roman" w:hAnsi="Arial" w:cs="Arial"/>
          <w:b/>
          <w:iCs/>
          <w:snapToGrid w:val="0"/>
          <w:color w:val="000000"/>
          <w:sz w:val="20"/>
          <w:szCs w:val="20"/>
        </w:rPr>
        <w:t xml:space="preserve"> Intended for Tier 1 </w:t>
      </w:r>
      <w:r w:rsidR="00167646">
        <w:rPr>
          <w:rFonts w:ascii="Arial" w:eastAsia="Times New Roman" w:hAnsi="Arial" w:cs="Arial"/>
          <w:b/>
          <w:iCs/>
          <w:snapToGrid w:val="0"/>
          <w:color w:val="000000"/>
          <w:sz w:val="20"/>
          <w:szCs w:val="20"/>
        </w:rPr>
        <w:t>and Tier 2</w:t>
      </w:r>
      <w:r w:rsidR="00904602">
        <w:rPr>
          <w:rFonts w:ascii="Arial" w:eastAsia="Times New Roman" w:hAnsi="Arial" w:cs="Arial"/>
          <w:b/>
          <w:iCs/>
          <w:snapToGrid w:val="0"/>
          <w:color w:val="000000"/>
          <w:sz w:val="20"/>
          <w:szCs w:val="20"/>
        </w:rPr>
        <w:t xml:space="preserve"> </w:t>
      </w:r>
      <w:r w:rsidR="003A73A4" w:rsidRPr="008E0046">
        <w:rPr>
          <w:rFonts w:ascii="Arial" w:eastAsia="Times New Roman" w:hAnsi="Arial" w:cs="Arial"/>
          <w:b/>
          <w:iCs/>
          <w:snapToGrid w:val="0"/>
          <w:color w:val="000000"/>
          <w:sz w:val="20"/>
          <w:szCs w:val="20"/>
        </w:rPr>
        <w:t>Assays</w:t>
      </w:r>
    </w:p>
    <w:tbl>
      <w:tblPr>
        <w:tblStyle w:val="TableGrid"/>
        <w:tblW w:w="10121" w:type="dxa"/>
        <w:tblInd w:w="-5" w:type="dxa"/>
        <w:tblLayout w:type="fixed"/>
        <w:tblLook w:val="04A0" w:firstRow="1" w:lastRow="0" w:firstColumn="1" w:lastColumn="0" w:noHBand="0" w:noVBand="1"/>
        <w:tblCaption w:val="Summary table of specimen collection and processing"/>
        <w:tblDescription w:val="This table summarizes the information presented in this document, including specimen types, collection timepoints, site-of-collection processing, additional processing at the biorepository, and intended downstream assays. All information in this table is also presented in more detail in the text of this document."/>
      </w:tblPr>
      <w:tblGrid>
        <w:gridCol w:w="1620"/>
        <w:gridCol w:w="1260"/>
        <w:gridCol w:w="1890"/>
        <w:gridCol w:w="1620"/>
        <w:gridCol w:w="1710"/>
        <w:gridCol w:w="2021"/>
      </w:tblGrid>
      <w:tr w:rsidR="00B27354" w:rsidRPr="00D86A9A" w14:paraId="5804811A" w14:textId="77777777" w:rsidTr="00875571">
        <w:trPr>
          <w:trHeight w:val="775"/>
          <w:tblHeader/>
        </w:trPr>
        <w:tc>
          <w:tcPr>
            <w:tcW w:w="1620" w:type="dxa"/>
            <w:shd w:val="clear" w:color="auto" w:fill="D9D9D9" w:themeFill="background1" w:themeFillShade="D9"/>
            <w:vAlign w:val="center"/>
          </w:tcPr>
          <w:p w14:paraId="6933D24B" w14:textId="3BA4E06C" w:rsidR="00B27354" w:rsidRPr="00347B09" w:rsidRDefault="00B27354" w:rsidP="008500C6">
            <w:pPr>
              <w:spacing w:before="60" w:after="60"/>
              <w:jc w:val="center"/>
              <w:rPr>
                <w:rFonts w:ascii="Arial" w:hAnsi="Arial" w:cs="Arial"/>
                <w:b/>
                <w:iCs/>
                <w:snapToGrid w:val="0"/>
                <w:color w:val="000000"/>
                <w:sz w:val="18"/>
                <w:szCs w:val="18"/>
              </w:rPr>
            </w:pPr>
            <w:r w:rsidRPr="00347B09">
              <w:rPr>
                <w:rFonts w:ascii="Arial" w:hAnsi="Arial" w:cs="Arial"/>
                <w:b/>
                <w:iCs/>
                <w:snapToGrid w:val="0"/>
                <w:color w:val="000000"/>
                <w:sz w:val="18"/>
                <w:szCs w:val="18"/>
              </w:rPr>
              <w:t xml:space="preserve">Specimen Type </w:t>
            </w:r>
          </w:p>
        </w:tc>
        <w:tc>
          <w:tcPr>
            <w:tcW w:w="1260" w:type="dxa"/>
            <w:tcBorders>
              <w:left w:val="single" w:sz="18" w:space="0" w:color="auto"/>
            </w:tcBorders>
            <w:shd w:val="clear" w:color="auto" w:fill="D9D9D9" w:themeFill="background1" w:themeFillShade="D9"/>
            <w:vAlign w:val="center"/>
          </w:tcPr>
          <w:p w14:paraId="0417661C" w14:textId="79BF67F4" w:rsidR="00B27354" w:rsidRPr="00955C3D" w:rsidRDefault="00B27354" w:rsidP="008500C6">
            <w:pPr>
              <w:spacing w:before="60" w:after="60"/>
              <w:jc w:val="center"/>
              <w:rPr>
                <w:rFonts w:ascii="Arial" w:hAnsi="Arial" w:cs="Arial"/>
                <w:b/>
                <w:iCs/>
                <w:snapToGrid w:val="0"/>
                <w:color w:val="000000"/>
                <w:sz w:val="18"/>
                <w:szCs w:val="18"/>
              </w:rPr>
            </w:pPr>
            <w:r w:rsidRPr="00955C3D">
              <w:rPr>
                <w:rFonts w:ascii="Arial" w:hAnsi="Arial" w:cs="Arial"/>
                <w:b/>
                <w:iCs/>
                <w:snapToGrid w:val="0"/>
                <w:color w:val="000000"/>
                <w:sz w:val="18"/>
                <w:szCs w:val="18"/>
              </w:rPr>
              <w:t>Time</w:t>
            </w:r>
            <w:r w:rsidR="00A4575B">
              <w:rPr>
                <w:rFonts w:ascii="Arial" w:hAnsi="Arial" w:cs="Arial"/>
                <w:b/>
                <w:iCs/>
                <w:snapToGrid w:val="0"/>
                <w:color w:val="000000"/>
                <w:sz w:val="18"/>
                <w:szCs w:val="18"/>
              </w:rPr>
              <w:t>p</w:t>
            </w:r>
            <w:r w:rsidRPr="00955C3D">
              <w:rPr>
                <w:rFonts w:ascii="Arial" w:hAnsi="Arial" w:cs="Arial"/>
                <w:b/>
                <w:iCs/>
                <w:snapToGrid w:val="0"/>
                <w:color w:val="000000"/>
                <w:sz w:val="18"/>
                <w:szCs w:val="18"/>
              </w:rPr>
              <w:t>oints</w:t>
            </w:r>
            <w:r w:rsidR="00037378">
              <w:rPr>
                <w:rFonts w:ascii="Arial" w:hAnsi="Arial" w:cs="Arial"/>
                <w:b/>
                <w:iCs/>
                <w:snapToGrid w:val="0"/>
                <w:color w:val="000000"/>
                <w:sz w:val="18"/>
                <w:szCs w:val="18"/>
              </w:rPr>
              <w:t>*</w:t>
            </w:r>
          </w:p>
        </w:tc>
        <w:tc>
          <w:tcPr>
            <w:tcW w:w="1890" w:type="dxa"/>
            <w:shd w:val="clear" w:color="auto" w:fill="DEEAF6" w:themeFill="accent5" w:themeFillTint="33"/>
            <w:vAlign w:val="center"/>
          </w:tcPr>
          <w:p w14:paraId="10B4F201" w14:textId="0C49209C" w:rsidR="00B27354" w:rsidRPr="00955C3D" w:rsidRDefault="00AB30F9" w:rsidP="008500C6">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 xml:space="preserve">Collection </w:t>
            </w:r>
            <w:r w:rsidR="005A35A1">
              <w:rPr>
                <w:rFonts w:ascii="Arial" w:hAnsi="Arial" w:cs="Arial"/>
                <w:b/>
                <w:iCs/>
                <w:snapToGrid w:val="0"/>
                <w:color w:val="000000"/>
                <w:sz w:val="18"/>
                <w:szCs w:val="18"/>
              </w:rPr>
              <w:t xml:space="preserve">and Processing </w:t>
            </w:r>
            <w:r>
              <w:rPr>
                <w:rFonts w:ascii="Arial" w:hAnsi="Arial" w:cs="Arial"/>
                <w:b/>
                <w:iCs/>
                <w:snapToGrid w:val="0"/>
                <w:color w:val="000000"/>
                <w:sz w:val="18"/>
                <w:szCs w:val="18"/>
              </w:rPr>
              <w:t>at</w:t>
            </w:r>
            <w:r w:rsidR="00B27354" w:rsidRPr="00955C3D">
              <w:rPr>
                <w:rFonts w:ascii="Arial" w:hAnsi="Arial" w:cs="Arial"/>
                <w:b/>
                <w:iCs/>
                <w:snapToGrid w:val="0"/>
                <w:color w:val="000000"/>
                <w:sz w:val="18"/>
                <w:szCs w:val="18"/>
              </w:rPr>
              <w:t xml:space="preserve"> Site</w:t>
            </w:r>
          </w:p>
        </w:tc>
        <w:tc>
          <w:tcPr>
            <w:tcW w:w="1620" w:type="dxa"/>
            <w:shd w:val="clear" w:color="auto" w:fill="FFE599" w:themeFill="accent4" w:themeFillTint="66"/>
            <w:vAlign w:val="center"/>
          </w:tcPr>
          <w:p w14:paraId="08B4BBD3" w14:textId="77777777" w:rsidR="00B27354" w:rsidRPr="00EE6DDF" w:rsidRDefault="00B27354" w:rsidP="002B4871">
            <w:pPr>
              <w:spacing w:before="60" w:after="60"/>
              <w:jc w:val="center"/>
              <w:rPr>
                <w:rFonts w:ascii="Arial" w:hAnsi="Arial" w:cs="Arial"/>
                <w:b/>
                <w:iCs/>
                <w:snapToGrid w:val="0"/>
                <w:color w:val="000000"/>
                <w:sz w:val="18"/>
                <w:szCs w:val="18"/>
              </w:rPr>
            </w:pPr>
            <w:r w:rsidRPr="00EE6DDF">
              <w:rPr>
                <w:rFonts w:ascii="Arial" w:hAnsi="Arial" w:cs="Arial"/>
                <w:b/>
                <w:iCs/>
                <w:snapToGrid w:val="0"/>
                <w:color w:val="000000"/>
                <w:sz w:val="18"/>
                <w:szCs w:val="18"/>
              </w:rPr>
              <w:t xml:space="preserve"> </w:t>
            </w:r>
            <w:r w:rsidR="00931882">
              <w:rPr>
                <w:rFonts w:ascii="Arial" w:hAnsi="Arial" w:cs="Arial"/>
                <w:b/>
                <w:iCs/>
                <w:snapToGrid w:val="0"/>
                <w:color w:val="000000"/>
                <w:sz w:val="18"/>
                <w:szCs w:val="18"/>
              </w:rPr>
              <w:t xml:space="preserve">Immediate </w:t>
            </w:r>
            <w:r w:rsidRPr="00EE6DDF">
              <w:rPr>
                <w:rFonts w:ascii="Arial" w:hAnsi="Arial" w:cs="Arial"/>
                <w:b/>
                <w:iCs/>
                <w:snapToGrid w:val="0"/>
                <w:color w:val="000000"/>
                <w:sz w:val="18"/>
                <w:szCs w:val="18"/>
              </w:rPr>
              <w:t>Processing</w:t>
            </w:r>
            <w:r w:rsidR="00F00076">
              <w:rPr>
                <w:rFonts w:ascii="Arial" w:hAnsi="Arial" w:cs="Arial"/>
                <w:b/>
                <w:iCs/>
                <w:snapToGrid w:val="0"/>
                <w:color w:val="000000"/>
                <w:sz w:val="18"/>
                <w:szCs w:val="18"/>
              </w:rPr>
              <w:t xml:space="preserve"> </w:t>
            </w:r>
            <w:r w:rsidR="00C05624">
              <w:rPr>
                <w:rFonts w:ascii="Arial" w:hAnsi="Arial" w:cs="Arial"/>
                <w:b/>
                <w:iCs/>
                <w:snapToGrid w:val="0"/>
                <w:color w:val="000000"/>
                <w:sz w:val="18"/>
                <w:szCs w:val="18"/>
              </w:rPr>
              <w:t xml:space="preserve">   </w:t>
            </w:r>
            <w:r w:rsidRPr="00955C3D">
              <w:rPr>
                <w:rFonts w:ascii="Arial" w:hAnsi="Arial" w:cs="Arial"/>
                <w:b/>
                <w:iCs/>
                <w:snapToGrid w:val="0"/>
                <w:color w:val="000000"/>
                <w:sz w:val="18"/>
                <w:szCs w:val="18"/>
              </w:rPr>
              <w:t xml:space="preserve">at </w:t>
            </w:r>
            <w:r w:rsidR="0066288C" w:rsidRPr="00955C3D">
              <w:rPr>
                <w:rFonts w:ascii="Arial" w:hAnsi="Arial" w:cs="Arial"/>
                <w:b/>
                <w:iCs/>
                <w:snapToGrid w:val="0"/>
                <w:color w:val="000000"/>
                <w:sz w:val="18"/>
                <w:szCs w:val="18"/>
              </w:rPr>
              <w:t>Biobank</w:t>
            </w:r>
          </w:p>
        </w:tc>
        <w:tc>
          <w:tcPr>
            <w:tcW w:w="1710" w:type="dxa"/>
            <w:shd w:val="clear" w:color="auto" w:fill="FFE599" w:themeFill="accent4" w:themeFillTint="66"/>
            <w:vAlign w:val="center"/>
          </w:tcPr>
          <w:p w14:paraId="18964E9E" w14:textId="0B42550A" w:rsidR="00B27354" w:rsidRPr="00EE6DDF" w:rsidRDefault="00B27354">
            <w:pPr>
              <w:spacing w:before="60" w:after="60"/>
              <w:jc w:val="center"/>
              <w:rPr>
                <w:rFonts w:ascii="Arial" w:hAnsi="Arial" w:cs="Arial"/>
                <w:b/>
                <w:iCs/>
                <w:snapToGrid w:val="0"/>
                <w:color w:val="000000"/>
                <w:sz w:val="18"/>
                <w:szCs w:val="18"/>
              </w:rPr>
            </w:pPr>
            <w:r w:rsidRPr="00EE6DDF">
              <w:rPr>
                <w:rFonts w:ascii="Arial" w:hAnsi="Arial" w:cs="Arial"/>
                <w:b/>
                <w:iCs/>
                <w:snapToGrid w:val="0"/>
                <w:color w:val="000000"/>
                <w:sz w:val="18"/>
                <w:szCs w:val="18"/>
              </w:rPr>
              <w:t>Processing</w:t>
            </w:r>
            <w:r>
              <w:rPr>
                <w:rFonts w:ascii="Arial" w:hAnsi="Arial" w:cs="Arial"/>
                <w:b/>
                <w:iCs/>
                <w:snapToGrid w:val="0"/>
                <w:color w:val="000000"/>
                <w:sz w:val="18"/>
                <w:szCs w:val="18"/>
              </w:rPr>
              <w:t xml:space="preserve"> </w:t>
            </w:r>
            <w:r w:rsidRPr="00EE6DDF">
              <w:rPr>
                <w:rFonts w:ascii="Arial" w:hAnsi="Arial" w:cs="Arial"/>
                <w:b/>
                <w:iCs/>
                <w:snapToGrid w:val="0"/>
                <w:color w:val="000000"/>
                <w:sz w:val="18"/>
                <w:szCs w:val="18"/>
              </w:rPr>
              <w:t>for Distribution</w:t>
            </w:r>
            <w:r>
              <w:rPr>
                <w:rFonts w:ascii="Arial" w:hAnsi="Arial" w:cs="Arial"/>
                <w:b/>
                <w:iCs/>
                <w:snapToGrid w:val="0"/>
                <w:color w:val="000000"/>
                <w:sz w:val="18"/>
                <w:szCs w:val="18"/>
              </w:rPr>
              <w:t xml:space="preserve"> </w:t>
            </w:r>
            <w:r w:rsidRPr="00955C3D">
              <w:rPr>
                <w:rFonts w:ascii="Arial" w:hAnsi="Arial" w:cs="Arial"/>
                <w:b/>
                <w:iCs/>
                <w:snapToGrid w:val="0"/>
                <w:color w:val="000000"/>
                <w:sz w:val="18"/>
                <w:szCs w:val="18"/>
              </w:rPr>
              <w:t>at Biobank</w:t>
            </w:r>
            <w:r w:rsidR="00311417">
              <w:rPr>
                <w:rFonts w:ascii="Arial" w:hAnsi="Arial" w:cs="Arial"/>
                <w:b/>
                <w:iCs/>
                <w:snapToGrid w:val="0"/>
                <w:color w:val="000000"/>
                <w:sz w:val="18"/>
                <w:szCs w:val="18"/>
              </w:rPr>
              <w:t>*</w:t>
            </w:r>
            <w:r w:rsidR="00037378">
              <w:rPr>
                <w:rFonts w:ascii="Arial" w:hAnsi="Arial" w:cs="Arial"/>
                <w:b/>
                <w:iCs/>
                <w:snapToGrid w:val="0"/>
                <w:color w:val="000000"/>
                <w:sz w:val="18"/>
                <w:szCs w:val="18"/>
              </w:rPr>
              <w:t>*</w:t>
            </w:r>
          </w:p>
        </w:tc>
        <w:tc>
          <w:tcPr>
            <w:tcW w:w="2021" w:type="dxa"/>
            <w:tcBorders>
              <w:bottom w:val="single" w:sz="4" w:space="0" w:color="auto"/>
            </w:tcBorders>
            <w:shd w:val="clear" w:color="auto" w:fill="F7CAAC" w:themeFill="accent2" w:themeFillTint="66"/>
          </w:tcPr>
          <w:p w14:paraId="5952C961" w14:textId="72328CFA" w:rsidR="00B27354" w:rsidRPr="00C27E68" w:rsidDel="0005414B" w:rsidRDefault="00B27354">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Intended Assay</w:t>
            </w:r>
            <w:r w:rsidR="0066288C">
              <w:rPr>
                <w:rFonts w:ascii="Arial" w:hAnsi="Arial" w:cs="Arial"/>
                <w:b/>
                <w:iCs/>
                <w:snapToGrid w:val="0"/>
                <w:color w:val="000000"/>
                <w:sz w:val="18"/>
                <w:szCs w:val="18"/>
              </w:rPr>
              <w:t xml:space="preserve"> </w:t>
            </w:r>
            <w:r w:rsidR="00E70ECC">
              <w:rPr>
                <w:rFonts w:ascii="Arial" w:hAnsi="Arial" w:cs="Arial"/>
                <w:b/>
                <w:iCs/>
                <w:snapToGrid w:val="0"/>
                <w:color w:val="000000"/>
                <w:sz w:val="18"/>
                <w:szCs w:val="18"/>
              </w:rPr>
              <w:t xml:space="preserve">Use </w:t>
            </w:r>
            <w:r w:rsidR="0066288C" w:rsidRPr="00955C3D">
              <w:rPr>
                <w:rFonts w:ascii="Arial" w:hAnsi="Arial" w:cs="Arial"/>
                <w:b/>
                <w:iCs/>
                <w:snapToGrid w:val="0"/>
                <w:color w:val="000000"/>
                <w:sz w:val="18"/>
                <w:szCs w:val="18"/>
              </w:rPr>
              <w:t>at CIMAC</w:t>
            </w:r>
          </w:p>
        </w:tc>
      </w:tr>
      <w:tr w:rsidR="00666F42" w:rsidRPr="00D86A9A" w14:paraId="25A1BDAC" w14:textId="77777777" w:rsidTr="00875571">
        <w:trPr>
          <w:trHeight w:val="2474"/>
        </w:trPr>
        <w:tc>
          <w:tcPr>
            <w:tcW w:w="1620" w:type="dxa"/>
            <w:vMerge w:val="restart"/>
          </w:tcPr>
          <w:p w14:paraId="5270C943" w14:textId="324FBA35" w:rsidR="00666F42" w:rsidRDefault="00666F42" w:rsidP="00A63870">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De Novo Core Needle Biopsy</w:t>
            </w:r>
          </w:p>
          <w:p w14:paraId="37A74EEF" w14:textId="77777777" w:rsidR="00A63870" w:rsidRDefault="00A63870" w:rsidP="00A63870">
            <w:pPr>
              <w:spacing w:before="60" w:after="60"/>
              <w:jc w:val="center"/>
              <w:rPr>
                <w:rFonts w:ascii="Arial" w:hAnsi="Arial" w:cs="Arial"/>
                <w:b/>
                <w:iCs/>
                <w:snapToGrid w:val="0"/>
                <w:color w:val="000000"/>
                <w:sz w:val="18"/>
                <w:szCs w:val="18"/>
              </w:rPr>
            </w:pPr>
          </w:p>
          <w:p w14:paraId="11C49D35" w14:textId="27AE571B" w:rsidR="00666F42" w:rsidRDefault="00666F42" w:rsidP="00A63870">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OR</w:t>
            </w:r>
          </w:p>
          <w:p w14:paraId="0D9C289D" w14:textId="288BEBD6" w:rsidR="00666F42" w:rsidRDefault="00666F42" w:rsidP="00A63870">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Endoscopic/ Punch Biopsy</w:t>
            </w:r>
          </w:p>
          <w:p w14:paraId="1AE32F63" w14:textId="77777777" w:rsidR="00A63870" w:rsidRPr="00347B09" w:rsidRDefault="00A63870" w:rsidP="00A63870">
            <w:pPr>
              <w:spacing w:before="60" w:after="60"/>
              <w:jc w:val="center"/>
              <w:rPr>
                <w:rFonts w:ascii="Arial" w:hAnsi="Arial" w:cs="Arial"/>
                <w:b/>
                <w:iCs/>
                <w:snapToGrid w:val="0"/>
                <w:color w:val="000000"/>
                <w:sz w:val="18"/>
                <w:szCs w:val="18"/>
              </w:rPr>
            </w:pPr>
          </w:p>
          <w:p w14:paraId="3ACED6AB" w14:textId="66505C28" w:rsidR="00666F42" w:rsidRDefault="00666F42" w:rsidP="00A63870">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OR</w:t>
            </w:r>
          </w:p>
          <w:p w14:paraId="41692561" w14:textId="15878664" w:rsidR="001856A4" w:rsidRDefault="00666F42" w:rsidP="003534A5">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De Novo Surgical Resection</w:t>
            </w:r>
          </w:p>
          <w:p w14:paraId="62E10A1E" w14:textId="77777777" w:rsidR="001856A4" w:rsidRDefault="001856A4" w:rsidP="00A63870">
            <w:pPr>
              <w:spacing w:before="60" w:after="60"/>
              <w:jc w:val="center"/>
              <w:rPr>
                <w:rFonts w:ascii="Arial" w:hAnsi="Arial" w:cs="Arial"/>
                <w:b/>
                <w:iCs/>
                <w:snapToGrid w:val="0"/>
                <w:color w:val="000000"/>
                <w:sz w:val="18"/>
                <w:szCs w:val="18"/>
              </w:rPr>
            </w:pPr>
          </w:p>
          <w:p w14:paraId="3FD9ADBE" w14:textId="5FD42150" w:rsidR="001856A4" w:rsidRPr="00347B09" w:rsidRDefault="001856A4" w:rsidP="00A63870">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(malignant</w:t>
            </w:r>
            <w:r w:rsidR="00B86874">
              <w:rPr>
                <w:rFonts w:ascii="Arial" w:hAnsi="Arial" w:cs="Arial"/>
                <w:b/>
                <w:iCs/>
                <w:snapToGrid w:val="0"/>
                <w:color w:val="000000"/>
                <w:sz w:val="18"/>
                <w:szCs w:val="18"/>
              </w:rPr>
              <w:t xml:space="preserve">, skin punch, or </w:t>
            </w:r>
            <w:r w:rsidR="0020507F">
              <w:rPr>
                <w:rFonts w:ascii="Arial" w:hAnsi="Arial" w:cs="Arial"/>
                <w:b/>
                <w:iCs/>
                <w:snapToGrid w:val="0"/>
                <w:color w:val="000000"/>
                <w:sz w:val="18"/>
                <w:szCs w:val="18"/>
              </w:rPr>
              <w:t xml:space="preserve">BM Biopsy </w:t>
            </w:r>
            <w:r>
              <w:rPr>
                <w:rFonts w:ascii="Arial" w:hAnsi="Arial" w:cs="Arial"/>
                <w:b/>
                <w:iCs/>
                <w:snapToGrid w:val="0"/>
                <w:color w:val="000000"/>
                <w:sz w:val="18"/>
                <w:szCs w:val="18"/>
              </w:rPr>
              <w:t>only)</w:t>
            </w:r>
          </w:p>
        </w:tc>
        <w:tc>
          <w:tcPr>
            <w:tcW w:w="1260" w:type="dxa"/>
            <w:vMerge w:val="restart"/>
            <w:tcBorders>
              <w:left w:val="single" w:sz="18" w:space="0" w:color="auto"/>
            </w:tcBorders>
          </w:tcPr>
          <w:p w14:paraId="3119DBBE" w14:textId="77777777" w:rsidR="00666F42" w:rsidRDefault="00666F42" w:rsidP="008A159E">
            <w:pPr>
              <w:spacing w:before="60" w:after="60"/>
              <w:rPr>
                <w:rFonts w:ascii="Arial" w:hAnsi="Arial" w:cs="Arial"/>
                <w:iCs/>
                <w:snapToGrid w:val="0"/>
                <w:color w:val="000000"/>
                <w:sz w:val="18"/>
                <w:szCs w:val="18"/>
              </w:rPr>
            </w:pPr>
          </w:p>
          <w:p w14:paraId="20E634AA" w14:textId="77777777" w:rsidR="00666F42" w:rsidRDefault="00666F42" w:rsidP="008A159E">
            <w:pPr>
              <w:spacing w:before="60" w:after="60"/>
              <w:rPr>
                <w:rFonts w:ascii="Arial" w:hAnsi="Arial" w:cs="Arial"/>
                <w:iCs/>
                <w:snapToGrid w:val="0"/>
                <w:color w:val="000000"/>
                <w:sz w:val="18"/>
                <w:szCs w:val="18"/>
              </w:rPr>
            </w:pPr>
          </w:p>
          <w:p w14:paraId="37941EAB" w14:textId="77777777" w:rsidR="00666F42" w:rsidRDefault="00666F42" w:rsidP="008A159E">
            <w:pPr>
              <w:spacing w:before="60" w:after="60"/>
              <w:rPr>
                <w:rFonts w:ascii="Arial" w:hAnsi="Arial" w:cs="Arial"/>
                <w:iCs/>
                <w:snapToGrid w:val="0"/>
                <w:color w:val="000000"/>
                <w:sz w:val="18"/>
                <w:szCs w:val="18"/>
              </w:rPr>
            </w:pPr>
          </w:p>
          <w:p w14:paraId="0C821E54" w14:textId="77777777" w:rsidR="00666F42" w:rsidRDefault="00666F42" w:rsidP="008A159E">
            <w:pPr>
              <w:spacing w:before="60" w:after="60"/>
              <w:rPr>
                <w:rFonts w:ascii="Arial" w:hAnsi="Arial" w:cs="Arial"/>
                <w:iCs/>
                <w:snapToGrid w:val="0"/>
                <w:color w:val="000000"/>
                <w:sz w:val="18"/>
                <w:szCs w:val="18"/>
              </w:rPr>
            </w:pPr>
          </w:p>
          <w:p w14:paraId="00BA3382" w14:textId="77777777" w:rsidR="00666F42" w:rsidRDefault="00666F42" w:rsidP="003C1537">
            <w:pPr>
              <w:spacing w:before="60" w:after="60"/>
              <w:rPr>
                <w:rFonts w:ascii="Arial" w:hAnsi="Arial" w:cs="Arial"/>
                <w:iCs/>
                <w:snapToGrid w:val="0"/>
                <w:color w:val="000000"/>
                <w:sz w:val="18"/>
                <w:szCs w:val="18"/>
              </w:rPr>
            </w:pPr>
          </w:p>
          <w:p w14:paraId="0256B2DC" w14:textId="77777777" w:rsidR="00666F42" w:rsidRDefault="00666F42" w:rsidP="003C1537">
            <w:pPr>
              <w:spacing w:before="60" w:after="60"/>
              <w:rPr>
                <w:rFonts w:ascii="Arial" w:hAnsi="Arial" w:cs="Arial"/>
                <w:iCs/>
                <w:snapToGrid w:val="0"/>
                <w:color w:val="000000"/>
                <w:sz w:val="18"/>
                <w:szCs w:val="18"/>
              </w:rPr>
            </w:pPr>
          </w:p>
          <w:p w14:paraId="531850FA" w14:textId="77777777" w:rsidR="00666F42" w:rsidRDefault="00666F42" w:rsidP="003C1537">
            <w:pPr>
              <w:spacing w:before="60" w:after="60"/>
              <w:rPr>
                <w:rFonts w:ascii="Arial" w:hAnsi="Arial" w:cs="Arial"/>
                <w:iCs/>
                <w:snapToGrid w:val="0"/>
                <w:color w:val="000000"/>
                <w:sz w:val="18"/>
                <w:szCs w:val="18"/>
              </w:rPr>
            </w:pPr>
          </w:p>
          <w:p w14:paraId="1CEB3010" w14:textId="66E76EDB" w:rsidR="00666F42" w:rsidRPr="00347B09" w:rsidRDefault="00666F42" w:rsidP="003C1537">
            <w:pPr>
              <w:spacing w:before="60" w:after="60"/>
              <w:rPr>
                <w:rFonts w:ascii="Arial" w:hAnsi="Arial" w:cs="Arial"/>
                <w:iCs/>
                <w:snapToGrid w:val="0"/>
                <w:color w:val="000000"/>
                <w:sz w:val="18"/>
                <w:szCs w:val="18"/>
              </w:rPr>
            </w:pPr>
            <w:r>
              <w:rPr>
                <w:rFonts w:ascii="Arial" w:hAnsi="Arial" w:cs="Arial"/>
                <w:iCs/>
                <w:snapToGrid w:val="0"/>
                <w:color w:val="000000"/>
                <w:sz w:val="18"/>
                <w:szCs w:val="18"/>
              </w:rPr>
              <w:t>One or more</w:t>
            </w:r>
          </w:p>
        </w:tc>
        <w:tc>
          <w:tcPr>
            <w:tcW w:w="1890" w:type="dxa"/>
            <w:shd w:val="clear" w:color="auto" w:fill="DEEAF6" w:themeFill="accent5" w:themeFillTint="33"/>
          </w:tcPr>
          <w:p w14:paraId="25B3584A" w14:textId="7CAB3CF3" w:rsidR="00666F42" w:rsidRDefault="00666F42" w:rsidP="00D528E7">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 xml:space="preserve">1-2 </w:t>
            </w:r>
            <w:r w:rsidR="005A01B7">
              <w:rPr>
                <w:rFonts w:ascii="Arial" w:hAnsi="Arial" w:cs="Arial"/>
                <w:iCs/>
                <w:snapToGrid w:val="0"/>
                <w:color w:val="000000"/>
                <w:sz w:val="18"/>
                <w:szCs w:val="18"/>
              </w:rPr>
              <w:t>c</w:t>
            </w:r>
            <w:r>
              <w:rPr>
                <w:rFonts w:ascii="Arial" w:hAnsi="Arial" w:cs="Arial"/>
                <w:iCs/>
                <w:snapToGrid w:val="0"/>
                <w:color w:val="000000"/>
                <w:sz w:val="18"/>
                <w:szCs w:val="18"/>
              </w:rPr>
              <w:t xml:space="preserve">ores </w:t>
            </w:r>
          </w:p>
          <w:p w14:paraId="569813D9" w14:textId="233E3CE8" w:rsidR="00666F42" w:rsidRDefault="00666F42" w:rsidP="00D528E7">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 xml:space="preserve">OR </w:t>
            </w:r>
          </w:p>
          <w:p w14:paraId="264ED98C" w14:textId="4ED72327" w:rsidR="00666F42" w:rsidRDefault="00666F42" w:rsidP="00D528E7">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1 segment</w:t>
            </w:r>
          </w:p>
          <w:p w14:paraId="27B6503D" w14:textId="77777777" w:rsidR="00666F42" w:rsidRDefault="00666F42" w:rsidP="00D528E7">
            <w:pPr>
              <w:spacing w:before="60" w:after="60"/>
              <w:rPr>
                <w:rFonts w:ascii="Arial" w:hAnsi="Arial" w:cs="Arial"/>
                <w:iCs/>
                <w:snapToGrid w:val="0"/>
                <w:color w:val="000000"/>
                <w:sz w:val="18"/>
                <w:szCs w:val="18"/>
              </w:rPr>
            </w:pPr>
          </w:p>
          <w:p w14:paraId="787B1D2C" w14:textId="12D6C2F1" w:rsidR="00666F42" w:rsidRDefault="00167646" w:rsidP="00D528E7">
            <w:pPr>
              <w:spacing w:before="60" w:after="60"/>
              <w:rPr>
                <w:rFonts w:ascii="Arial" w:hAnsi="Arial" w:cs="Arial"/>
                <w:iCs/>
                <w:snapToGrid w:val="0"/>
                <w:color w:val="000000"/>
                <w:sz w:val="18"/>
                <w:szCs w:val="18"/>
              </w:rPr>
            </w:pPr>
            <w:r>
              <w:rPr>
                <w:rFonts w:ascii="Arial" w:hAnsi="Arial" w:cs="Arial"/>
                <w:iCs/>
                <w:snapToGrid w:val="0"/>
                <w:color w:val="000000"/>
                <w:sz w:val="18"/>
                <w:szCs w:val="18"/>
              </w:rPr>
              <w:t>E</w:t>
            </w:r>
            <w:r w:rsidR="00666F42">
              <w:rPr>
                <w:rFonts w:ascii="Arial" w:hAnsi="Arial" w:cs="Arial"/>
                <w:iCs/>
                <w:snapToGrid w:val="0"/>
                <w:color w:val="000000"/>
                <w:sz w:val="18"/>
                <w:szCs w:val="18"/>
              </w:rPr>
              <w:t xml:space="preserve">ach protocol will select an option:  </w:t>
            </w:r>
          </w:p>
          <w:p w14:paraId="148A5E0E" w14:textId="1C23511E" w:rsidR="00666F42" w:rsidRPr="00F53151" w:rsidRDefault="00666F42" w:rsidP="003A6DC3">
            <w:pPr>
              <w:pStyle w:val="ListParagraph"/>
              <w:numPr>
                <w:ilvl w:val="0"/>
                <w:numId w:val="35"/>
              </w:numPr>
              <w:spacing w:before="60" w:after="60"/>
              <w:ind w:left="165" w:hanging="165"/>
              <w:rPr>
                <w:rFonts w:ascii="Arial" w:hAnsi="Arial" w:cs="Arial"/>
                <w:iCs/>
                <w:snapToGrid w:val="0"/>
                <w:color w:val="000000"/>
                <w:sz w:val="18"/>
                <w:szCs w:val="18"/>
              </w:rPr>
            </w:pPr>
            <w:bookmarkStart w:id="0" w:name="OLE_LINK1"/>
            <w:r>
              <w:rPr>
                <w:rFonts w:ascii="Arial" w:hAnsi="Arial" w:cs="Arial"/>
                <w:iCs/>
                <w:snapToGrid w:val="0"/>
                <w:color w:val="000000"/>
                <w:sz w:val="18"/>
                <w:szCs w:val="18"/>
              </w:rPr>
              <w:t>Fix and embed on-site</w:t>
            </w:r>
            <w:r w:rsidRPr="00931E04">
              <w:rPr>
                <w:rFonts w:ascii="Arial" w:hAnsi="Arial" w:cs="Arial"/>
                <w:iCs/>
                <w:snapToGrid w:val="0"/>
                <w:color w:val="000000"/>
                <w:sz w:val="18"/>
                <w:szCs w:val="18"/>
                <w:vertAlign w:val="superscript"/>
              </w:rPr>
              <w:t>%</w:t>
            </w:r>
            <w:r w:rsidR="00F03619">
              <w:rPr>
                <w:rFonts w:ascii="Arial" w:hAnsi="Arial" w:cs="Arial"/>
                <w:iCs/>
                <w:snapToGrid w:val="0"/>
                <w:color w:val="000000"/>
                <w:sz w:val="18"/>
                <w:szCs w:val="18"/>
              </w:rPr>
              <w:t>,</w:t>
            </w:r>
          </w:p>
          <w:p w14:paraId="54265045" w14:textId="4D3A48F1" w:rsidR="00666F42" w:rsidRPr="00666F42" w:rsidRDefault="00666F42" w:rsidP="003A6DC3">
            <w:pPr>
              <w:pStyle w:val="ListParagraph"/>
              <w:numPr>
                <w:ilvl w:val="0"/>
                <w:numId w:val="35"/>
              </w:numPr>
              <w:spacing w:before="60" w:after="60"/>
              <w:ind w:left="165" w:hanging="165"/>
              <w:rPr>
                <w:rFonts w:ascii="Arial" w:hAnsi="Arial" w:cs="Arial"/>
                <w:iCs/>
                <w:snapToGrid w:val="0"/>
                <w:color w:val="000000"/>
                <w:sz w:val="18"/>
                <w:szCs w:val="18"/>
              </w:rPr>
            </w:pPr>
            <w:r w:rsidRPr="00F53151">
              <w:rPr>
                <w:rFonts w:ascii="Arial" w:hAnsi="Arial" w:cs="Arial"/>
                <w:iCs/>
                <w:snapToGrid w:val="0"/>
                <w:color w:val="000000"/>
                <w:sz w:val="18"/>
                <w:szCs w:val="18"/>
              </w:rPr>
              <w:t>O</w:t>
            </w:r>
            <w:r>
              <w:rPr>
                <w:rFonts w:ascii="Arial" w:hAnsi="Arial" w:cs="Arial"/>
                <w:iCs/>
                <w:snapToGrid w:val="0"/>
                <w:color w:val="000000"/>
                <w:sz w:val="18"/>
                <w:szCs w:val="18"/>
              </w:rPr>
              <w:t>R Fix in</w:t>
            </w:r>
            <w:r w:rsidRPr="00F53151">
              <w:rPr>
                <w:rFonts w:ascii="Arial" w:hAnsi="Arial" w:cs="Arial"/>
                <w:iCs/>
                <w:snapToGrid w:val="0"/>
                <w:color w:val="000000"/>
                <w:sz w:val="18"/>
                <w:szCs w:val="18"/>
              </w:rPr>
              <w:t xml:space="preserve"> formalin</w:t>
            </w:r>
            <w:r>
              <w:rPr>
                <w:rFonts w:ascii="Arial" w:hAnsi="Arial" w:cs="Arial"/>
                <w:iCs/>
                <w:snapToGrid w:val="0"/>
                <w:color w:val="000000"/>
                <w:sz w:val="18"/>
                <w:szCs w:val="18"/>
              </w:rPr>
              <w:t xml:space="preserve"> and ship</w:t>
            </w:r>
            <w:r w:rsidRPr="00F53151">
              <w:rPr>
                <w:rFonts w:ascii="Arial" w:hAnsi="Arial" w:cs="Arial"/>
                <w:iCs/>
                <w:snapToGrid w:val="0"/>
                <w:color w:val="000000"/>
                <w:sz w:val="18"/>
                <w:szCs w:val="18"/>
              </w:rPr>
              <w:t xml:space="preserve"> </w:t>
            </w:r>
            <w:r>
              <w:rPr>
                <w:rFonts w:ascii="Arial" w:hAnsi="Arial" w:cs="Arial"/>
                <w:iCs/>
                <w:snapToGrid w:val="0"/>
                <w:color w:val="000000"/>
                <w:sz w:val="18"/>
                <w:szCs w:val="18"/>
              </w:rPr>
              <w:t xml:space="preserve">in </w:t>
            </w:r>
            <w:r w:rsidRPr="00F53151">
              <w:rPr>
                <w:rFonts w:ascii="Arial" w:hAnsi="Arial" w:cs="Arial"/>
                <w:iCs/>
                <w:snapToGrid w:val="0"/>
                <w:color w:val="000000"/>
                <w:sz w:val="18"/>
                <w:szCs w:val="18"/>
              </w:rPr>
              <w:t>EtOH</w:t>
            </w:r>
            <w:bookmarkEnd w:id="0"/>
          </w:p>
        </w:tc>
        <w:tc>
          <w:tcPr>
            <w:tcW w:w="1620" w:type="dxa"/>
            <w:shd w:val="clear" w:color="auto" w:fill="FFE599" w:themeFill="accent4" w:themeFillTint="66"/>
          </w:tcPr>
          <w:p w14:paraId="2B8BDB71" w14:textId="77777777" w:rsidR="00666F42" w:rsidRDefault="00666F42" w:rsidP="00180A6B">
            <w:pPr>
              <w:spacing w:before="60" w:after="60"/>
              <w:jc w:val="center"/>
              <w:rPr>
                <w:rFonts w:ascii="Arial" w:hAnsi="Arial" w:cs="Arial"/>
                <w:iCs/>
                <w:snapToGrid w:val="0"/>
                <w:color w:val="000000"/>
                <w:sz w:val="18"/>
                <w:szCs w:val="18"/>
              </w:rPr>
            </w:pPr>
          </w:p>
          <w:p w14:paraId="3759B590" w14:textId="3BA83C77" w:rsidR="00666F42" w:rsidRDefault="00666F42" w:rsidP="00180A6B">
            <w:pPr>
              <w:spacing w:before="60" w:after="60"/>
              <w:jc w:val="center"/>
              <w:rPr>
                <w:rFonts w:ascii="Arial" w:hAnsi="Arial" w:cs="Arial"/>
                <w:iCs/>
                <w:snapToGrid w:val="0"/>
                <w:color w:val="000000"/>
                <w:sz w:val="18"/>
                <w:szCs w:val="18"/>
              </w:rPr>
            </w:pPr>
          </w:p>
          <w:p w14:paraId="6B43BDD1" w14:textId="77777777" w:rsidR="00666F42" w:rsidRDefault="00666F42" w:rsidP="00F9493B">
            <w:pPr>
              <w:spacing w:before="60" w:after="60"/>
              <w:rPr>
                <w:rFonts w:ascii="Arial" w:hAnsi="Arial" w:cs="Arial"/>
                <w:iCs/>
                <w:snapToGrid w:val="0"/>
                <w:color w:val="000000"/>
                <w:sz w:val="18"/>
                <w:szCs w:val="18"/>
              </w:rPr>
            </w:pPr>
          </w:p>
          <w:p w14:paraId="5CE24A45" w14:textId="2F6E5904" w:rsidR="00666F42" w:rsidRDefault="00666F42" w:rsidP="00180A6B">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 xml:space="preserve">Embed fixed tissue </w:t>
            </w:r>
          </w:p>
          <w:p w14:paraId="704825C9" w14:textId="25B02C04" w:rsidR="00666F42" w:rsidRPr="00347B09" w:rsidRDefault="00666F42" w:rsidP="00666F42">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 xml:space="preserve">Store blocks </w:t>
            </w:r>
          </w:p>
        </w:tc>
        <w:tc>
          <w:tcPr>
            <w:tcW w:w="1710" w:type="dxa"/>
            <w:tcBorders>
              <w:right w:val="single" w:sz="4" w:space="0" w:color="auto"/>
            </w:tcBorders>
            <w:shd w:val="clear" w:color="auto" w:fill="FFE599" w:themeFill="accent4" w:themeFillTint="66"/>
          </w:tcPr>
          <w:p w14:paraId="2E04AEAE" w14:textId="1F811D66" w:rsidR="00666F42" w:rsidRDefault="00666F42" w:rsidP="009163E6">
            <w:pPr>
              <w:spacing w:before="60" w:after="60"/>
              <w:rPr>
                <w:rFonts w:ascii="Arial" w:hAnsi="Arial" w:cs="Arial"/>
                <w:iCs/>
                <w:snapToGrid w:val="0"/>
                <w:color w:val="000000"/>
                <w:sz w:val="18"/>
                <w:szCs w:val="18"/>
              </w:rPr>
            </w:pPr>
          </w:p>
          <w:p w14:paraId="375189F4" w14:textId="2B385F5D" w:rsidR="00666F42" w:rsidRDefault="00666F42" w:rsidP="009163E6">
            <w:pPr>
              <w:spacing w:before="60" w:after="60"/>
              <w:rPr>
                <w:rFonts w:ascii="Arial" w:hAnsi="Arial" w:cs="Arial"/>
                <w:iCs/>
                <w:snapToGrid w:val="0"/>
                <w:color w:val="000000"/>
                <w:sz w:val="18"/>
                <w:szCs w:val="18"/>
              </w:rPr>
            </w:pPr>
          </w:p>
          <w:p w14:paraId="2CAF4356" w14:textId="77777777" w:rsidR="00F9493B" w:rsidRPr="009163E6" w:rsidRDefault="00F9493B" w:rsidP="009163E6">
            <w:pPr>
              <w:spacing w:before="60" w:after="60"/>
              <w:rPr>
                <w:rFonts w:ascii="Arial" w:hAnsi="Arial" w:cs="Arial"/>
                <w:iCs/>
                <w:snapToGrid w:val="0"/>
                <w:color w:val="000000"/>
                <w:sz w:val="18"/>
                <w:szCs w:val="18"/>
              </w:rPr>
            </w:pPr>
          </w:p>
          <w:p w14:paraId="1ADE7F5E" w14:textId="18286DB9" w:rsidR="00666F42" w:rsidRPr="007C5DBA" w:rsidRDefault="00666F42" w:rsidP="003A6DC3">
            <w:pPr>
              <w:pStyle w:val="ListParagraph"/>
              <w:numPr>
                <w:ilvl w:val="0"/>
                <w:numId w:val="33"/>
              </w:numPr>
              <w:spacing w:before="60" w:after="60"/>
              <w:ind w:left="166" w:hanging="166"/>
              <w:rPr>
                <w:rFonts w:ascii="Arial" w:hAnsi="Arial" w:cs="Arial"/>
                <w:iCs/>
                <w:snapToGrid w:val="0"/>
                <w:color w:val="000000"/>
                <w:sz w:val="18"/>
                <w:szCs w:val="18"/>
              </w:rPr>
            </w:pPr>
            <w:r w:rsidRPr="007C5DBA">
              <w:rPr>
                <w:rFonts w:ascii="Arial" w:hAnsi="Arial" w:cs="Arial"/>
                <w:iCs/>
                <w:snapToGrid w:val="0"/>
                <w:color w:val="000000"/>
                <w:sz w:val="18"/>
                <w:szCs w:val="18"/>
              </w:rPr>
              <w:t>Unstained slides + H&amp;E</w:t>
            </w:r>
            <w:r w:rsidR="00A42B9C">
              <w:rPr>
                <w:rFonts w:ascii="Arial" w:hAnsi="Arial" w:cs="Arial"/>
                <w:iCs/>
                <w:snapToGrid w:val="0"/>
                <w:color w:val="000000"/>
                <w:sz w:val="18"/>
                <w:szCs w:val="18"/>
              </w:rPr>
              <w:t xml:space="preserve">       </w:t>
            </w:r>
            <w:proofErr w:type="gramStart"/>
            <w:r w:rsidR="00A42B9C">
              <w:rPr>
                <w:rFonts w:ascii="Arial" w:hAnsi="Arial" w:cs="Arial"/>
                <w:iCs/>
                <w:snapToGrid w:val="0"/>
                <w:color w:val="000000"/>
                <w:sz w:val="18"/>
                <w:szCs w:val="18"/>
              </w:rPr>
              <w:t xml:space="preserve">  </w:t>
            </w:r>
            <w:r>
              <w:rPr>
                <w:rFonts w:ascii="Arial" w:hAnsi="Arial" w:cs="Arial"/>
                <w:iCs/>
                <w:snapToGrid w:val="0"/>
                <w:color w:val="000000"/>
                <w:sz w:val="18"/>
                <w:szCs w:val="18"/>
              </w:rPr>
              <w:t xml:space="preserve"> (</w:t>
            </w:r>
            <w:proofErr w:type="gramEnd"/>
            <w:r>
              <w:rPr>
                <w:rFonts w:ascii="Arial" w:hAnsi="Arial" w:cs="Arial"/>
                <w:iCs/>
                <w:snapToGrid w:val="0"/>
                <w:color w:val="000000"/>
                <w:sz w:val="18"/>
                <w:szCs w:val="18"/>
              </w:rPr>
              <w:t>Imaging Assays)</w:t>
            </w:r>
            <w:r w:rsidRPr="007C5DBA">
              <w:rPr>
                <w:rFonts w:ascii="Arial" w:hAnsi="Arial" w:cs="Arial"/>
                <w:iCs/>
                <w:snapToGrid w:val="0"/>
                <w:color w:val="000000"/>
                <w:sz w:val="18"/>
                <w:szCs w:val="18"/>
              </w:rPr>
              <w:t xml:space="preserve"> </w:t>
            </w:r>
          </w:p>
          <w:p w14:paraId="06F88F5E" w14:textId="77777777" w:rsidR="00666F42" w:rsidRPr="008E1F39" w:rsidRDefault="00666F42" w:rsidP="003A6DC3">
            <w:pPr>
              <w:pStyle w:val="ListParagraph"/>
              <w:numPr>
                <w:ilvl w:val="0"/>
                <w:numId w:val="33"/>
              </w:numPr>
              <w:spacing w:before="60" w:after="60"/>
              <w:ind w:left="166" w:hanging="166"/>
              <w:rPr>
                <w:rFonts w:ascii="Arial" w:hAnsi="Arial" w:cs="Arial"/>
                <w:iCs/>
                <w:snapToGrid w:val="0"/>
                <w:color w:val="000000"/>
                <w:sz w:val="18"/>
                <w:szCs w:val="18"/>
              </w:rPr>
            </w:pPr>
            <w:r w:rsidRPr="007C5DBA">
              <w:rPr>
                <w:rFonts w:ascii="Arial" w:hAnsi="Arial" w:cs="Arial"/>
                <w:iCs/>
                <w:snapToGrid w:val="0"/>
                <w:color w:val="000000"/>
                <w:sz w:val="18"/>
                <w:szCs w:val="18"/>
              </w:rPr>
              <w:t>DNA</w:t>
            </w:r>
            <w:r>
              <w:rPr>
                <w:rFonts w:ascii="Arial" w:hAnsi="Arial" w:cs="Arial"/>
                <w:iCs/>
                <w:snapToGrid w:val="0"/>
                <w:color w:val="000000"/>
                <w:sz w:val="18"/>
                <w:szCs w:val="18"/>
              </w:rPr>
              <w:t xml:space="preserve"> / </w:t>
            </w:r>
            <w:r w:rsidRPr="008E1F39">
              <w:rPr>
                <w:rFonts w:ascii="Arial" w:hAnsi="Arial" w:cs="Arial"/>
                <w:iCs/>
                <w:snapToGrid w:val="0"/>
                <w:color w:val="000000"/>
                <w:sz w:val="18"/>
                <w:szCs w:val="18"/>
              </w:rPr>
              <w:t>RNA</w:t>
            </w:r>
          </w:p>
          <w:p w14:paraId="08A0CCBD" w14:textId="77777777" w:rsidR="00666F42" w:rsidRDefault="00666F42" w:rsidP="00416027">
            <w:pPr>
              <w:spacing w:before="60" w:after="60"/>
              <w:jc w:val="center"/>
              <w:rPr>
                <w:rFonts w:ascii="Arial" w:hAnsi="Arial" w:cs="Arial"/>
                <w:iCs/>
                <w:snapToGrid w:val="0"/>
                <w:color w:val="000000"/>
                <w:sz w:val="18"/>
                <w:szCs w:val="18"/>
              </w:rPr>
            </w:pPr>
          </w:p>
          <w:p w14:paraId="64C8E9A0" w14:textId="44309E91" w:rsidR="00666F42" w:rsidRPr="008E1F39" w:rsidRDefault="00666F42" w:rsidP="00F9493B">
            <w:pPr>
              <w:spacing w:before="60" w:after="60"/>
              <w:jc w:val="center"/>
              <w:rPr>
                <w:rFonts w:ascii="Arial" w:hAnsi="Arial" w:cs="Arial"/>
                <w:iCs/>
                <w:snapToGrid w:val="0"/>
                <w:color w:val="000000"/>
                <w:sz w:val="18"/>
                <w:szCs w:val="18"/>
              </w:rPr>
            </w:pPr>
          </w:p>
        </w:tc>
        <w:tc>
          <w:tcPr>
            <w:tcW w:w="2021" w:type="dxa"/>
            <w:vMerge w:val="restart"/>
            <w:tcBorders>
              <w:top w:val="single" w:sz="4" w:space="0" w:color="auto"/>
              <w:left w:val="single" w:sz="4" w:space="0" w:color="auto"/>
              <w:right w:val="single" w:sz="4" w:space="0" w:color="auto"/>
            </w:tcBorders>
            <w:shd w:val="clear" w:color="auto" w:fill="F7CAAC" w:themeFill="accent2" w:themeFillTint="66"/>
          </w:tcPr>
          <w:p w14:paraId="4BCDF20D" w14:textId="3DB6FB74" w:rsidR="00666F42" w:rsidRDefault="00666F42" w:rsidP="00F00076">
            <w:pPr>
              <w:spacing w:before="60" w:after="60"/>
              <w:jc w:val="center"/>
              <w:rPr>
                <w:rFonts w:ascii="Arial" w:hAnsi="Arial" w:cs="Arial"/>
                <w:b/>
                <w:iCs/>
                <w:snapToGrid w:val="0"/>
                <w:color w:val="000000"/>
                <w:sz w:val="18"/>
                <w:szCs w:val="18"/>
                <w:u w:val="single"/>
              </w:rPr>
            </w:pPr>
          </w:p>
          <w:p w14:paraId="2FD965BC" w14:textId="4220B9E9" w:rsidR="00875571" w:rsidRDefault="00875571" w:rsidP="00F00076">
            <w:pPr>
              <w:spacing w:before="60" w:after="60"/>
              <w:jc w:val="center"/>
              <w:rPr>
                <w:rFonts w:ascii="Arial" w:hAnsi="Arial" w:cs="Arial"/>
                <w:b/>
                <w:iCs/>
                <w:snapToGrid w:val="0"/>
                <w:color w:val="000000"/>
                <w:sz w:val="18"/>
                <w:szCs w:val="18"/>
                <w:u w:val="single"/>
              </w:rPr>
            </w:pPr>
          </w:p>
          <w:p w14:paraId="3FC4BEF0" w14:textId="77777777" w:rsidR="00875571" w:rsidRDefault="00875571" w:rsidP="00875571">
            <w:pPr>
              <w:spacing w:before="60" w:after="60"/>
              <w:rPr>
                <w:rFonts w:ascii="Arial" w:hAnsi="Arial" w:cs="Arial"/>
                <w:b/>
                <w:iCs/>
                <w:snapToGrid w:val="0"/>
                <w:color w:val="000000"/>
                <w:sz w:val="18"/>
                <w:szCs w:val="18"/>
                <w:u w:val="single"/>
              </w:rPr>
            </w:pPr>
          </w:p>
          <w:p w14:paraId="5D8960AD" w14:textId="77777777" w:rsidR="00875571" w:rsidRPr="00F00076" w:rsidRDefault="00875571" w:rsidP="00875571">
            <w:pPr>
              <w:spacing w:before="60" w:after="60"/>
              <w:jc w:val="center"/>
              <w:rPr>
                <w:rFonts w:ascii="Arial" w:hAnsi="Arial" w:cs="Arial"/>
                <w:b/>
                <w:iCs/>
                <w:snapToGrid w:val="0"/>
                <w:color w:val="000000"/>
                <w:sz w:val="18"/>
                <w:szCs w:val="18"/>
                <w:u w:val="single"/>
              </w:rPr>
            </w:pPr>
            <w:r>
              <w:rPr>
                <w:rFonts w:ascii="Arial" w:hAnsi="Arial" w:cs="Arial"/>
                <w:b/>
                <w:iCs/>
                <w:snapToGrid w:val="0"/>
                <w:color w:val="000000"/>
                <w:sz w:val="18"/>
                <w:szCs w:val="18"/>
                <w:u w:val="single"/>
              </w:rPr>
              <w:t>F</w:t>
            </w:r>
            <w:r w:rsidRPr="00F00076">
              <w:rPr>
                <w:rFonts w:ascii="Arial" w:hAnsi="Arial" w:cs="Arial"/>
                <w:b/>
                <w:iCs/>
                <w:snapToGrid w:val="0"/>
                <w:color w:val="000000"/>
                <w:sz w:val="18"/>
                <w:szCs w:val="18"/>
                <w:u w:val="single"/>
              </w:rPr>
              <w:t>resh Frozen Samples</w:t>
            </w:r>
            <w:r>
              <w:rPr>
                <w:rFonts w:ascii="Arial" w:hAnsi="Arial" w:cs="Arial"/>
                <w:b/>
                <w:iCs/>
                <w:snapToGrid w:val="0"/>
                <w:color w:val="000000"/>
                <w:sz w:val="18"/>
                <w:szCs w:val="18"/>
                <w:u w:val="single"/>
              </w:rPr>
              <w:t>^</w:t>
            </w:r>
          </w:p>
          <w:p w14:paraId="7A4EB1EC" w14:textId="77777777" w:rsidR="00875571" w:rsidRPr="00A63870" w:rsidRDefault="00875571" w:rsidP="00875571">
            <w:pPr>
              <w:spacing w:before="60" w:after="60" w:line="240" w:lineRule="auto"/>
              <w:ind w:left="70"/>
              <w:jc w:val="center"/>
              <w:rPr>
                <w:rFonts w:ascii="Arial" w:hAnsi="Arial" w:cs="Arial"/>
                <w:iCs/>
                <w:snapToGrid w:val="0"/>
                <w:color w:val="000000"/>
                <w:sz w:val="18"/>
                <w:szCs w:val="18"/>
              </w:rPr>
            </w:pPr>
            <w:r w:rsidRPr="00A63870">
              <w:rPr>
                <w:rFonts w:ascii="Arial" w:hAnsi="Arial" w:cs="Arial"/>
                <w:iCs/>
                <w:snapToGrid w:val="0"/>
                <w:color w:val="000000"/>
                <w:sz w:val="18"/>
                <w:szCs w:val="18"/>
              </w:rPr>
              <w:t>WES/germline</w:t>
            </w:r>
          </w:p>
          <w:p w14:paraId="380CAC36" w14:textId="77777777" w:rsidR="00875571" w:rsidRPr="00A63870" w:rsidRDefault="00875571" w:rsidP="00875571">
            <w:pPr>
              <w:spacing w:before="60" w:after="60" w:line="240" w:lineRule="auto"/>
              <w:ind w:left="70"/>
              <w:jc w:val="center"/>
              <w:rPr>
                <w:rFonts w:ascii="Arial" w:hAnsi="Arial" w:cs="Arial"/>
                <w:iCs/>
                <w:snapToGrid w:val="0"/>
                <w:color w:val="000000"/>
                <w:sz w:val="18"/>
                <w:szCs w:val="18"/>
              </w:rPr>
            </w:pPr>
            <w:r w:rsidRPr="00A63870">
              <w:rPr>
                <w:rFonts w:ascii="Arial" w:hAnsi="Arial" w:cs="Arial"/>
                <w:iCs/>
                <w:snapToGrid w:val="0"/>
                <w:color w:val="000000"/>
                <w:sz w:val="18"/>
                <w:szCs w:val="18"/>
              </w:rPr>
              <w:t>RNA-Seq</w:t>
            </w:r>
          </w:p>
          <w:p w14:paraId="6A858F20" w14:textId="593768A9" w:rsidR="00666F42" w:rsidRDefault="00875571" w:rsidP="00875571">
            <w:pPr>
              <w:spacing w:before="60" w:after="60"/>
              <w:jc w:val="center"/>
              <w:rPr>
                <w:rFonts w:ascii="Arial" w:hAnsi="Arial" w:cs="Arial"/>
                <w:b/>
                <w:iCs/>
                <w:snapToGrid w:val="0"/>
                <w:color w:val="000000"/>
                <w:sz w:val="18"/>
                <w:szCs w:val="18"/>
                <w:u w:val="single"/>
              </w:rPr>
            </w:pPr>
            <w:r w:rsidRPr="00A63870">
              <w:rPr>
                <w:rFonts w:ascii="Arial" w:hAnsi="Arial" w:cs="Arial"/>
                <w:iCs/>
                <w:snapToGrid w:val="0"/>
                <w:color w:val="000000"/>
                <w:sz w:val="18"/>
                <w:szCs w:val="18"/>
              </w:rPr>
              <w:t>TCR-Seq</w:t>
            </w:r>
            <w:r w:rsidRPr="00A63870">
              <w:rPr>
                <w:rFonts w:ascii="Arial" w:hAnsi="Arial" w:cs="Arial"/>
                <w:iCs/>
                <w:snapToGrid w:val="0"/>
                <w:color w:val="000000"/>
                <w:sz w:val="18"/>
                <w:szCs w:val="18"/>
                <w:vertAlign w:val="superscript"/>
              </w:rPr>
              <w:t>#</w:t>
            </w:r>
          </w:p>
          <w:p w14:paraId="29136FFD" w14:textId="77777777" w:rsidR="00A81280" w:rsidRDefault="00A81280" w:rsidP="00A81280">
            <w:pPr>
              <w:spacing w:before="60" w:after="60"/>
              <w:rPr>
                <w:rFonts w:ascii="Arial" w:hAnsi="Arial" w:cs="Arial"/>
                <w:b/>
                <w:iCs/>
                <w:snapToGrid w:val="0"/>
                <w:color w:val="000000"/>
                <w:sz w:val="18"/>
                <w:szCs w:val="18"/>
                <w:u w:val="single"/>
              </w:rPr>
            </w:pPr>
          </w:p>
          <w:p w14:paraId="0AB78CF9" w14:textId="4F903672" w:rsidR="00666F42" w:rsidRPr="00F00076" w:rsidRDefault="00666F42" w:rsidP="00F00076">
            <w:pPr>
              <w:spacing w:before="60" w:after="60"/>
              <w:jc w:val="center"/>
              <w:rPr>
                <w:rFonts w:ascii="Arial" w:hAnsi="Arial" w:cs="Arial"/>
                <w:b/>
                <w:iCs/>
                <w:snapToGrid w:val="0"/>
                <w:color w:val="000000"/>
                <w:sz w:val="18"/>
                <w:szCs w:val="18"/>
                <w:u w:val="single"/>
              </w:rPr>
            </w:pPr>
            <w:r w:rsidRPr="00F00076">
              <w:rPr>
                <w:rFonts w:ascii="Arial" w:hAnsi="Arial" w:cs="Arial"/>
                <w:b/>
                <w:iCs/>
                <w:snapToGrid w:val="0"/>
                <w:color w:val="000000"/>
                <w:sz w:val="18"/>
                <w:szCs w:val="18"/>
                <w:u w:val="single"/>
              </w:rPr>
              <w:t>FFPE Samples</w:t>
            </w:r>
          </w:p>
          <w:p w14:paraId="3EA7EADF" w14:textId="776A8A78" w:rsidR="00666F42" w:rsidRPr="00A63870" w:rsidRDefault="00666F42" w:rsidP="00A63870">
            <w:pPr>
              <w:spacing w:before="60" w:after="60" w:line="240" w:lineRule="auto"/>
              <w:ind w:left="70"/>
              <w:jc w:val="center"/>
              <w:rPr>
                <w:rFonts w:ascii="Arial" w:hAnsi="Arial" w:cs="Arial"/>
                <w:iCs/>
                <w:snapToGrid w:val="0"/>
                <w:color w:val="000000"/>
                <w:sz w:val="18"/>
                <w:szCs w:val="18"/>
              </w:rPr>
            </w:pPr>
            <w:r w:rsidRPr="00A63870">
              <w:rPr>
                <w:rFonts w:ascii="Arial" w:hAnsi="Arial" w:cs="Arial"/>
                <w:iCs/>
                <w:snapToGrid w:val="0"/>
                <w:color w:val="000000"/>
                <w:sz w:val="18"/>
                <w:szCs w:val="18"/>
              </w:rPr>
              <w:t>IF</w:t>
            </w:r>
          </w:p>
          <w:p w14:paraId="3DF6F100" w14:textId="77777777" w:rsidR="00167646" w:rsidRPr="00A63870" w:rsidRDefault="00666F42" w:rsidP="00A63870">
            <w:pPr>
              <w:spacing w:before="60" w:after="60" w:line="240" w:lineRule="auto"/>
              <w:ind w:left="70"/>
              <w:jc w:val="center"/>
              <w:rPr>
                <w:rFonts w:ascii="Arial" w:hAnsi="Arial" w:cs="Arial"/>
                <w:iCs/>
                <w:snapToGrid w:val="0"/>
                <w:color w:val="000000"/>
                <w:sz w:val="18"/>
                <w:szCs w:val="18"/>
              </w:rPr>
            </w:pPr>
            <w:r w:rsidRPr="00A63870">
              <w:rPr>
                <w:rFonts w:ascii="Arial" w:hAnsi="Arial" w:cs="Arial"/>
                <w:iCs/>
                <w:snapToGrid w:val="0"/>
                <w:color w:val="000000"/>
                <w:sz w:val="18"/>
                <w:szCs w:val="18"/>
              </w:rPr>
              <w:t>IHC</w:t>
            </w:r>
          </w:p>
          <w:p w14:paraId="4AEA529D" w14:textId="4D4F18C6" w:rsidR="00666F42" w:rsidRPr="00A63870" w:rsidRDefault="00167646" w:rsidP="00A63870">
            <w:pPr>
              <w:spacing w:before="60" w:after="60" w:line="240" w:lineRule="auto"/>
              <w:ind w:left="70"/>
              <w:jc w:val="center"/>
              <w:rPr>
                <w:rFonts w:ascii="Arial" w:hAnsi="Arial" w:cs="Arial"/>
                <w:iCs/>
                <w:snapToGrid w:val="0"/>
                <w:color w:val="000000"/>
                <w:sz w:val="18"/>
                <w:szCs w:val="18"/>
              </w:rPr>
            </w:pPr>
            <w:r w:rsidRPr="00A63870">
              <w:rPr>
                <w:rFonts w:ascii="Arial" w:hAnsi="Arial" w:cs="Arial"/>
                <w:iCs/>
                <w:snapToGrid w:val="0"/>
                <w:color w:val="000000"/>
                <w:sz w:val="18"/>
                <w:szCs w:val="18"/>
              </w:rPr>
              <w:t>MIBI</w:t>
            </w:r>
            <w:r w:rsidR="00FB478A" w:rsidRPr="00A63870">
              <w:rPr>
                <w:rFonts w:ascii="Arial" w:hAnsi="Arial" w:cs="Arial"/>
                <w:iCs/>
                <w:snapToGrid w:val="0"/>
                <w:color w:val="000000"/>
                <w:sz w:val="18"/>
                <w:szCs w:val="18"/>
                <w:vertAlign w:val="superscript"/>
              </w:rPr>
              <w:t>#</w:t>
            </w:r>
          </w:p>
          <w:p w14:paraId="39175843" w14:textId="77777777" w:rsidR="00C04DBA" w:rsidRPr="00174916" w:rsidRDefault="00C04DBA" w:rsidP="00A63870">
            <w:pPr>
              <w:pStyle w:val="ListParagraph"/>
              <w:spacing w:before="60" w:after="60" w:line="240" w:lineRule="auto"/>
              <w:ind w:left="250"/>
              <w:jc w:val="center"/>
              <w:rPr>
                <w:rFonts w:ascii="Arial" w:hAnsi="Arial" w:cs="Arial"/>
                <w:iCs/>
                <w:snapToGrid w:val="0"/>
                <w:color w:val="000000"/>
                <w:sz w:val="18"/>
                <w:szCs w:val="18"/>
              </w:rPr>
            </w:pPr>
          </w:p>
          <w:p w14:paraId="1A703691" w14:textId="34D13109" w:rsidR="00666F42" w:rsidRPr="00A63870" w:rsidRDefault="00666F42" w:rsidP="00A63870">
            <w:pPr>
              <w:spacing w:before="60" w:after="60" w:line="240" w:lineRule="auto"/>
              <w:ind w:left="70"/>
              <w:jc w:val="center"/>
              <w:rPr>
                <w:rFonts w:ascii="Arial" w:hAnsi="Arial" w:cs="Arial"/>
                <w:iCs/>
                <w:snapToGrid w:val="0"/>
                <w:color w:val="000000"/>
                <w:sz w:val="18"/>
                <w:szCs w:val="18"/>
              </w:rPr>
            </w:pPr>
            <w:r w:rsidRPr="00A63870">
              <w:rPr>
                <w:rFonts w:ascii="Arial" w:hAnsi="Arial" w:cs="Arial"/>
                <w:iCs/>
                <w:snapToGrid w:val="0"/>
                <w:color w:val="000000"/>
                <w:sz w:val="18"/>
                <w:szCs w:val="18"/>
              </w:rPr>
              <w:t>WES</w:t>
            </w:r>
            <w:r w:rsidR="006246B2" w:rsidRPr="00A63870">
              <w:rPr>
                <w:rFonts w:ascii="Arial" w:hAnsi="Arial" w:cs="Arial"/>
                <w:iCs/>
                <w:snapToGrid w:val="0"/>
                <w:color w:val="000000"/>
                <w:sz w:val="18"/>
                <w:szCs w:val="18"/>
              </w:rPr>
              <w:t>/germline</w:t>
            </w:r>
            <w:r w:rsidR="003E7B83" w:rsidRPr="00A63870">
              <w:rPr>
                <w:rFonts w:ascii="Arial" w:hAnsi="Arial" w:cs="Arial"/>
                <w:iCs/>
                <w:snapToGrid w:val="0"/>
                <w:color w:val="000000"/>
                <w:sz w:val="18"/>
                <w:szCs w:val="18"/>
              </w:rPr>
              <w:t>^</w:t>
            </w:r>
          </w:p>
          <w:p w14:paraId="5DEA10DF" w14:textId="5852F65E" w:rsidR="00666F42" w:rsidRPr="00A63870" w:rsidRDefault="00666F42" w:rsidP="00A63870">
            <w:pPr>
              <w:spacing w:before="60" w:after="60" w:line="240" w:lineRule="auto"/>
              <w:ind w:left="70"/>
              <w:jc w:val="center"/>
              <w:rPr>
                <w:rFonts w:ascii="Arial" w:hAnsi="Arial" w:cs="Arial"/>
                <w:iCs/>
                <w:snapToGrid w:val="0"/>
                <w:color w:val="000000"/>
                <w:sz w:val="18"/>
                <w:szCs w:val="18"/>
              </w:rPr>
            </w:pPr>
            <w:r w:rsidRPr="00A63870">
              <w:rPr>
                <w:rFonts w:ascii="Arial" w:hAnsi="Arial" w:cs="Arial"/>
                <w:iCs/>
                <w:snapToGrid w:val="0"/>
                <w:color w:val="000000"/>
                <w:sz w:val="18"/>
                <w:szCs w:val="18"/>
              </w:rPr>
              <w:t>RNA-Seq</w:t>
            </w:r>
            <w:r w:rsidR="003E7B83" w:rsidRPr="00A63870">
              <w:rPr>
                <w:rFonts w:ascii="Arial" w:hAnsi="Arial" w:cs="Arial"/>
                <w:iCs/>
                <w:snapToGrid w:val="0"/>
                <w:color w:val="000000"/>
                <w:sz w:val="18"/>
                <w:szCs w:val="18"/>
              </w:rPr>
              <w:t>^</w:t>
            </w:r>
          </w:p>
          <w:p w14:paraId="77961DB0" w14:textId="01C254A9" w:rsidR="00666F42" w:rsidRPr="00A63870" w:rsidRDefault="00666F42" w:rsidP="00A63870">
            <w:pPr>
              <w:spacing w:before="60" w:after="60" w:line="240" w:lineRule="auto"/>
              <w:ind w:left="70"/>
              <w:jc w:val="center"/>
              <w:rPr>
                <w:rFonts w:ascii="Arial" w:hAnsi="Arial" w:cs="Arial"/>
                <w:iCs/>
                <w:snapToGrid w:val="0"/>
                <w:color w:val="000000"/>
                <w:sz w:val="18"/>
                <w:szCs w:val="18"/>
              </w:rPr>
            </w:pPr>
            <w:r w:rsidRPr="00A63870">
              <w:rPr>
                <w:rFonts w:ascii="Arial" w:hAnsi="Arial" w:cs="Arial"/>
                <w:iCs/>
                <w:snapToGrid w:val="0"/>
                <w:color w:val="000000"/>
                <w:sz w:val="18"/>
                <w:szCs w:val="18"/>
              </w:rPr>
              <w:t>TCR</w:t>
            </w:r>
            <w:r w:rsidR="00167646" w:rsidRPr="00A63870">
              <w:rPr>
                <w:rFonts w:ascii="Arial" w:hAnsi="Arial" w:cs="Arial"/>
                <w:iCs/>
                <w:snapToGrid w:val="0"/>
                <w:color w:val="000000"/>
                <w:sz w:val="18"/>
                <w:szCs w:val="18"/>
              </w:rPr>
              <w:t>-Seq</w:t>
            </w:r>
            <w:r w:rsidR="003E7B83" w:rsidRPr="00A63870">
              <w:rPr>
                <w:rFonts w:ascii="Arial" w:hAnsi="Arial" w:cs="Arial"/>
                <w:iCs/>
                <w:snapToGrid w:val="0"/>
                <w:color w:val="000000"/>
                <w:sz w:val="18"/>
                <w:szCs w:val="18"/>
              </w:rPr>
              <w:t>^</w:t>
            </w:r>
          </w:p>
          <w:p w14:paraId="2D2AAD23" w14:textId="0B8D8CE3" w:rsidR="00666F42" w:rsidRDefault="00666F42" w:rsidP="00180A6B">
            <w:pPr>
              <w:spacing w:before="60" w:after="60"/>
              <w:jc w:val="center"/>
              <w:rPr>
                <w:rFonts w:ascii="Arial" w:hAnsi="Arial" w:cs="Arial"/>
                <w:iCs/>
                <w:snapToGrid w:val="0"/>
                <w:color w:val="000000"/>
                <w:sz w:val="18"/>
                <w:szCs w:val="18"/>
              </w:rPr>
            </w:pPr>
          </w:p>
          <w:p w14:paraId="69E8DE36" w14:textId="19188A96" w:rsidR="00666F42" w:rsidRPr="003534A5" w:rsidRDefault="00666F42" w:rsidP="003534A5">
            <w:pPr>
              <w:spacing w:before="60" w:after="60" w:line="240" w:lineRule="auto"/>
              <w:ind w:left="70"/>
              <w:jc w:val="center"/>
              <w:rPr>
                <w:rFonts w:ascii="Arial" w:hAnsi="Arial" w:cs="Arial"/>
                <w:iCs/>
                <w:snapToGrid w:val="0"/>
                <w:color w:val="000000"/>
                <w:sz w:val="18"/>
                <w:szCs w:val="18"/>
              </w:rPr>
            </w:pPr>
          </w:p>
        </w:tc>
      </w:tr>
      <w:tr w:rsidR="00666F42" w:rsidRPr="00D86A9A" w14:paraId="34322A8C" w14:textId="77777777" w:rsidTr="00875571">
        <w:trPr>
          <w:trHeight w:val="1277"/>
        </w:trPr>
        <w:tc>
          <w:tcPr>
            <w:tcW w:w="1620" w:type="dxa"/>
            <w:vMerge/>
          </w:tcPr>
          <w:p w14:paraId="169B1B44" w14:textId="60393466" w:rsidR="00666F42" w:rsidRPr="00347B09" w:rsidRDefault="00666F42" w:rsidP="00180A6B">
            <w:pPr>
              <w:spacing w:before="60" w:after="60"/>
              <w:rPr>
                <w:rFonts w:ascii="Arial" w:hAnsi="Arial" w:cs="Arial"/>
                <w:b/>
                <w:iCs/>
                <w:snapToGrid w:val="0"/>
                <w:color w:val="000000"/>
                <w:sz w:val="18"/>
                <w:szCs w:val="18"/>
              </w:rPr>
            </w:pPr>
          </w:p>
        </w:tc>
        <w:tc>
          <w:tcPr>
            <w:tcW w:w="1260" w:type="dxa"/>
            <w:vMerge/>
            <w:tcBorders>
              <w:left w:val="single" w:sz="18" w:space="0" w:color="auto"/>
            </w:tcBorders>
          </w:tcPr>
          <w:p w14:paraId="5771C9F5" w14:textId="47DADA39" w:rsidR="00666F42" w:rsidRPr="00347B09" w:rsidRDefault="00666F42" w:rsidP="003C1537">
            <w:pPr>
              <w:spacing w:before="60" w:after="60"/>
              <w:rPr>
                <w:rFonts w:ascii="Arial" w:hAnsi="Arial" w:cs="Arial"/>
                <w:iCs/>
                <w:snapToGrid w:val="0"/>
                <w:color w:val="000000"/>
                <w:sz w:val="18"/>
                <w:szCs w:val="18"/>
              </w:rPr>
            </w:pPr>
          </w:p>
        </w:tc>
        <w:tc>
          <w:tcPr>
            <w:tcW w:w="1890" w:type="dxa"/>
            <w:shd w:val="clear" w:color="auto" w:fill="DEEAF6" w:themeFill="accent5" w:themeFillTint="33"/>
          </w:tcPr>
          <w:p w14:paraId="0E7BD990" w14:textId="6358EA35" w:rsidR="00666F42" w:rsidRDefault="00666F42"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 xml:space="preserve">1-2 </w:t>
            </w:r>
            <w:r w:rsidR="005A01B7">
              <w:rPr>
                <w:rFonts w:ascii="Arial" w:hAnsi="Arial" w:cs="Arial"/>
                <w:iCs/>
                <w:snapToGrid w:val="0"/>
                <w:color w:val="000000"/>
                <w:sz w:val="18"/>
                <w:szCs w:val="18"/>
              </w:rPr>
              <w:t>c</w:t>
            </w:r>
            <w:r>
              <w:rPr>
                <w:rFonts w:ascii="Arial" w:hAnsi="Arial" w:cs="Arial"/>
                <w:iCs/>
                <w:snapToGrid w:val="0"/>
                <w:color w:val="000000"/>
                <w:sz w:val="18"/>
                <w:szCs w:val="18"/>
              </w:rPr>
              <w:t>ores flash frozen^</w:t>
            </w:r>
          </w:p>
          <w:p w14:paraId="4105F54A" w14:textId="01A9F3F8" w:rsidR="00666F42" w:rsidRDefault="00666F42"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OR</w:t>
            </w:r>
          </w:p>
          <w:p w14:paraId="435D9611" w14:textId="301831AD" w:rsidR="00666F42" w:rsidRPr="00347B09" w:rsidRDefault="00666F42"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1 Segment flash frozen^</w:t>
            </w:r>
          </w:p>
        </w:tc>
        <w:tc>
          <w:tcPr>
            <w:tcW w:w="1620" w:type="dxa"/>
            <w:shd w:val="clear" w:color="auto" w:fill="FFE599" w:themeFill="accent4" w:themeFillTint="66"/>
          </w:tcPr>
          <w:p w14:paraId="30309D20" w14:textId="5408AB51" w:rsidR="00666F42" w:rsidRDefault="00666F42" w:rsidP="00666F42">
            <w:pPr>
              <w:spacing w:before="60" w:after="60"/>
              <w:rPr>
                <w:rFonts w:ascii="Arial" w:hAnsi="Arial" w:cs="Arial"/>
                <w:iCs/>
                <w:snapToGrid w:val="0"/>
                <w:color w:val="000000"/>
                <w:sz w:val="18"/>
                <w:szCs w:val="18"/>
              </w:rPr>
            </w:pPr>
          </w:p>
          <w:p w14:paraId="6BA12255" w14:textId="77777777" w:rsidR="00666F42" w:rsidRDefault="00666F42" w:rsidP="00D060A8">
            <w:pPr>
              <w:spacing w:before="60" w:after="60"/>
              <w:jc w:val="center"/>
              <w:rPr>
                <w:rFonts w:ascii="Arial" w:hAnsi="Arial" w:cs="Arial"/>
                <w:iCs/>
                <w:snapToGrid w:val="0"/>
                <w:color w:val="000000"/>
                <w:sz w:val="18"/>
                <w:szCs w:val="18"/>
              </w:rPr>
            </w:pPr>
          </w:p>
          <w:p w14:paraId="20EAE924" w14:textId="6834716C" w:rsidR="00666F42" w:rsidRPr="00347B09" w:rsidRDefault="00666F42"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Store frozen</w:t>
            </w:r>
          </w:p>
        </w:tc>
        <w:tc>
          <w:tcPr>
            <w:tcW w:w="1710" w:type="dxa"/>
            <w:tcBorders>
              <w:right w:val="single" w:sz="4" w:space="0" w:color="auto"/>
            </w:tcBorders>
            <w:shd w:val="clear" w:color="auto" w:fill="FFE599" w:themeFill="accent4" w:themeFillTint="66"/>
          </w:tcPr>
          <w:p w14:paraId="3A57F600" w14:textId="5B852BB3" w:rsidR="00666F42" w:rsidRDefault="00666F42" w:rsidP="00666F42">
            <w:pPr>
              <w:spacing w:before="60" w:after="60"/>
              <w:rPr>
                <w:rFonts w:ascii="Arial" w:hAnsi="Arial" w:cs="Arial"/>
                <w:iCs/>
                <w:snapToGrid w:val="0"/>
                <w:color w:val="000000"/>
                <w:sz w:val="18"/>
                <w:szCs w:val="18"/>
              </w:rPr>
            </w:pPr>
          </w:p>
          <w:p w14:paraId="1EEA59BB" w14:textId="77777777" w:rsidR="00666F42" w:rsidRDefault="00666F42" w:rsidP="00416027">
            <w:pPr>
              <w:spacing w:before="60" w:after="60"/>
              <w:jc w:val="center"/>
              <w:rPr>
                <w:rFonts w:ascii="Arial" w:hAnsi="Arial" w:cs="Arial"/>
                <w:iCs/>
                <w:snapToGrid w:val="0"/>
                <w:color w:val="000000"/>
                <w:sz w:val="18"/>
                <w:szCs w:val="18"/>
              </w:rPr>
            </w:pPr>
          </w:p>
          <w:p w14:paraId="41E81226" w14:textId="77ED6122" w:rsidR="00666F42" w:rsidRPr="00666F42" w:rsidRDefault="00666F42" w:rsidP="00666F42">
            <w:pPr>
              <w:spacing w:before="60" w:after="60"/>
              <w:jc w:val="center"/>
              <w:rPr>
                <w:rFonts w:ascii="Arial" w:hAnsi="Arial" w:cs="Arial"/>
                <w:iCs/>
                <w:snapToGrid w:val="0"/>
                <w:color w:val="000000"/>
                <w:sz w:val="18"/>
                <w:szCs w:val="18"/>
              </w:rPr>
            </w:pPr>
            <w:r w:rsidRPr="00416027">
              <w:rPr>
                <w:rFonts w:ascii="Arial" w:hAnsi="Arial" w:cs="Arial"/>
                <w:iCs/>
                <w:snapToGrid w:val="0"/>
                <w:color w:val="000000"/>
                <w:sz w:val="18"/>
                <w:szCs w:val="18"/>
              </w:rPr>
              <w:t>DNA / RN</w:t>
            </w:r>
            <w:r>
              <w:rPr>
                <w:rFonts w:ascii="Arial" w:hAnsi="Arial" w:cs="Arial"/>
                <w:iCs/>
                <w:snapToGrid w:val="0"/>
                <w:color w:val="000000"/>
                <w:sz w:val="18"/>
                <w:szCs w:val="18"/>
              </w:rPr>
              <w:t>A</w:t>
            </w:r>
          </w:p>
        </w:tc>
        <w:tc>
          <w:tcPr>
            <w:tcW w:w="2021" w:type="dxa"/>
            <w:vMerge/>
            <w:tcBorders>
              <w:left w:val="single" w:sz="4" w:space="0" w:color="auto"/>
              <w:right w:val="single" w:sz="4" w:space="0" w:color="auto"/>
            </w:tcBorders>
            <w:shd w:val="clear" w:color="auto" w:fill="F7CAAC" w:themeFill="accent2" w:themeFillTint="66"/>
          </w:tcPr>
          <w:p w14:paraId="7F0D16D7" w14:textId="77777777" w:rsidR="00666F42" w:rsidRPr="00C94348" w:rsidRDefault="00666F42" w:rsidP="00180A6B">
            <w:pPr>
              <w:spacing w:before="60" w:after="60"/>
              <w:jc w:val="center"/>
              <w:rPr>
                <w:rFonts w:ascii="Arial" w:hAnsi="Arial" w:cs="Arial"/>
                <w:iCs/>
                <w:snapToGrid w:val="0"/>
                <w:color w:val="000000"/>
                <w:sz w:val="18"/>
                <w:szCs w:val="18"/>
              </w:rPr>
            </w:pPr>
          </w:p>
        </w:tc>
      </w:tr>
      <w:tr w:rsidR="00D060A8" w:rsidRPr="00D86A9A" w14:paraId="47DFF5AF" w14:textId="77777777" w:rsidTr="00875571">
        <w:trPr>
          <w:trHeight w:val="70"/>
        </w:trPr>
        <w:tc>
          <w:tcPr>
            <w:tcW w:w="1620" w:type="dxa"/>
          </w:tcPr>
          <w:p w14:paraId="042D09A1" w14:textId="77777777" w:rsidR="00167646" w:rsidRDefault="00167646" w:rsidP="00D060A8">
            <w:pPr>
              <w:spacing w:before="60" w:after="60"/>
              <w:rPr>
                <w:rFonts w:ascii="Arial" w:hAnsi="Arial" w:cs="Arial"/>
                <w:b/>
                <w:iCs/>
                <w:snapToGrid w:val="0"/>
                <w:color w:val="000000"/>
                <w:sz w:val="18"/>
                <w:szCs w:val="18"/>
              </w:rPr>
            </w:pPr>
          </w:p>
          <w:p w14:paraId="3A6FA69D" w14:textId="6857A641" w:rsidR="00762E9E" w:rsidRDefault="00762E9E" w:rsidP="00A63870">
            <w:pPr>
              <w:spacing w:before="60" w:after="60"/>
              <w:jc w:val="center"/>
              <w:rPr>
                <w:rFonts w:ascii="Arial" w:hAnsi="Arial" w:cs="Arial"/>
                <w:b/>
                <w:iCs/>
                <w:snapToGrid w:val="0"/>
                <w:color w:val="000000"/>
                <w:sz w:val="18"/>
                <w:szCs w:val="18"/>
              </w:rPr>
            </w:pPr>
          </w:p>
          <w:p w14:paraId="370EFFB2" w14:textId="60C980CE" w:rsidR="00D060A8" w:rsidRDefault="00D060A8" w:rsidP="00A63870">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 xml:space="preserve">Archival FFPE </w:t>
            </w:r>
            <w:r w:rsidR="00762E9E">
              <w:rPr>
                <w:rFonts w:ascii="Arial" w:hAnsi="Arial" w:cs="Arial"/>
                <w:b/>
                <w:iCs/>
                <w:snapToGrid w:val="0"/>
                <w:color w:val="000000"/>
                <w:sz w:val="18"/>
                <w:szCs w:val="18"/>
              </w:rPr>
              <w:t>Material</w:t>
            </w:r>
          </w:p>
          <w:p w14:paraId="55742635" w14:textId="77777777" w:rsidR="00D060A8" w:rsidRPr="00347B09" w:rsidDel="00A3385B" w:rsidRDefault="00D060A8" w:rsidP="00D060A8">
            <w:pPr>
              <w:spacing w:before="60" w:after="60"/>
              <w:rPr>
                <w:rFonts w:ascii="Arial" w:hAnsi="Arial" w:cs="Arial"/>
                <w:b/>
                <w:iCs/>
                <w:snapToGrid w:val="0"/>
                <w:color w:val="000000"/>
                <w:sz w:val="18"/>
                <w:szCs w:val="18"/>
              </w:rPr>
            </w:pPr>
          </w:p>
        </w:tc>
        <w:tc>
          <w:tcPr>
            <w:tcW w:w="1260" w:type="dxa"/>
            <w:tcBorders>
              <w:left w:val="single" w:sz="18" w:space="0" w:color="auto"/>
            </w:tcBorders>
          </w:tcPr>
          <w:p w14:paraId="4F9B54F1" w14:textId="46426EA0" w:rsidR="0076301D" w:rsidRDefault="0076301D" w:rsidP="00446BC5">
            <w:pPr>
              <w:spacing w:before="60" w:after="60"/>
              <w:rPr>
                <w:rFonts w:ascii="Arial" w:hAnsi="Arial" w:cs="Arial"/>
                <w:iCs/>
                <w:snapToGrid w:val="0"/>
                <w:color w:val="000000"/>
                <w:sz w:val="18"/>
                <w:szCs w:val="18"/>
              </w:rPr>
            </w:pPr>
          </w:p>
          <w:p w14:paraId="7D9AD2F4" w14:textId="77777777" w:rsidR="00167646" w:rsidRDefault="00167646" w:rsidP="00D060A8">
            <w:pPr>
              <w:spacing w:before="60" w:after="60"/>
              <w:jc w:val="center"/>
              <w:rPr>
                <w:rFonts w:ascii="Arial" w:hAnsi="Arial" w:cs="Arial"/>
                <w:iCs/>
                <w:snapToGrid w:val="0"/>
                <w:color w:val="000000"/>
                <w:sz w:val="18"/>
                <w:szCs w:val="18"/>
              </w:rPr>
            </w:pPr>
          </w:p>
          <w:p w14:paraId="63EA9139" w14:textId="00015EB7" w:rsidR="00D060A8" w:rsidRDefault="00D060A8"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Typically</w:t>
            </w:r>
            <w:r w:rsidR="008626EF">
              <w:rPr>
                <w:rFonts w:ascii="Arial" w:hAnsi="Arial" w:cs="Arial"/>
                <w:iCs/>
                <w:snapToGrid w:val="0"/>
                <w:color w:val="000000"/>
                <w:sz w:val="18"/>
                <w:szCs w:val="18"/>
              </w:rPr>
              <w:t>,</w:t>
            </w:r>
            <w:r>
              <w:rPr>
                <w:rFonts w:ascii="Arial" w:hAnsi="Arial" w:cs="Arial"/>
                <w:iCs/>
                <w:snapToGrid w:val="0"/>
                <w:color w:val="000000"/>
                <w:sz w:val="18"/>
                <w:szCs w:val="18"/>
              </w:rPr>
              <w:t xml:space="preserve"> one</w:t>
            </w:r>
          </w:p>
        </w:tc>
        <w:tc>
          <w:tcPr>
            <w:tcW w:w="1890" w:type="dxa"/>
            <w:shd w:val="clear" w:color="auto" w:fill="DEEAF6" w:themeFill="accent5" w:themeFillTint="33"/>
          </w:tcPr>
          <w:p w14:paraId="38D22CF8" w14:textId="485109D7" w:rsidR="00D060A8" w:rsidRPr="00116715" w:rsidRDefault="00762E9E" w:rsidP="00762E9E">
            <w:pPr>
              <w:spacing w:before="60" w:after="60"/>
              <w:rPr>
                <w:rFonts w:ascii="Arial" w:hAnsi="Arial" w:cs="Arial"/>
                <w:iCs/>
                <w:snapToGrid w:val="0"/>
                <w:color w:val="000000"/>
                <w:sz w:val="18"/>
                <w:szCs w:val="18"/>
              </w:rPr>
            </w:pPr>
            <w:r>
              <w:rPr>
                <w:rFonts w:ascii="Arial" w:hAnsi="Arial" w:cs="Arial"/>
                <w:iCs/>
                <w:snapToGrid w:val="0"/>
                <w:color w:val="000000"/>
                <w:sz w:val="18"/>
                <w:szCs w:val="18"/>
              </w:rPr>
              <w:t xml:space="preserve"> </w:t>
            </w:r>
            <w:r w:rsidR="00D060A8" w:rsidRPr="00116715">
              <w:rPr>
                <w:rFonts w:ascii="Arial" w:hAnsi="Arial" w:cs="Arial"/>
                <w:iCs/>
                <w:snapToGrid w:val="0"/>
                <w:color w:val="000000"/>
                <w:sz w:val="18"/>
                <w:szCs w:val="18"/>
              </w:rPr>
              <w:t xml:space="preserve">Ship FFPE </w:t>
            </w:r>
            <w:r w:rsidR="005A01B7">
              <w:rPr>
                <w:rFonts w:ascii="Arial" w:hAnsi="Arial" w:cs="Arial"/>
                <w:iCs/>
                <w:snapToGrid w:val="0"/>
                <w:color w:val="000000"/>
                <w:sz w:val="18"/>
                <w:szCs w:val="18"/>
              </w:rPr>
              <w:t>b</w:t>
            </w:r>
            <w:r w:rsidR="00D060A8" w:rsidRPr="00116715">
              <w:rPr>
                <w:rFonts w:ascii="Arial" w:hAnsi="Arial" w:cs="Arial"/>
                <w:iCs/>
                <w:snapToGrid w:val="0"/>
                <w:color w:val="000000"/>
                <w:sz w:val="18"/>
                <w:szCs w:val="18"/>
              </w:rPr>
              <w:t xml:space="preserve">locks </w:t>
            </w:r>
          </w:p>
          <w:p w14:paraId="72140A32" w14:textId="77777777" w:rsidR="00D060A8" w:rsidRPr="00116715" w:rsidRDefault="00D060A8"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OR</w:t>
            </w:r>
          </w:p>
          <w:p w14:paraId="69057423" w14:textId="1AC38582" w:rsidR="00762E9E" w:rsidRDefault="00875571" w:rsidP="003A6DC3">
            <w:pPr>
              <w:pStyle w:val="ListParagraph"/>
              <w:numPr>
                <w:ilvl w:val="0"/>
                <w:numId w:val="31"/>
              </w:numPr>
              <w:spacing w:before="60" w:after="60"/>
              <w:ind w:left="160" w:hanging="160"/>
              <w:rPr>
                <w:rFonts w:ascii="Arial" w:hAnsi="Arial" w:cs="Arial"/>
                <w:iCs/>
                <w:snapToGrid w:val="0"/>
                <w:color w:val="000000"/>
                <w:sz w:val="18"/>
                <w:szCs w:val="18"/>
              </w:rPr>
            </w:pPr>
            <w:r>
              <w:rPr>
                <w:rFonts w:ascii="Arial" w:hAnsi="Arial" w:cs="Arial"/>
                <w:iCs/>
                <w:snapToGrid w:val="0"/>
                <w:color w:val="000000"/>
                <w:sz w:val="18"/>
                <w:szCs w:val="18"/>
              </w:rPr>
              <w:t>Specify</w:t>
            </w:r>
            <w:r w:rsidR="00762E9E">
              <w:rPr>
                <w:rFonts w:ascii="Arial" w:hAnsi="Arial" w:cs="Arial"/>
                <w:iCs/>
                <w:snapToGrid w:val="0"/>
                <w:color w:val="000000"/>
                <w:sz w:val="18"/>
                <w:szCs w:val="18"/>
              </w:rPr>
              <w:t xml:space="preserve"> unstained slides</w:t>
            </w:r>
            <w:r>
              <w:rPr>
                <w:rFonts w:ascii="Arial" w:hAnsi="Arial" w:cs="Arial"/>
                <w:iCs/>
                <w:snapToGrid w:val="0"/>
                <w:color w:val="000000"/>
                <w:sz w:val="18"/>
                <w:szCs w:val="18"/>
              </w:rPr>
              <w:t>,</w:t>
            </w:r>
          </w:p>
          <w:p w14:paraId="4D7B9D9F" w14:textId="0A60839B" w:rsidR="00D060A8" w:rsidRPr="00F82EFB" w:rsidRDefault="00D060A8" w:rsidP="003A6DC3">
            <w:pPr>
              <w:pStyle w:val="ListParagraph"/>
              <w:numPr>
                <w:ilvl w:val="0"/>
                <w:numId w:val="31"/>
              </w:numPr>
              <w:spacing w:before="60" w:after="60"/>
              <w:ind w:left="160" w:hanging="160"/>
              <w:rPr>
                <w:rFonts w:ascii="Arial" w:hAnsi="Arial" w:cs="Arial"/>
                <w:iCs/>
                <w:snapToGrid w:val="0"/>
                <w:color w:val="000000"/>
                <w:sz w:val="18"/>
                <w:szCs w:val="18"/>
              </w:rPr>
            </w:pPr>
            <w:r w:rsidRPr="00F82EFB">
              <w:rPr>
                <w:rFonts w:ascii="Arial" w:hAnsi="Arial" w:cs="Arial"/>
                <w:iCs/>
                <w:snapToGrid w:val="0"/>
                <w:color w:val="000000"/>
                <w:sz w:val="18"/>
                <w:szCs w:val="18"/>
              </w:rPr>
              <w:t xml:space="preserve">Core punches, </w:t>
            </w:r>
            <w:r w:rsidR="00641F3A">
              <w:rPr>
                <w:rFonts w:ascii="Arial" w:hAnsi="Arial" w:cs="Arial"/>
                <w:iCs/>
                <w:snapToGrid w:val="0"/>
                <w:color w:val="000000"/>
                <w:sz w:val="18"/>
                <w:szCs w:val="18"/>
              </w:rPr>
              <w:t>OR</w:t>
            </w:r>
            <w:r w:rsidRPr="00F82EFB">
              <w:rPr>
                <w:rFonts w:ascii="Arial" w:hAnsi="Arial" w:cs="Arial"/>
                <w:iCs/>
                <w:snapToGrid w:val="0"/>
                <w:color w:val="000000"/>
                <w:sz w:val="18"/>
                <w:szCs w:val="18"/>
              </w:rPr>
              <w:t xml:space="preserve"> </w:t>
            </w:r>
          </w:p>
          <w:p w14:paraId="1A5ABEEC" w14:textId="27E51781" w:rsidR="00D060A8" w:rsidRPr="00F82EFB" w:rsidRDefault="00875571" w:rsidP="003A6DC3">
            <w:pPr>
              <w:pStyle w:val="ListParagraph"/>
              <w:numPr>
                <w:ilvl w:val="0"/>
                <w:numId w:val="31"/>
              </w:numPr>
              <w:spacing w:before="60" w:after="60"/>
              <w:ind w:left="160" w:hanging="160"/>
              <w:rPr>
                <w:rFonts w:ascii="Arial" w:hAnsi="Arial" w:cs="Arial"/>
                <w:iCs/>
                <w:snapToGrid w:val="0"/>
                <w:color w:val="000000"/>
                <w:sz w:val="18"/>
                <w:szCs w:val="18"/>
              </w:rPr>
            </w:pPr>
            <w:r>
              <w:rPr>
                <w:rFonts w:ascii="Arial" w:hAnsi="Arial" w:cs="Arial"/>
                <w:iCs/>
                <w:snapToGrid w:val="0"/>
                <w:color w:val="000000"/>
                <w:sz w:val="18"/>
                <w:szCs w:val="18"/>
              </w:rPr>
              <w:t>Three 10</w:t>
            </w:r>
            <w:r w:rsidR="00D060A8" w:rsidRPr="00F82EFB">
              <w:rPr>
                <w:rFonts w:ascii="Arial" w:hAnsi="Arial" w:cs="Arial"/>
                <w:iCs/>
                <w:snapToGrid w:val="0"/>
                <w:color w:val="000000"/>
                <w:sz w:val="18"/>
                <w:szCs w:val="18"/>
              </w:rPr>
              <w:t xml:space="preserve"> </w:t>
            </w:r>
            <w:r w:rsidR="00D060A8" w:rsidRPr="00F82EFB">
              <w:rPr>
                <w:rFonts w:ascii="Arial" w:hAnsi="Arial" w:cs="Arial"/>
                <w:sz w:val="20"/>
                <w:szCs w:val="20"/>
              </w:rPr>
              <w:t>µm</w:t>
            </w:r>
            <w:r w:rsidR="00D060A8" w:rsidRPr="00F82EFB">
              <w:rPr>
                <w:rFonts w:ascii="Arial" w:hAnsi="Arial" w:cs="Arial"/>
                <w:iCs/>
                <w:snapToGrid w:val="0"/>
                <w:color w:val="000000"/>
                <w:sz w:val="18"/>
                <w:szCs w:val="18"/>
              </w:rPr>
              <w:t xml:space="preserve"> Scrolls</w:t>
            </w:r>
          </w:p>
        </w:tc>
        <w:tc>
          <w:tcPr>
            <w:tcW w:w="1620" w:type="dxa"/>
            <w:shd w:val="clear" w:color="auto" w:fill="FFE599" w:themeFill="accent4" w:themeFillTint="66"/>
          </w:tcPr>
          <w:p w14:paraId="265B1544" w14:textId="2432A016" w:rsidR="00D060A8" w:rsidRDefault="00D060A8" w:rsidP="00D060A8">
            <w:pPr>
              <w:spacing w:before="60" w:after="60"/>
              <w:jc w:val="center"/>
              <w:rPr>
                <w:rFonts w:ascii="Arial" w:hAnsi="Arial" w:cs="Arial"/>
                <w:iCs/>
                <w:snapToGrid w:val="0"/>
                <w:color w:val="000000"/>
                <w:sz w:val="18"/>
                <w:szCs w:val="18"/>
              </w:rPr>
            </w:pPr>
            <w:r w:rsidRPr="00116715">
              <w:rPr>
                <w:rFonts w:ascii="Arial" w:hAnsi="Arial" w:cs="Arial"/>
                <w:iCs/>
                <w:snapToGrid w:val="0"/>
                <w:color w:val="000000"/>
                <w:sz w:val="18"/>
                <w:szCs w:val="18"/>
              </w:rPr>
              <w:t>Store blocks</w:t>
            </w:r>
          </w:p>
          <w:p w14:paraId="0F4B87A8" w14:textId="77777777" w:rsidR="00D060A8" w:rsidRDefault="00D060A8"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OR</w:t>
            </w:r>
          </w:p>
          <w:p w14:paraId="5F9FE31D" w14:textId="1B1227E3" w:rsidR="00D060A8" w:rsidRPr="00F82EFB" w:rsidRDefault="00A81280" w:rsidP="003A6DC3">
            <w:pPr>
              <w:pStyle w:val="ListParagraph"/>
              <w:numPr>
                <w:ilvl w:val="0"/>
                <w:numId w:val="32"/>
              </w:numPr>
              <w:spacing w:before="60" w:after="60"/>
              <w:ind w:left="160" w:hanging="160"/>
              <w:rPr>
                <w:rFonts w:ascii="Arial" w:hAnsi="Arial" w:cs="Arial"/>
                <w:iCs/>
                <w:snapToGrid w:val="0"/>
                <w:color w:val="000000"/>
                <w:sz w:val="18"/>
                <w:szCs w:val="18"/>
              </w:rPr>
            </w:pPr>
            <w:r>
              <w:rPr>
                <w:rFonts w:ascii="Arial" w:hAnsi="Arial" w:cs="Arial"/>
                <w:iCs/>
                <w:snapToGrid w:val="0"/>
                <w:color w:val="000000"/>
                <w:sz w:val="18"/>
                <w:szCs w:val="18"/>
              </w:rPr>
              <w:t>V</w:t>
            </w:r>
            <w:r w:rsidR="00413CF9">
              <w:rPr>
                <w:rFonts w:ascii="Arial" w:hAnsi="Arial" w:cs="Arial"/>
                <w:iCs/>
                <w:snapToGrid w:val="0"/>
                <w:color w:val="000000"/>
                <w:sz w:val="18"/>
                <w:szCs w:val="18"/>
              </w:rPr>
              <w:t>acuum-seal slides</w:t>
            </w:r>
            <w:r w:rsidR="00D060A8" w:rsidRPr="00F82EFB">
              <w:rPr>
                <w:rFonts w:ascii="Arial" w:hAnsi="Arial" w:cs="Arial"/>
                <w:iCs/>
                <w:snapToGrid w:val="0"/>
                <w:color w:val="000000"/>
                <w:sz w:val="18"/>
                <w:szCs w:val="18"/>
              </w:rPr>
              <w:t xml:space="preserve"> </w:t>
            </w:r>
            <w:r w:rsidR="002251E6">
              <w:rPr>
                <w:rFonts w:ascii="Arial" w:hAnsi="Arial" w:cs="Arial"/>
                <w:iCs/>
                <w:snapToGrid w:val="0"/>
                <w:color w:val="000000"/>
                <w:sz w:val="18"/>
                <w:szCs w:val="18"/>
              </w:rPr>
              <w:t>+ refrigerate</w:t>
            </w:r>
          </w:p>
          <w:p w14:paraId="7C731C30" w14:textId="3C7B90B8" w:rsidR="00D060A8" w:rsidRPr="0020507F" w:rsidRDefault="00115FEA" w:rsidP="0020507F">
            <w:pPr>
              <w:pStyle w:val="ListParagraph"/>
              <w:numPr>
                <w:ilvl w:val="0"/>
                <w:numId w:val="32"/>
              </w:numPr>
              <w:spacing w:before="60" w:after="60"/>
              <w:ind w:left="160" w:hanging="160"/>
              <w:rPr>
                <w:rFonts w:ascii="Arial" w:hAnsi="Arial" w:cs="Arial"/>
                <w:iCs/>
                <w:snapToGrid w:val="0"/>
                <w:color w:val="000000"/>
                <w:sz w:val="18"/>
                <w:szCs w:val="18"/>
              </w:rPr>
            </w:pPr>
            <w:r>
              <w:rPr>
                <w:rFonts w:ascii="Arial" w:hAnsi="Arial" w:cs="Arial"/>
                <w:iCs/>
                <w:snapToGrid w:val="0"/>
                <w:color w:val="000000"/>
                <w:sz w:val="18"/>
                <w:szCs w:val="18"/>
              </w:rPr>
              <w:t>Refrigerate</w:t>
            </w:r>
            <w:r w:rsidR="00371D58">
              <w:rPr>
                <w:rFonts w:ascii="Arial" w:hAnsi="Arial" w:cs="Arial"/>
                <w:iCs/>
                <w:snapToGrid w:val="0"/>
                <w:color w:val="000000"/>
                <w:sz w:val="18"/>
                <w:szCs w:val="18"/>
              </w:rPr>
              <w:t xml:space="preserve"> </w:t>
            </w:r>
            <w:r w:rsidR="00D060A8" w:rsidRPr="00115FEA">
              <w:rPr>
                <w:rFonts w:ascii="Arial" w:hAnsi="Arial" w:cs="Arial"/>
                <w:iCs/>
                <w:snapToGrid w:val="0"/>
                <w:color w:val="000000"/>
                <w:sz w:val="18"/>
                <w:szCs w:val="18"/>
              </w:rPr>
              <w:t>punches</w:t>
            </w:r>
            <w:r w:rsidRPr="00115FEA">
              <w:rPr>
                <w:rFonts w:ascii="Arial" w:hAnsi="Arial" w:cs="Arial"/>
                <w:iCs/>
                <w:snapToGrid w:val="0"/>
                <w:color w:val="000000"/>
                <w:sz w:val="18"/>
                <w:szCs w:val="18"/>
              </w:rPr>
              <w:t xml:space="preserve"> </w:t>
            </w:r>
            <w:r w:rsidR="00167646">
              <w:rPr>
                <w:rFonts w:ascii="Arial" w:hAnsi="Arial" w:cs="Arial"/>
                <w:iCs/>
                <w:snapToGrid w:val="0"/>
                <w:color w:val="000000"/>
                <w:sz w:val="18"/>
                <w:szCs w:val="18"/>
              </w:rPr>
              <w:t>+ scrolls</w:t>
            </w:r>
          </w:p>
        </w:tc>
        <w:tc>
          <w:tcPr>
            <w:tcW w:w="1710" w:type="dxa"/>
            <w:tcBorders>
              <w:right w:val="single" w:sz="4" w:space="0" w:color="auto"/>
            </w:tcBorders>
            <w:shd w:val="clear" w:color="auto" w:fill="FFE599" w:themeFill="accent4" w:themeFillTint="66"/>
          </w:tcPr>
          <w:p w14:paraId="13F5D643" w14:textId="77777777" w:rsidR="00167646" w:rsidRPr="00786F40" w:rsidRDefault="00167646" w:rsidP="00786F40">
            <w:pPr>
              <w:spacing w:before="60" w:after="60"/>
              <w:rPr>
                <w:rFonts w:ascii="Arial" w:hAnsi="Arial" w:cs="Arial"/>
                <w:iCs/>
                <w:snapToGrid w:val="0"/>
                <w:color w:val="000000"/>
                <w:sz w:val="18"/>
                <w:szCs w:val="18"/>
              </w:rPr>
            </w:pPr>
          </w:p>
          <w:p w14:paraId="5A32C9DE" w14:textId="2F24DDC5" w:rsidR="00D060A8" w:rsidRPr="007C5DBA" w:rsidRDefault="00D060A8" w:rsidP="003A6DC3">
            <w:pPr>
              <w:pStyle w:val="ListParagraph"/>
              <w:numPr>
                <w:ilvl w:val="0"/>
                <w:numId w:val="33"/>
              </w:numPr>
              <w:spacing w:before="60" w:after="60"/>
              <w:ind w:left="166" w:hanging="166"/>
              <w:rPr>
                <w:rFonts w:ascii="Arial" w:hAnsi="Arial" w:cs="Arial"/>
                <w:iCs/>
                <w:snapToGrid w:val="0"/>
                <w:color w:val="000000"/>
                <w:sz w:val="18"/>
                <w:szCs w:val="18"/>
              </w:rPr>
            </w:pPr>
            <w:r w:rsidRPr="007C5DBA">
              <w:rPr>
                <w:rFonts w:ascii="Arial" w:hAnsi="Arial" w:cs="Arial"/>
                <w:iCs/>
                <w:snapToGrid w:val="0"/>
                <w:color w:val="000000"/>
                <w:sz w:val="18"/>
                <w:szCs w:val="18"/>
              </w:rPr>
              <w:t>Unstained slides + H&amp;E</w:t>
            </w:r>
            <w:r w:rsidR="00A42B9C">
              <w:rPr>
                <w:rFonts w:ascii="Arial" w:hAnsi="Arial" w:cs="Arial"/>
                <w:iCs/>
                <w:snapToGrid w:val="0"/>
                <w:color w:val="000000"/>
                <w:sz w:val="18"/>
                <w:szCs w:val="18"/>
              </w:rPr>
              <w:t xml:space="preserve">       </w:t>
            </w:r>
            <w:proofErr w:type="gramStart"/>
            <w:r w:rsidR="00A42B9C">
              <w:rPr>
                <w:rFonts w:ascii="Arial" w:hAnsi="Arial" w:cs="Arial"/>
                <w:iCs/>
                <w:snapToGrid w:val="0"/>
                <w:color w:val="000000"/>
                <w:sz w:val="18"/>
                <w:szCs w:val="18"/>
              </w:rPr>
              <w:t xml:space="preserve">  </w:t>
            </w:r>
            <w:r w:rsidRPr="007C5DBA">
              <w:rPr>
                <w:rFonts w:ascii="Arial" w:hAnsi="Arial" w:cs="Arial"/>
                <w:iCs/>
                <w:snapToGrid w:val="0"/>
                <w:color w:val="000000"/>
                <w:sz w:val="18"/>
                <w:szCs w:val="18"/>
              </w:rPr>
              <w:t xml:space="preserve"> </w:t>
            </w:r>
            <w:r w:rsidR="005421F6">
              <w:rPr>
                <w:rFonts w:ascii="Arial" w:hAnsi="Arial" w:cs="Arial"/>
                <w:iCs/>
                <w:snapToGrid w:val="0"/>
                <w:color w:val="000000"/>
                <w:sz w:val="18"/>
                <w:szCs w:val="18"/>
              </w:rPr>
              <w:t>(</w:t>
            </w:r>
            <w:proofErr w:type="gramEnd"/>
            <w:r w:rsidR="005421F6">
              <w:rPr>
                <w:rFonts w:ascii="Arial" w:hAnsi="Arial" w:cs="Arial"/>
                <w:iCs/>
                <w:snapToGrid w:val="0"/>
                <w:color w:val="000000"/>
                <w:sz w:val="18"/>
                <w:szCs w:val="18"/>
              </w:rPr>
              <w:t>Imaging Assays)</w:t>
            </w:r>
          </w:p>
          <w:p w14:paraId="0F9AE7FA" w14:textId="1EE649E0" w:rsidR="00D060A8" w:rsidRPr="008E1F39" w:rsidRDefault="00D060A8" w:rsidP="003A6DC3">
            <w:pPr>
              <w:pStyle w:val="ListParagraph"/>
              <w:numPr>
                <w:ilvl w:val="0"/>
                <w:numId w:val="33"/>
              </w:numPr>
              <w:spacing w:before="60" w:after="60"/>
              <w:ind w:left="166" w:hanging="166"/>
              <w:rPr>
                <w:rFonts w:ascii="Arial" w:hAnsi="Arial" w:cs="Arial"/>
                <w:iCs/>
                <w:snapToGrid w:val="0"/>
                <w:color w:val="000000"/>
                <w:sz w:val="18"/>
                <w:szCs w:val="18"/>
              </w:rPr>
            </w:pPr>
            <w:r w:rsidRPr="007C5DBA">
              <w:rPr>
                <w:rFonts w:ascii="Arial" w:hAnsi="Arial" w:cs="Arial"/>
                <w:iCs/>
                <w:snapToGrid w:val="0"/>
                <w:color w:val="000000"/>
                <w:sz w:val="18"/>
                <w:szCs w:val="18"/>
              </w:rPr>
              <w:t>DNA</w:t>
            </w:r>
            <w:r w:rsidR="008E1F39">
              <w:rPr>
                <w:rFonts w:ascii="Arial" w:hAnsi="Arial" w:cs="Arial"/>
                <w:iCs/>
                <w:snapToGrid w:val="0"/>
                <w:color w:val="000000"/>
                <w:sz w:val="18"/>
                <w:szCs w:val="18"/>
              </w:rPr>
              <w:t xml:space="preserve"> / </w:t>
            </w:r>
            <w:r w:rsidRPr="008E1F39">
              <w:rPr>
                <w:rFonts w:ascii="Arial" w:hAnsi="Arial" w:cs="Arial"/>
                <w:iCs/>
                <w:snapToGrid w:val="0"/>
                <w:color w:val="000000"/>
                <w:sz w:val="18"/>
                <w:szCs w:val="18"/>
              </w:rPr>
              <w:t>RNA</w:t>
            </w:r>
          </w:p>
          <w:p w14:paraId="3CFB2ED6" w14:textId="25CB814C" w:rsidR="00D060A8" w:rsidRPr="00DA6F18" w:rsidRDefault="00D060A8" w:rsidP="00DA6F18">
            <w:pPr>
              <w:spacing w:before="60" w:after="60"/>
              <w:rPr>
                <w:rFonts w:ascii="Arial" w:hAnsi="Arial" w:cs="Arial"/>
                <w:iCs/>
                <w:snapToGrid w:val="0"/>
                <w:color w:val="000000"/>
                <w:sz w:val="18"/>
                <w:szCs w:val="18"/>
              </w:rPr>
            </w:pPr>
          </w:p>
        </w:tc>
        <w:tc>
          <w:tcPr>
            <w:tcW w:w="2021" w:type="dxa"/>
            <w:vMerge/>
            <w:tcBorders>
              <w:left w:val="single" w:sz="4" w:space="0" w:color="auto"/>
              <w:bottom w:val="single" w:sz="4" w:space="0" w:color="auto"/>
              <w:right w:val="single" w:sz="4" w:space="0" w:color="auto"/>
            </w:tcBorders>
            <w:shd w:val="clear" w:color="auto" w:fill="F7CAAC" w:themeFill="accent2" w:themeFillTint="66"/>
          </w:tcPr>
          <w:p w14:paraId="0B4096A5" w14:textId="77777777" w:rsidR="00D060A8" w:rsidRPr="00C94348" w:rsidRDefault="00D060A8" w:rsidP="00D060A8">
            <w:pPr>
              <w:spacing w:before="60" w:after="60"/>
              <w:jc w:val="center"/>
              <w:rPr>
                <w:rFonts w:ascii="Arial" w:hAnsi="Arial" w:cs="Arial"/>
                <w:iCs/>
                <w:snapToGrid w:val="0"/>
                <w:color w:val="000000"/>
                <w:sz w:val="18"/>
                <w:szCs w:val="18"/>
              </w:rPr>
            </w:pPr>
          </w:p>
        </w:tc>
      </w:tr>
      <w:tr w:rsidR="00D060A8" w:rsidRPr="00D86A9A" w14:paraId="2E790B22" w14:textId="77777777" w:rsidTr="00875571">
        <w:trPr>
          <w:trHeight w:val="732"/>
        </w:trPr>
        <w:tc>
          <w:tcPr>
            <w:tcW w:w="1620" w:type="dxa"/>
          </w:tcPr>
          <w:p w14:paraId="4F34AAA7" w14:textId="77777777" w:rsidR="00167646" w:rsidRDefault="00167646" w:rsidP="00A63870">
            <w:pPr>
              <w:spacing w:before="60" w:after="60"/>
              <w:jc w:val="center"/>
              <w:rPr>
                <w:rFonts w:ascii="Arial" w:hAnsi="Arial" w:cs="Arial"/>
                <w:b/>
                <w:iCs/>
                <w:snapToGrid w:val="0"/>
                <w:color w:val="000000"/>
                <w:sz w:val="18"/>
                <w:szCs w:val="18"/>
              </w:rPr>
            </w:pPr>
          </w:p>
          <w:p w14:paraId="75E107D3" w14:textId="33EC50F6" w:rsidR="00D060A8" w:rsidRPr="00347B09" w:rsidRDefault="00D060A8" w:rsidP="00A63870">
            <w:pPr>
              <w:spacing w:before="60" w:after="60"/>
              <w:jc w:val="center"/>
              <w:rPr>
                <w:rFonts w:ascii="Arial" w:hAnsi="Arial" w:cs="Arial"/>
                <w:b/>
                <w:iCs/>
                <w:snapToGrid w:val="0"/>
                <w:color w:val="000000"/>
                <w:sz w:val="18"/>
                <w:szCs w:val="18"/>
              </w:rPr>
            </w:pPr>
            <w:r w:rsidRPr="00347B09">
              <w:rPr>
                <w:rFonts w:ascii="Arial" w:hAnsi="Arial" w:cs="Arial"/>
                <w:b/>
                <w:iCs/>
                <w:snapToGrid w:val="0"/>
                <w:color w:val="000000"/>
                <w:sz w:val="18"/>
                <w:szCs w:val="18"/>
              </w:rPr>
              <w:t>Sodium Heparin Green-Top Tubes</w:t>
            </w:r>
          </w:p>
        </w:tc>
        <w:tc>
          <w:tcPr>
            <w:tcW w:w="1260" w:type="dxa"/>
            <w:tcBorders>
              <w:left w:val="single" w:sz="18" w:space="0" w:color="auto"/>
            </w:tcBorders>
          </w:tcPr>
          <w:p w14:paraId="000C5ABF" w14:textId="77777777" w:rsidR="00167646" w:rsidRDefault="00167646" w:rsidP="00D060A8">
            <w:pPr>
              <w:spacing w:before="60" w:after="60"/>
              <w:jc w:val="center"/>
              <w:rPr>
                <w:rFonts w:ascii="Arial" w:hAnsi="Arial" w:cs="Arial"/>
                <w:iCs/>
                <w:snapToGrid w:val="0"/>
                <w:color w:val="000000"/>
                <w:sz w:val="18"/>
                <w:szCs w:val="18"/>
              </w:rPr>
            </w:pPr>
          </w:p>
          <w:p w14:paraId="54F60DE8" w14:textId="3283A98D" w:rsidR="00D060A8" w:rsidRPr="00347B09" w:rsidRDefault="00D060A8"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Multiple</w:t>
            </w:r>
          </w:p>
        </w:tc>
        <w:tc>
          <w:tcPr>
            <w:tcW w:w="1890" w:type="dxa"/>
            <w:shd w:val="clear" w:color="auto" w:fill="DEEAF6" w:themeFill="accent5" w:themeFillTint="33"/>
          </w:tcPr>
          <w:p w14:paraId="68E06B33" w14:textId="77777777" w:rsidR="00167646" w:rsidRDefault="00167646" w:rsidP="00D060A8">
            <w:pPr>
              <w:spacing w:before="60" w:after="60"/>
              <w:jc w:val="center"/>
              <w:rPr>
                <w:rFonts w:ascii="Arial" w:hAnsi="Arial" w:cs="Arial"/>
                <w:iCs/>
                <w:snapToGrid w:val="0"/>
                <w:color w:val="000000"/>
                <w:sz w:val="18"/>
                <w:szCs w:val="18"/>
              </w:rPr>
            </w:pPr>
          </w:p>
          <w:p w14:paraId="7E80589E" w14:textId="6D53A5AA" w:rsidR="00D060A8" w:rsidRDefault="00D060A8"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30 mL Draw</w:t>
            </w:r>
            <w:r w:rsidR="007D296D">
              <w:rPr>
                <w:rFonts w:ascii="Arial" w:hAnsi="Arial" w:cs="Arial"/>
                <w:iCs/>
                <w:snapToGrid w:val="0"/>
                <w:color w:val="000000"/>
                <w:sz w:val="18"/>
                <w:szCs w:val="18"/>
                <w:vertAlign w:val="superscript"/>
              </w:rPr>
              <w:t>&amp;</w:t>
            </w:r>
            <w:r>
              <w:rPr>
                <w:rFonts w:ascii="Arial" w:hAnsi="Arial" w:cs="Arial"/>
                <w:iCs/>
                <w:snapToGrid w:val="0"/>
                <w:color w:val="000000"/>
                <w:sz w:val="18"/>
                <w:szCs w:val="18"/>
              </w:rPr>
              <w:t xml:space="preserve"> </w:t>
            </w:r>
          </w:p>
          <w:p w14:paraId="1CD48F59" w14:textId="77777777" w:rsidR="00D060A8" w:rsidRPr="00347B09" w:rsidRDefault="00D060A8"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(Ship ambient)</w:t>
            </w:r>
          </w:p>
        </w:tc>
        <w:tc>
          <w:tcPr>
            <w:tcW w:w="1620" w:type="dxa"/>
            <w:shd w:val="clear" w:color="auto" w:fill="FFE599" w:themeFill="accent4" w:themeFillTint="66"/>
          </w:tcPr>
          <w:p w14:paraId="218C1D2E" w14:textId="77777777" w:rsidR="00D060A8" w:rsidRDefault="00D060A8" w:rsidP="00D060A8">
            <w:pPr>
              <w:spacing w:before="60" w:after="60"/>
              <w:contextualSpacing/>
              <w:jc w:val="center"/>
              <w:rPr>
                <w:rFonts w:ascii="Arial" w:hAnsi="Arial" w:cs="Arial"/>
                <w:iCs/>
                <w:snapToGrid w:val="0"/>
                <w:color w:val="000000"/>
                <w:sz w:val="18"/>
                <w:szCs w:val="18"/>
              </w:rPr>
            </w:pPr>
            <w:r>
              <w:rPr>
                <w:rFonts w:ascii="Arial" w:hAnsi="Arial" w:cs="Arial"/>
                <w:iCs/>
                <w:snapToGrid w:val="0"/>
                <w:color w:val="000000"/>
                <w:sz w:val="18"/>
                <w:szCs w:val="18"/>
              </w:rPr>
              <w:t>Isolate plasma and</w:t>
            </w:r>
          </w:p>
          <w:p w14:paraId="17482B01" w14:textId="19420D65" w:rsidR="00D060A8" w:rsidRDefault="00D060A8" w:rsidP="00D060A8">
            <w:pPr>
              <w:spacing w:before="60" w:after="60"/>
              <w:contextualSpacing/>
              <w:jc w:val="center"/>
              <w:rPr>
                <w:rFonts w:ascii="Arial" w:hAnsi="Arial" w:cs="Arial"/>
                <w:iCs/>
                <w:snapToGrid w:val="0"/>
                <w:color w:val="000000"/>
                <w:sz w:val="18"/>
                <w:szCs w:val="18"/>
              </w:rPr>
            </w:pPr>
            <w:r>
              <w:rPr>
                <w:rFonts w:ascii="Arial" w:hAnsi="Arial" w:cs="Arial"/>
                <w:iCs/>
                <w:snapToGrid w:val="0"/>
                <w:color w:val="000000"/>
                <w:sz w:val="18"/>
                <w:szCs w:val="18"/>
              </w:rPr>
              <w:t>PBMCs</w:t>
            </w:r>
            <w:r w:rsidR="00875571">
              <w:rPr>
                <w:rFonts w:ascii="Arial" w:hAnsi="Arial" w:cs="Arial"/>
                <w:iCs/>
                <w:snapToGrid w:val="0"/>
                <w:color w:val="000000"/>
                <w:sz w:val="18"/>
                <w:szCs w:val="18"/>
              </w:rPr>
              <w:t>, smart tubes (TCR)</w:t>
            </w:r>
          </w:p>
          <w:p w14:paraId="46A68F2B" w14:textId="77777777" w:rsidR="00D060A8" w:rsidRPr="00347B09" w:rsidRDefault="00D060A8" w:rsidP="00D060A8">
            <w:pPr>
              <w:spacing w:before="60" w:after="60"/>
              <w:contextualSpacing/>
              <w:jc w:val="center"/>
              <w:rPr>
                <w:rFonts w:ascii="Arial" w:hAnsi="Arial" w:cs="Arial"/>
                <w:iCs/>
                <w:snapToGrid w:val="0"/>
                <w:color w:val="000000"/>
                <w:sz w:val="18"/>
                <w:szCs w:val="18"/>
              </w:rPr>
            </w:pPr>
            <w:r>
              <w:rPr>
                <w:rFonts w:ascii="Arial" w:hAnsi="Arial" w:cs="Arial"/>
                <w:iCs/>
                <w:snapToGrid w:val="0"/>
                <w:color w:val="000000"/>
                <w:sz w:val="18"/>
                <w:szCs w:val="18"/>
              </w:rPr>
              <w:t>Freeze aliquots</w:t>
            </w:r>
          </w:p>
        </w:tc>
        <w:tc>
          <w:tcPr>
            <w:tcW w:w="1710" w:type="dxa"/>
            <w:shd w:val="clear" w:color="auto" w:fill="FFE599" w:themeFill="accent4" w:themeFillTint="66"/>
          </w:tcPr>
          <w:p w14:paraId="7ACB17F7" w14:textId="57A1C9A4" w:rsidR="00D060A8" w:rsidRDefault="00D060A8" w:rsidP="00D060A8">
            <w:pPr>
              <w:spacing w:before="60" w:after="60"/>
              <w:contextualSpacing/>
              <w:jc w:val="center"/>
              <w:rPr>
                <w:rFonts w:ascii="Arial" w:hAnsi="Arial" w:cs="Arial"/>
                <w:iCs/>
                <w:snapToGrid w:val="0"/>
                <w:color w:val="000000"/>
                <w:sz w:val="18"/>
                <w:szCs w:val="18"/>
              </w:rPr>
            </w:pPr>
            <w:r>
              <w:rPr>
                <w:rFonts w:ascii="Arial" w:hAnsi="Arial" w:cs="Arial"/>
                <w:iCs/>
                <w:snapToGrid w:val="0"/>
                <w:color w:val="000000"/>
                <w:sz w:val="18"/>
                <w:szCs w:val="18"/>
              </w:rPr>
              <w:t xml:space="preserve">Ship </w:t>
            </w:r>
            <w:r w:rsidR="00875571">
              <w:rPr>
                <w:rFonts w:ascii="Arial" w:hAnsi="Arial" w:cs="Arial"/>
                <w:iCs/>
                <w:snapToGrid w:val="0"/>
                <w:color w:val="000000"/>
                <w:sz w:val="18"/>
                <w:szCs w:val="18"/>
              </w:rPr>
              <w:t xml:space="preserve">smart tube, </w:t>
            </w:r>
            <w:r>
              <w:rPr>
                <w:rFonts w:ascii="Arial" w:hAnsi="Arial" w:cs="Arial"/>
                <w:iCs/>
                <w:snapToGrid w:val="0"/>
                <w:color w:val="000000"/>
                <w:sz w:val="18"/>
                <w:szCs w:val="18"/>
              </w:rPr>
              <w:t>plasma or PBMC aliquots</w:t>
            </w:r>
            <w:r w:rsidR="001722A3">
              <w:rPr>
                <w:rFonts w:ascii="Arial" w:hAnsi="Arial" w:cs="Arial"/>
                <w:iCs/>
                <w:snapToGrid w:val="0"/>
                <w:color w:val="000000"/>
                <w:sz w:val="18"/>
                <w:szCs w:val="18"/>
              </w:rPr>
              <w:t xml:space="preserve">, </w:t>
            </w:r>
            <w:proofErr w:type="gramStart"/>
            <w:r w:rsidR="001722A3">
              <w:rPr>
                <w:rFonts w:ascii="Arial" w:hAnsi="Arial" w:cs="Arial"/>
                <w:iCs/>
                <w:snapToGrid w:val="0"/>
                <w:color w:val="000000"/>
                <w:sz w:val="18"/>
                <w:szCs w:val="18"/>
              </w:rPr>
              <w:t>OR;</w:t>
            </w:r>
            <w:proofErr w:type="gramEnd"/>
          </w:p>
          <w:p w14:paraId="7ECF3B3C" w14:textId="7067934F" w:rsidR="001722A3" w:rsidRPr="00347B09" w:rsidRDefault="001722A3" w:rsidP="00D060A8">
            <w:pPr>
              <w:spacing w:before="60" w:after="60"/>
              <w:contextualSpacing/>
              <w:jc w:val="center"/>
              <w:rPr>
                <w:rFonts w:ascii="Arial" w:hAnsi="Arial" w:cs="Arial"/>
                <w:iCs/>
                <w:snapToGrid w:val="0"/>
                <w:color w:val="000000"/>
                <w:sz w:val="18"/>
                <w:szCs w:val="18"/>
              </w:rPr>
            </w:pPr>
            <w:r>
              <w:rPr>
                <w:rFonts w:ascii="Arial" w:hAnsi="Arial" w:cs="Arial"/>
                <w:iCs/>
                <w:snapToGrid w:val="0"/>
                <w:color w:val="000000"/>
                <w:sz w:val="18"/>
                <w:szCs w:val="18"/>
              </w:rPr>
              <w:t>DNA</w:t>
            </w:r>
            <w:r w:rsidR="00ED6EF4">
              <w:rPr>
                <w:rFonts w:ascii="Arial" w:hAnsi="Arial" w:cs="Arial"/>
                <w:iCs/>
                <w:snapToGrid w:val="0"/>
                <w:color w:val="000000"/>
                <w:sz w:val="18"/>
                <w:szCs w:val="18"/>
              </w:rPr>
              <w:t xml:space="preserve"> (TCR-Seq)</w:t>
            </w:r>
          </w:p>
        </w:tc>
        <w:tc>
          <w:tcPr>
            <w:tcW w:w="2021" w:type="dxa"/>
            <w:tcBorders>
              <w:top w:val="single" w:sz="4" w:space="0" w:color="auto"/>
            </w:tcBorders>
            <w:shd w:val="clear" w:color="auto" w:fill="F7CAAC" w:themeFill="accent2" w:themeFillTint="66"/>
          </w:tcPr>
          <w:p w14:paraId="33FC81B3" w14:textId="77777777" w:rsidR="006165E3" w:rsidRDefault="00D060A8" w:rsidP="00D060A8">
            <w:pPr>
              <w:spacing w:before="60" w:after="60"/>
              <w:contextualSpacing/>
              <w:jc w:val="center"/>
              <w:rPr>
                <w:rFonts w:ascii="Arial" w:hAnsi="Arial" w:cs="Arial"/>
                <w:iCs/>
                <w:snapToGrid w:val="0"/>
                <w:color w:val="000000"/>
                <w:sz w:val="18"/>
                <w:szCs w:val="18"/>
              </w:rPr>
            </w:pPr>
            <w:r>
              <w:rPr>
                <w:rFonts w:ascii="Arial" w:hAnsi="Arial" w:cs="Arial"/>
                <w:iCs/>
                <w:snapToGrid w:val="0"/>
                <w:color w:val="000000"/>
                <w:sz w:val="18"/>
                <w:szCs w:val="18"/>
              </w:rPr>
              <w:t xml:space="preserve">Plasma </w:t>
            </w:r>
            <w:r w:rsidR="002251E6">
              <w:rPr>
                <w:rFonts w:ascii="Arial" w:hAnsi="Arial" w:cs="Arial"/>
                <w:iCs/>
                <w:snapToGrid w:val="0"/>
                <w:color w:val="000000"/>
                <w:sz w:val="18"/>
                <w:szCs w:val="18"/>
              </w:rPr>
              <w:t xml:space="preserve">           </w:t>
            </w:r>
          </w:p>
          <w:p w14:paraId="6F206C19" w14:textId="45A7386F" w:rsidR="00D060A8" w:rsidRPr="00C94348" w:rsidRDefault="00D060A8" w:rsidP="00D060A8">
            <w:pPr>
              <w:spacing w:before="60" w:after="60"/>
              <w:contextualSpacing/>
              <w:jc w:val="center"/>
              <w:rPr>
                <w:rFonts w:ascii="Arial" w:hAnsi="Arial" w:cs="Arial"/>
                <w:iCs/>
                <w:snapToGrid w:val="0"/>
                <w:color w:val="000000"/>
                <w:sz w:val="18"/>
                <w:szCs w:val="18"/>
              </w:rPr>
            </w:pPr>
            <w:r>
              <w:rPr>
                <w:rFonts w:ascii="Arial" w:hAnsi="Arial" w:cs="Arial"/>
                <w:iCs/>
                <w:snapToGrid w:val="0"/>
                <w:color w:val="000000"/>
                <w:sz w:val="18"/>
                <w:szCs w:val="18"/>
              </w:rPr>
              <w:t>(Olink</w:t>
            </w:r>
            <w:r w:rsidR="006165E3">
              <w:rPr>
                <w:rFonts w:ascii="Arial" w:hAnsi="Arial" w:cs="Arial"/>
                <w:iCs/>
                <w:snapToGrid w:val="0"/>
                <w:color w:val="000000"/>
                <w:sz w:val="18"/>
                <w:szCs w:val="18"/>
              </w:rPr>
              <w:t xml:space="preserve">, </w:t>
            </w:r>
            <w:r w:rsidR="00167646">
              <w:rPr>
                <w:rFonts w:ascii="Arial" w:hAnsi="Arial" w:cs="Arial"/>
                <w:iCs/>
                <w:snapToGrid w:val="0"/>
                <w:color w:val="000000"/>
                <w:sz w:val="18"/>
                <w:szCs w:val="18"/>
              </w:rPr>
              <w:t>ELISA</w:t>
            </w:r>
            <w:r w:rsidR="009D1A11" w:rsidRPr="003534A5">
              <w:rPr>
                <w:rFonts w:ascii="Arial" w:hAnsi="Arial" w:cs="Arial"/>
                <w:iCs/>
                <w:snapToGrid w:val="0"/>
                <w:color w:val="000000"/>
                <w:sz w:val="18"/>
                <w:szCs w:val="18"/>
                <w:vertAlign w:val="superscript"/>
              </w:rPr>
              <w:t>#</w:t>
            </w:r>
            <w:r w:rsidRPr="00C94348">
              <w:rPr>
                <w:rFonts w:ascii="Arial" w:hAnsi="Arial" w:cs="Arial"/>
                <w:iCs/>
                <w:snapToGrid w:val="0"/>
                <w:color w:val="000000"/>
                <w:sz w:val="18"/>
                <w:szCs w:val="18"/>
              </w:rPr>
              <w:t>)</w:t>
            </w:r>
          </w:p>
          <w:p w14:paraId="20E10273" w14:textId="77777777" w:rsidR="00ED6EF4" w:rsidRDefault="00D060A8" w:rsidP="00D060A8">
            <w:pPr>
              <w:spacing w:before="60" w:after="60"/>
              <w:contextualSpacing/>
              <w:jc w:val="center"/>
              <w:rPr>
                <w:rFonts w:ascii="Arial" w:hAnsi="Arial" w:cs="Arial"/>
                <w:iCs/>
                <w:snapToGrid w:val="0"/>
                <w:color w:val="000000"/>
                <w:sz w:val="18"/>
                <w:szCs w:val="18"/>
              </w:rPr>
            </w:pPr>
            <w:r w:rsidRPr="00C94348">
              <w:rPr>
                <w:rFonts w:ascii="Arial" w:hAnsi="Arial" w:cs="Arial"/>
                <w:iCs/>
                <w:snapToGrid w:val="0"/>
                <w:color w:val="000000"/>
                <w:sz w:val="18"/>
                <w:szCs w:val="18"/>
              </w:rPr>
              <w:t xml:space="preserve">PBMCs </w:t>
            </w:r>
          </w:p>
          <w:p w14:paraId="7ECCC5CE" w14:textId="77777777" w:rsidR="00D060A8" w:rsidRDefault="006165E3" w:rsidP="003534A5">
            <w:pPr>
              <w:spacing w:before="60" w:after="60"/>
              <w:contextualSpacing/>
              <w:jc w:val="center"/>
              <w:rPr>
                <w:rFonts w:ascii="Arial" w:hAnsi="Arial" w:cs="Arial"/>
                <w:iCs/>
                <w:snapToGrid w:val="0"/>
                <w:color w:val="000000"/>
                <w:sz w:val="18"/>
                <w:szCs w:val="18"/>
              </w:rPr>
            </w:pPr>
            <w:r>
              <w:rPr>
                <w:rFonts w:ascii="Arial" w:hAnsi="Arial" w:cs="Arial"/>
                <w:iCs/>
                <w:snapToGrid w:val="0"/>
                <w:color w:val="000000"/>
                <w:sz w:val="18"/>
                <w:szCs w:val="18"/>
              </w:rPr>
              <w:t xml:space="preserve">  </w:t>
            </w:r>
            <w:r w:rsidR="00D060A8" w:rsidRPr="00C94348">
              <w:rPr>
                <w:rFonts w:ascii="Arial" w:hAnsi="Arial" w:cs="Arial"/>
                <w:iCs/>
                <w:snapToGrid w:val="0"/>
                <w:color w:val="000000"/>
                <w:sz w:val="18"/>
                <w:szCs w:val="18"/>
              </w:rPr>
              <w:t>(CyTOF</w:t>
            </w:r>
            <w:r>
              <w:rPr>
                <w:rFonts w:ascii="Arial" w:hAnsi="Arial" w:cs="Arial"/>
                <w:iCs/>
                <w:snapToGrid w:val="0"/>
                <w:color w:val="000000"/>
                <w:sz w:val="18"/>
                <w:szCs w:val="18"/>
              </w:rPr>
              <w:t xml:space="preserve">, </w:t>
            </w:r>
            <w:r w:rsidR="00ED6EF4">
              <w:rPr>
                <w:rFonts w:ascii="Arial" w:hAnsi="Arial" w:cs="Arial"/>
                <w:iCs/>
                <w:snapToGrid w:val="0"/>
                <w:color w:val="000000"/>
                <w:sz w:val="18"/>
                <w:szCs w:val="18"/>
              </w:rPr>
              <w:t>TCR-Seq</w:t>
            </w:r>
            <w:r w:rsidR="00B50DD0" w:rsidRPr="003534A5">
              <w:rPr>
                <w:rFonts w:ascii="Arial" w:hAnsi="Arial" w:cs="Arial"/>
                <w:iCs/>
                <w:snapToGrid w:val="0"/>
                <w:color w:val="000000"/>
                <w:sz w:val="18"/>
                <w:szCs w:val="18"/>
                <w:vertAlign w:val="superscript"/>
              </w:rPr>
              <w:t>#</w:t>
            </w:r>
            <w:r w:rsidR="00D060A8" w:rsidRPr="00C94348">
              <w:rPr>
                <w:rFonts w:ascii="Arial" w:hAnsi="Arial" w:cs="Arial"/>
                <w:iCs/>
                <w:snapToGrid w:val="0"/>
                <w:color w:val="000000"/>
                <w:sz w:val="18"/>
                <w:szCs w:val="18"/>
              </w:rPr>
              <w:t>)</w:t>
            </w:r>
          </w:p>
          <w:p w14:paraId="49DFEC4C" w14:textId="22C2E5C9" w:rsidR="00D20008" w:rsidRPr="00C94348" w:rsidRDefault="00D20008" w:rsidP="00D20008">
            <w:pPr>
              <w:spacing w:before="60" w:after="60"/>
              <w:contextualSpacing/>
              <w:rPr>
                <w:rFonts w:ascii="Arial" w:hAnsi="Arial" w:cs="Arial"/>
                <w:iCs/>
                <w:snapToGrid w:val="0"/>
                <w:color w:val="000000"/>
                <w:sz w:val="18"/>
                <w:szCs w:val="18"/>
              </w:rPr>
            </w:pPr>
            <w:r>
              <w:rPr>
                <w:rFonts w:ascii="Arial" w:hAnsi="Arial" w:cs="Arial"/>
                <w:iCs/>
                <w:snapToGrid w:val="0"/>
                <w:color w:val="000000"/>
                <w:sz w:val="18"/>
                <w:szCs w:val="18"/>
              </w:rPr>
              <w:t>Note: EDTA blood (below) is preferable for TCR-Seq.</w:t>
            </w:r>
          </w:p>
        </w:tc>
      </w:tr>
      <w:tr w:rsidR="00D060A8" w:rsidRPr="00D86A9A" w14:paraId="1A7816A6" w14:textId="77777777" w:rsidTr="00875571">
        <w:trPr>
          <w:trHeight w:val="97"/>
        </w:trPr>
        <w:tc>
          <w:tcPr>
            <w:tcW w:w="1620" w:type="dxa"/>
          </w:tcPr>
          <w:p w14:paraId="74ACE3ED" w14:textId="71DA91E7" w:rsidR="00D060A8" w:rsidRPr="00347B09" w:rsidRDefault="00D060A8" w:rsidP="00A63870">
            <w:pPr>
              <w:spacing w:before="60" w:after="60"/>
              <w:jc w:val="center"/>
              <w:rPr>
                <w:rFonts w:ascii="Arial" w:hAnsi="Arial" w:cs="Arial"/>
                <w:b/>
                <w:iCs/>
                <w:snapToGrid w:val="0"/>
                <w:color w:val="000000"/>
                <w:sz w:val="18"/>
                <w:szCs w:val="18"/>
              </w:rPr>
            </w:pPr>
            <w:bookmarkStart w:id="1" w:name="_Hlk518388064"/>
            <w:r w:rsidRPr="00347B09">
              <w:rPr>
                <w:rFonts w:ascii="Arial" w:hAnsi="Arial" w:cs="Arial"/>
                <w:b/>
                <w:iCs/>
                <w:snapToGrid w:val="0"/>
                <w:color w:val="000000"/>
                <w:sz w:val="18"/>
                <w:szCs w:val="18"/>
              </w:rPr>
              <w:t xml:space="preserve">Streck </w:t>
            </w:r>
            <w:r w:rsidRPr="00347B09">
              <w:rPr>
                <w:rFonts w:ascii="Arial" w:eastAsia="PMingLiU" w:hAnsi="Arial" w:cs="Arial"/>
                <w:b/>
                <w:bCs/>
                <w:color w:val="000000" w:themeColor="text1"/>
                <w:sz w:val="18"/>
                <w:szCs w:val="18"/>
                <w:lang w:eastAsia="ja-JP"/>
              </w:rPr>
              <w:t xml:space="preserve">Cell-Free DNA </w:t>
            </w:r>
            <w:r w:rsidRPr="00347B09">
              <w:rPr>
                <w:rFonts w:ascii="Arial" w:hAnsi="Arial" w:cs="Arial"/>
                <w:b/>
                <w:iCs/>
                <w:snapToGrid w:val="0"/>
                <w:color w:val="000000"/>
                <w:sz w:val="18"/>
                <w:szCs w:val="18"/>
              </w:rPr>
              <w:t>Tube</w:t>
            </w:r>
            <w:r w:rsidR="005A01B7">
              <w:rPr>
                <w:rFonts w:ascii="Arial" w:hAnsi="Arial" w:cs="Arial"/>
                <w:b/>
                <w:iCs/>
                <w:snapToGrid w:val="0"/>
                <w:color w:val="000000"/>
                <w:sz w:val="18"/>
                <w:szCs w:val="18"/>
              </w:rPr>
              <w:t>s</w:t>
            </w:r>
            <w:bookmarkEnd w:id="1"/>
          </w:p>
        </w:tc>
        <w:tc>
          <w:tcPr>
            <w:tcW w:w="1260" w:type="dxa"/>
            <w:tcBorders>
              <w:left w:val="single" w:sz="18" w:space="0" w:color="auto"/>
            </w:tcBorders>
          </w:tcPr>
          <w:p w14:paraId="27B0ED5D" w14:textId="77777777" w:rsidR="00D060A8" w:rsidRPr="00347B09" w:rsidRDefault="00D060A8"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Multiple</w:t>
            </w:r>
          </w:p>
        </w:tc>
        <w:tc>
          <w:tcPr>
            <w:tcW w:w="1890" w:type="dxa"/>
            <w:shd w:val="clear" w:color="auto" w:fill="DEEAF6" w:themeFill="accent5" w:themeFillTint="33"/>
          </w:tcPr>
          <w:p w14:paraId="498EE2C6" w14:textId="5ADB8403" w:rsidR="00D060A8" w:rsidRDefault="00D060A8"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10 mL Draw</w:t>
            </w:r>
            <w:r w:rsidR="001856A4">
              <w:rPr>
                <w:rFonts w:ascii="Arial" w:hAnsi="Arial" w:cs="Arial"/>
                <w:iCs/>
                <w:snapToGrid w:val="0"/>
                <w:color w:val="000000"/>
                <w:sz w:val="18"/>
                <w:szCs w:val="18"/>
                <w:vertAlign w:val="superscript"/>
              </w:rPr>
              <w:t>&amp;</w:t>
            </w:r>
            <w:r>
              <w:rPr>
                <w:rFonts w:ascii="Arial" w:hAnsi="Arial" w:cs="Arial"/>
                <w:iCs/>
                <w:snapToGrid w:val="0"/>
                <w:color w:val="000000"/>
                <w:sz w:val="18"/>
                <w:szCs w:val="18"/>
              </w:rPr>
              <w:t xml:space="preserve"> </w:t>
            </w:r>
          </w:p>
          <w:p w14:paraId="099EA58B" w14:textId="77777777" w:rsidR="00D060A8" w:rsidRPr="00347B09" w:rsidRDefault="00D060A8"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(Ship ambient)</w:t>
            </w:r>
          </w:p>
        </w:tc>
        <w:tc>
          <w:tcPr>
            <w:tcW w:w="1620" w:type="dxa"/>
            <w:shd w:val="clear" w:color="auto" w:fill="FFE599" w:themeFill="accent4" w:themeFillTint="66"/>
          </w:tcPr>
          <w:p w14:paraId="26417048" w14:textId="77777777" w:rsidR="00D060A8" w:rsidRDefault="00D060A8" w:rsidP="00D060A8">
            <w:pPr>
              <w:spacing w:before="60" w:after="60"/>
              <w:contextualSpacing/>
              <w:jc w:val="center"/>
              <w:rPr>
                <w:rFonts w:ascii="Arial" w:hAnsi="Arial" w:cs="Arial"/>
                <w:iCs/>
                <w:snapToGrid w:val="0"/>
                <w:color w:val="000000"/>
                <w:sz w:val="18"/>
                <w:szCs w:val="18"/>
              </w:rPr>
            </w:pPr>
            <w:r>
              <w:rPr>
                <w:rFonts w:ascii="Arial" w:hAnsi="Arial" w:cs="Arial"/>
                <w:iCs/>
                <w:snapToGrid w:val="0"/>
                <w:color w:val="000000"/>
                <w:sz w:val="18"/>
                <w:szCs w:val="18"/>
              </w:rPr>
              <w:t>Isolate plasma and</w:t>
            </w:r>
          </w:p>
          <w:p w14:paraId="5C6B620F" w14:textId="77777777" w:rsidR="00D060A8" w:rsidRPr="00347B09" w:rsidRDefault="00D060A8" w:rsidP="00D060A8">
            <w:pPr>
              <w:spacing w:before="60" w:after="60"/>
              <w:contextualSpacing/>
              <w:jc w:val="center"/>
              <w:rPr>
                <w:rFonts w:ascii="Arial" w:hAnsi="Arial" w:cs="Arial"/>
                <w:iCs/>
                <w:snapToGrid w:val="0"/>
                <w:color w:val="000000"/>
                <w:sz w:val="18"/>
                <w:szCs w:val="18"/>
              </w:rPr>
            </w:pPr>
            <w:r>
              <w:rPr>
                <w:rFonts w:ascii="Arial" w:hAnsi="Arial" w:cs="Arial"/>
                <w:iCs/>
                <w:snapToGrid w:val="0"/>
                <w:color w:val="000000"/>
                <w:sz w:val="18"/>
                <w:szCs w:val="18"/>
              </w:rPr>
              <w:t>Freeze aliquots</w:t>
            </w:r>
          </w:p>
        </w:tc>
        <w:tc>
          <w:tcPr>
            <w:tcW w:w="1710" w:type="dxa"/>
            <w:shd w:val="clear" w:color="auto" w:fill="FFE599" w:themeFill="accent4" w:themeFillTint="66"/>
          </w:tcPr>
          <w:p w14:paraId="1E9DC8F2" w14:textId="7C5B105F" w:rsidR="00D060A8" w:rsidRPr="00347B09" w:rsidRDefault="00D060A8"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Ship plasma aliquots</w:t>
            </w:r>
          </w:p>
        </w:tc>
        <w:tc>
          <w:tcPr>
            <w:tcW w:w="2021" w:type="dxa"/>
            <w:shd w:val="clear" w:color="auto" w:fill="F7CAAC" w:themeFill="accent2" w:themeFillTint="66"/>
          </w:tcPr>
          <w:p w14:paraId="2632AA2E" w14:textId="795B720F" w:rsidR="00D060A8" w:rsidRPr="00C94348" w:rsidRDefault="00D060A8" w:rsidP="00D060A8">
            <w:pPr>
              <w:spacing w:before="60" w:after="60"/>
              <w:jc w:val="center"/>
              <w:rPr>
                <w:rFonts w:ascii="Arial" w:hAnsi="Arial" w:cs="Arial"/>
                <w:iCs/>
                <w:snapToGrid w:val="0"/>
                <w:color w:val="000000"/>
                <w:sz w:val="18"/>
                <w:szCs w:val="18"/>
              </w:rPr>
            </w:pPr>
            <w:r w:rsidRPr="00C94348">
              <w:rPr>
                <w:rFonts w:ascii="Arial" w:hAnsi="Arial" w:cs="Arial"/>
                <w:iCs/>
                <w:snapToGrid w:val="0"/>
                <w:color w:val="000000"/>
                <w:sz w:val="18"/>
                <w:szCs w:val="18"/>
              </w:rPr>
              <w:t>cfDNA</w:t>
            </w:r>
            <w:r w:rsidR="008B7556" w:rsidRPr="008B7556">
              <w:rPr>
                <w:rFonts w:ascii="Arial" w:hAnsi="Arial" w:cs="Arial"/>
                <w:iCs/>
                <w:snapToGrid w:val="0"/>
                <w:color w:val="000000"/>
                <w:sz w:val="18"/>
                <w:szCs w:val="18"/>
                <w:vertAlign w:val="superscript"/>
              </w:rPr>
              <w:t>#</w:t>
            </w:r>
          </w:p>
          <w:p w14:paraId="00B77E62" w14:textId="583FF351" w:rsidR="00D060A8" w:rsidRPr="00C94348" w:rsidRDefault="00D060A8" w:rsidP="00D060A8">
            <w:pPr>
              <w:spacing w:before="60" w:after="60"/>
              <w:jc w:val="center"/>
              <w:rPr>
                <w:rFonts w:ascii="Arial" w:hAnsi="Arial" w:cs="Arial"/>
                <w:iCs/>
                <w:snapToGrid w:val="0"/>
                <w:color w:val="000000"/>
                <w:sz w:val="18"/>
                <w:szCs w:val="18"/>
              </w:rPr>
            </w:pPr>
          </w:p>
        </w:tc>
      </w:tr>
      <w:tr w:rsidR="00D060A8" w:rsidRPr="00D86A9A" w14:paraId="299C026C" w14:textId="77777777" w:rsidTr="00875571">
        <w:trPr>
          <w:trHeight w:val="97"/>
        </w:trPr>
        <w:tc>
          <w:tcPr>
            <w:tcW w:w="1620" w:type="dxa"/>
          </w:tcPr>
          <w:p w14:paraId="1E43AC6E" w14:textId="77777777" w:rsidR="001856A4" w:rsidRDefault="001856A4" w:rsidP="00A63870">
            <w:pPr>
              <w:spacing w:before="60" w:after="60"/>
              <w:jc w:val="center"/>
              <w:rPr>
                <w:rFonts w:ascii="Arial" w:hAnsi="Arial" w:cs="Arial"/>
                <w:b/>
                <w:iCs/>
                <w:snapToGrid w:val="0"/>
                <w:color w:val="000000"/>
                <w:sz w:val="18"/>
                <w:szCs w:val="18"/>
              </w:rPr>
            </w:pPr>
          </w:p>
          <w:p w14:paraId="0C0995C2" w14:textId="2E020341" w:rsidR="00D060A8" w:rsidRPr="00347B09" w:rsidRDefault="001856A4" w:rsidP="00A63870">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K2-</w:t>
            </w:r>
            <w:r w:rsidR="00D060A8" w:rsidRPr="00347B09">
              <w:rPr>
                <w:rFonts w:ascii="Arial" w:hAnsi="Arial" w:cs="Arial"/>
                <w:b/>
                <w:iCs/>
                <w:snapToGrid w:val="0"/>
                <w:color w:val="000000"/>
                <w:sz w:val="18"/>
                <w:szCs w:val="18"/>
              </w:rPr>
              <w:t>EDTA</w:t>
            </w:r>
            <w:r>
              <w:rPr>
                <w:rFonts w:ascii="Arial" w:hAnsi="Arial" w:cs="Arial"/>
                <w:b/>
                <w:iCs/>
                <w:snapToGrid w:val="0"/>
                <w:color w:val="000000"/>
                <w:sz w:val="18"/>
                <w:szCs w:val="18"/>
              </w:rPr>
              <w:t xml:space="preserve">  </w:t>
            </w:r>
            <w:r w:rsidR="00D060A8" w:rsidRPr="00347B09">
              <w:rPr>
                <w:rFonts w:ascii="Arial" w:hAnsi="Arial" w:cs="Arial"/>
                <w:b/>
                <w:iCs/>
                <w:snapToGrid w:val="0"/>
                <w:color w:val="000000"/>
                <w:sz w:val="18"/>
                <w:szCs w:val="18"/>
              </w:rPr>
              <w:t xml:space="preserve"> </w:t>
            </w:r>
            <w:r w:rsidR="00D060A8" w:rsidRPr="00347B09">
              <w:rPr>
                <w:rFonts w:ascii="Arial" w:eastAsia="PMingLiU" w:hAnsi="Arial" w:cs="Arial"/>
                <w:b/>
                <w:bCs/>
                <w:color w:val="000000" w:themeColor="text1"/>
                <w:sz w:val="18"/>
                <w:szCs w:val="18"/>
                <w:lang w:eastAsia="ja-JP"/>
              </w:rPr>
              <w:t>Purple-Top Tube</w:t>
            </w:r>
            <w:r w:rsidR="005A01B7">
              <w:rPr>
                <w:rFonts w:ascii="Arial" w:eastAsia="PMingLiU" w:hAnsi="Arial" w:cs="Arial"/>
                <w:b/>
                <w:bCs/>
                <w:color w:val="000000" w:themeColor="text1"/>
                <w:sz w:val="18"/>
                <w:szCs w:val="18"/>
                <w:lang w:eastAsia="ja-JP"/>
              </w:rPr>
              <w:t>s</w:t>
            </w:r>
          </w:p>
        </w:tc>
        <w:tc>
          <w:tcPr>
            <w:tcW w:w="1260" w:type="dxa"/>
            <w:tcBorders>
              <w:left w:val="single" w:sz="18" w:space="0" w:color="auto"/>
            </w:tcBorders>
          </w:tcPr>
          <w:p w14:paraId="36712F44" w14:textId="77777777" w:rsidR="0020507F" w:rsidRDefault="0020507F" w:rsidP="003B50AF">
            <w:pPr>
              <w:spacing w:before="60" w:after="60"/>
              <w:jc w:val="center"/>
              <w:rPr>
                <w:rFonts w:ascii="Arial" w:hAnsi="Arial" w:cs="Arial"/>
                <w:iCs/>
                <w:snapToGrid w:val="0"/>
                <w:color w:val="000000"/>
                <w:sz w:val="18"/>
                <w:szCs w:val="18"/>
              </w:rPr>
            </w:pPr>
          </w:p>
          <w:p w14:paraId="5D389C9C" w14:textId="286E9C5C" w:rsidR="003B50AF" w:rsidRDefault="003B50AF" w:rsidP="003B50AF">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 xml:space="preserve">Baseline for </w:t>
            </w:r>
            <w:proofErr w:type="gramStart"/>
            <w:r>
              <w:rPr>
                <w:rFonts w:ascii="Arial" w:hAnsi="Arial" w:cs="Arial"/>
                <w:iCs/>
                <w:snapToGrid w:val="0"/>
                <w:color w:val="000000"/>
                <w:sz w:val="18"/>
                <w:szCs w:val="18"/>
              </w:rPr>
              <w:t>germline;</w:t>
            </w:r>
            <w:proofErr w:type="gramEnd"/>
          </w:p>
          <w:p w14:paraId="66C2DBF9" w14:textId="3D8BD492" w:rsidR="00D060A8" w:rsidRPr="00347B09" w:rsidRDefault="00D060A8"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Multiple</w:t>
            </w:r>
            <w:r w:rsidR="00A63870">
              <w:rPr>
                <w:rFonts w:ascii="Arial" w:hAnsi="Arial" w:cs="Arial"/>
                <w:iCs/>
                <w:snapToGrid w:val="0"/>
                <w:color w:val="000000"/>
                <w:sz w:val="18"/>
                <w:szCs w:val="18"/>
              </w:rPr>
              <w:t xml:space="preserve"> for TCR-Seq</w:t>
            </w:r>
          </w:p>
        </w:tc>
        <w:tc>
          <w:tcPr>
            <w:tcW w:w="1890" w:type="dxa"/>
            <w:shd w:val="clear" w:color="auto" w:fill="DEEAF6" w:themeFill="accent5" w:themeFillTint="33"/>
          </w:tcPr>
          <w:p w14:paraId="020621D7" w14:textId="5DD24667" w:rsidR="00511A6F" w:rsidRPr="00511A6F" w:rsidRDefault="0004740D" w:rsidP="0004740D">
            <w:pPr>
              <w:pStyle w:val="ListParagraph"/>
              <w:numPr>
                <w:ilvl w:val="0"/>
                <w:numId w:val="46"/>
              </w:numPr>
              <w:spacing w:before="60" w:after="60"/>
              <w:ind w:left="181" w:hanging="180"/>
              <w:rPr>
                <w:rFonts w:ascii="Arial" w:hAnsi="Arial" w:cs="Arial"/>
                <w:iCs/>
                <w:snapToGrid w:val="0"/>
                <w:color w:val="000000"/>
                <w:sz w:val="18"/>
                <w:szCs w:val="18"/>
              </w:rPr>
            </w:pPr>
            <w:r>
              <w:rPr>
                <w:rFonts w:ascii="Arial" w:hAnsi="Arial" w:cs="Arial"/>
                <w:iCs/>
                <w:snapToGrid w:val="0"/>
                <w:color w:val="000000"/>
                <w:sz w:val="18"/>
                <w:szCs w:val="18"/>
              </w:rPr>
              <w:t>10</w:t>
            </w:r>
            <w:r w:rsidR="00511A6F">
              <w:rPr>
                <w:rFonts w:ascii="Arial" w:hAnsi="Arial" w:cs="Arial"/>
                <w:iCs/>
                <w:snapToGrid w:val="0"/>
                <w:color w:val="000000"/>
                <w:sz w:val="18"/>
                <w:szCs w:val="18"/>
              </w:rPr>
              <w:t xml:space="preserve"> </w:t>
            </w:r>
            <w:r w:rsidR="00D060A8" w:rsidRPr="00511A6F">
              <w:rPr>
                <w:rFonts w:ascii="Arial" w:hAnsi="Arial" w:cs="Arial"/>
                <w:iCs/>
                <w:snapToGrid w:val="0"/>
                <w:color w:val="000000"/>
                <w:sz w:val="18"/>
                <w:szCs w:val="18"/>
              </w:rPr>
              <w:t>mL</w:t>
            </w:r>
            <w:r w:rsidR="00511A6F" w:rsidRPr="00511A6F">
              <w:rPr>
                <w:rFonts w:ascii="Arial" w:hAnsi="Arial" w:cs="Arial"/>
                <w:iCs/>
                <w:snapToGrid w:val="0"/>
                <w:color w:val="000000"/>
                <w:sz w:val="18"/>
                <w:szCs w:val="18"/>
              </w:rPr>
              <w:t xml:space="preserve"> Draw (solid tumor germline)</w:t>
            </w:r>
          </w:p>
          <w:p w14:paraId="720ECC9B" w14:textId="7AE319C4" w:rsidR="00511A6F" w:rsidRPr="00511A6F" w:rsidRDefault="00F52091" w:rsidP="0004740D">
            <w:pPr>
              <w:pStyle w:val="ListParagraph"/>
              <w:numPr>
                <w:ilvl w:val="0"/>
                <w:numId w:val="46"/>
              </w:numPr>
              <w:spacing w:before="60" w:after="60"/>
              <w:ind w:left="181" w:hanging="180"/>
              <w:rPr>
                <w:rFonts w:ascii="Arial" w:hAnsi="Arial" w:cs="Arial"/>
                <w:iCs/>
                <w:snapToGrid w:val="0"/>
                <w:color w:val="000000"/>
                <w:sz w:val="18"/>
                <w:szCs w:val="18"/>
              </w:rPr>
            </w:pPr>
            <w:r>
              <w:rPr>
                <w:rFonts w:ascii="Arial" w:hAnsi="Arial" w:cs="Arial"/>
                <w:iCs/>
                <w:snapToGrid w:val="0"/>
                <w:color w:val="000000"/>
                <w:sz w:val="18"/>
                <w:szCs w:val="18"/>
              </w:rPr>
              <w:t>4</w:t>
            </w:r>
            <w:r w:rsidR="00511A6F" w:rsidRPr="00511A6F">
              <w:rPr>
                <w:rFonts w:ascii="Arial" w:hAnsi="Arial" w:cs="Arial"/>
                <w:iCs/>
                <w:snapToGrid w:val="0"/>
                <w:color w:val="000000"/>
                <w:sz w:val="18"/>
                <w:szCs w:val="18"/>
              </w:rPr>
              <w:t xml:space="preserve"> mL Draw </w:t>
            </w:r>
            <w:proofErr w:type="gramStart"/>
            <w:r w:rsidR="00511A6F">
              <w:rPr>
                <w:rFonts w:ascii="Arial" w:hAnsi="Arial" w:cs="Arial"/>
                <w:iCs/>
                <w:snapToGrid w:val="0"/>
                <w:color w:val="000000"/>
                <w:sz w:val="18"/>
                <w:szCs w:val="18"/>
              </w:rPr>
              <w:t xml:space="preserve">   </w:t>
            </w:r>
            <w:r w:rsidR="00511A6F" w:rsidRPr="00511A6F">
              <w:rPr>
                <w:rFonts w:ascii="Arial" w:hAnsi="Arial" w:cs="Arial"/>
                <w:iCs/>
                <w:snapToGrid w:val="0"/>
                <w:color w:val="000000"/>
                <w:sz w:val="18"/>
                <w:szCs w:val="18"/>
              </w:rPr>
              <w:t>(</w:t>
            </w:r>
            <w:proofErr w:type="gramEnd"/>
            <w:r w:rsidR="00511A6F" w:rsidRPr="00511A6F">
              <w:rPr>
                <w:rFonts w:ascii="Arial" w:hAnsi="Arial" w:cs="Arial"/>
                <w:iCs/>
                <w:snapToGrid w:val="0"/>
                <w:color w:val="000000"/>
                <w:sz w:val="18"/>
                <w:szCs w:val="18"/>
              </w:rPr>
              <w:t>TCR-Seq)</w:t>
            </w:r>
          </w:p>
          <w:p w14:paraId="621E6D6E" w14:textId="77777777" w:rsidR="00D060A8" w:rsidRPr="00347B09" w:rsidRDefault="00D060A8"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(Ship ambient)</w:t>
            </w:r>
          </w:p>
        </w:tc>
        <w:tc>
          <w:tcPr>
            <w:tcW w:w="1620" w:type="dxa"/>
            <w:shd w:val="clear" w:color="auto" w:fill="FFE599" w:themeFill="accent4" w:themeFillTint="66"/>
          </w:tcPr>
          <w:p w14:paraId="08BED160" w14:textId="77777777" w:rsidR="00057852" w:rsidRDefault="00057852" w:rsidP="00D060A8">
            <w:pPr>
              <w:spacing w:before="60" w:after="60"/>
              <w:jc w:val="center"/>
              <w:rPr>
                <w:rFonts w:ascii="Arial" w:hAnsi="Arial" w:cs="Arial"/>
                <w:iCs/>
                <w:snapToGrid w:val="0"/>
                <w:color w:val="000000"/>
                <w:sz w:val="18"/>
                <w:szCs w:val="18"/>
              </w:rPr>
            </w:pPr>
          </w:p>
          <w:p w14:paraId="3567DA0D" w14:textId="77777777" w:rsidR="00875571" w:rsidRDefault="00D060A8"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 xml:space="preserve">Freeze </w:t>
            </w:r>
            <w:r w:rsidR="00875571">
              <w:rPr>
                <w:rFonts w:ascii="Arial" w:hAnsi="Arial" w:cs="Arial"/>
                <w:iCs/>
                <w:snapToGrid w:val="0"/>
                <w:color w:val="000000"/>
                <w:sz w:val="18"/>
                <w:szCs w:val="18"/>
              </w:rPr>
              <w:t xml:space="preserve">           </w:t>
            </w:r>
            <w:r>
              <w:rPr>
                <w:rFonts w:ascii="Arial" w:hAnsi="Arial" w:cs="Arial"/>
                <w:iCs/>
                <w:snapToGrid w:val="0"/>
                <w:color w:val="000000"/>
                <w:sz w:val="18"/>
                <w:szCs w:val="18"/>
              </w:rPr>
              <w:t>0.5</w:t>
            </w:r>
            <w:r w:rsidR="00875571">
              <w:rPr>
                <w:rFonts w:ascii="Arial" w:hAnsi="Arial" w:cs="Arial"/>
                <w:iCs/>
                <w:snapToGrid w:val="0"/>
                <w:color w:val="000000"/>
                <w:sz w:val="18"/>
                <w:szCs w:val="18"/>
              </w:rPr>
              <w:t xml:space="preserve"> to 1 </w:t>
            </w:r>
            <w:r>
              <w:rPr>
                <w:rFonts w:ascii="Arial" w:hAnsi="Arial" w:cs="Arial"/>
                <w:iCs/>
                <w:snapToGrid w:val="0"/>
                <w:color w:val="000000"/>
                <w:sz w:val="18"/>
                <w:szCs w:val="18"/>
              </w:rPr>
              <w:t xml:space="preserve">mL </w:t>
            </w:r>
            <w:r w:rsidR="00875571">
              <w:rPr>
                <w:rFonts w:ascii="Arial" w:hAnsi="Arial" w:cs="Arial"/>
                <w:iCs/>
                <w:snapToGrid w:val="0"/>
                <w:color w:val="000000"/>
                <w:sz w:val="18"/>
                <w:szCs w:val="18"/>
              </w:rPr>
              <w:t xml:space="preserve">germline </w:t>
            </w:r>
            <w:r>
              <w:rPr>
                <w:rFonts w:ascii="Arial" w:hAnsi="Arial" w:cs="Arial"/>
                <w:iCs/>
                <w:snapToGrid w:val="0"/>
                <w:color w:val="000000"/>
                <w:sz w:val="18"/>
                <w:szCs w:val="18"/>
              </w:rPr>
              <w:t>aliquots</w:t>
            </w:r>
          </w:p>
          <w:p w14:paraId="1EC69748" w14:textId="6E86689A" w:rsidR="00875571" w:rsidRDefault="00D060A8"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 xml:space="preserve"> </w:t>
            </w:r>
          </w:p>
          <w:p w14:paraId="445908BA" w14:textId="25ED619D" w:rsidR="00D060A8" w:rsidRPr="00347B09" w:rsidRDefault="00BB3C36"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2 mL aliquots (TCR-Seq)</w:t>
            </w:r>
          </w:p>
        </w:tc>
        <w:tc>
          <w:tcPr>
            <w:tcW w:w="1710" w:type="dxa"/>
            <w:shd w:val="clear" w:color="auto" w:fill="FFE599" w:themeFill="accent4" w:themeFillTint="66"/>
          </w:tcPr>
          <w:p w14:paraId="40ED40F2" w14:textId="77777777" w:rsidR="00751C57" w:rsidRDefault="00751C57" w:rsidP="00D060A8">
            <w:pPr>
              <w:spacing w:before="60" w:after="60"/>
              <w:jc w:val="center"/>
              <w:rPr>
                <w:rFonts w:ascii="Arial" w:hAnsi="Arial" w:cs="Arial"/>
                <w:iCs/>
                <w:snapToGrid w:val="0"/>
                <w:color w:val="000000"/>
                <w:sz w:val="18"/>
                <w:szCs w:val="18"/>
              </w:rPr>
            </w:pPr>
          </w:p>
          <w:p w14:paraId="30B50E74" w14:textId="77777777" w:rsidR="002140A0" w:rsidRDefault="002140A0" w:rsidP="002140A0">
            <w:pPr>
              <w:spacing w:before="60" w:after="60"/>
              <w:rPr>
                <w:rFonts w:ascii="Arial" w:hAnsi="Arial" w:cs="Arial"/>
                <w:iCs/>
                <w:snapToGrid w:val="0"/>
                <w:color w:val="000000"/>
                <w:sz w:val="18"/>
                <w:szCs w:val="18"/>
              </w:rPr>
            </w:pPr>
          </w:p>
          <w:p w14:paraId="26B09366" w14:textId="76E1B13A" w:rsidR="000766D1" w:rsidRPr="00347B09" w:rsidRDefault="002140A0" w:rsidP="00D060A8">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 xml:space="preserve">Extract and ship </w:t>
            </w:r>
            <w:r w:rsidR="000766D1">
              <w:rPr>
                <w:rFonts w:ascii="Arial" w:hAnsi="Arial" w:cs="Arial"/>
                <w:iCs/>
                <w:snapToGrid w:val="0"/>
                <w:color w:val="000000"/>
                <w:sz w:val="18"/>
                <w:szCs w:val="18"/>
              </w:rPr>
              <w:t>DNA</w:t>
            </w:r>
            <w:r w:rsidR="00875571">
              <w:rPr>
                <w:rFonts w:ascii="Arial" w:hAnsi="Arial" w:cs="Arial"/>
                <w:iCs/>
                <w:snapToGrid w:val="0"/>
                <w:color w:val="000000"/>
                <w:sz w:val="18"/>
                <w:szCs w:val="18"/>
              </w:rPr>
              <w:t xml:space="preserve"> </w:t>
            </w:r>
            <w:r>
              <w:rPr>
                <w:rFonts w:ascii="Arial" w:hAnsi="Arial" w:cs="Arial"/>
                <w:iCs/>
                <w:snapToGrid w:val="0"/>
                <w:color w:val="000000"/>
                <w:sz w:val="18"/>
                <w:szCs w:val="18"/>
              </w:rPr>
              <w:t>aliquots</w:t>
            </w:r>
          </w:p>
        </w:tc>
        <w:tc>
          <w:tcPr>
            <w:tcW w:w="2021" w:type="dxa"/>
            <w:shd w:val="clear" w:color="auto" w:fill="F7CAAC" w:themeFill="accent2" w:themeFillTint="66"/>
          </w:tcPr>
          <w:p w14:paraId="6319A643" w14:textId="77777777" w:rsidR="001856A4" w:rsidRDefault="001856A4" w:rsidP="00AD2A95">
            <w:pPr>
              <w:spacing w:before="60" w:after="60"/>
              <w:jc w:val="center"/>
              <w:rPr>
                <w:rFonts w:ascii="Arial" w:hAnsi="Arial" w:cs="Arial"/>
                <w:iCs/>
                <w:snapToGrid w:val="0"/>
                <w:color w:val="000000"/>
                <w:sz w:val="18"/>
                <w:szCs w:val="18"/>
              </w:rPr>
            </w:pPr>
          </w:p>
          <w:p w14:paraId="25AACD00" w14:textId="77777777" w:rsidR="00057852" w:rsidRDefault="00057852" w:rsidP="00AD2A95">
            <w:pPr>
              <w:spacing w:before="60" w:after="60"/>
              <w:jc w:val="center"/>
              <w:rPr>
                <w:rFonts w:ascii="Arial" w:hAnsi="Arial" w:cs="Arial"/>
                <w:iCs/>
                <w:snapToGrid w:val="0"/>
                <w:color w:val="000000"/>
                <w:sz w:val="18"/>
                <w:szCs w:val="18"/>
              </w:rPr>
            </w:pPr>
          </w:p>
          <w:p w14:paraId="4E7EE348" w14:textId="1B72FEEF" w:rsidR="00AD2A95" w:rsidRDefault="00AD2A95" w:rsidP="00AD2A95">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Germline DNA</w:t>
            </w:r>
            <w:r w:rsidR="00167646">
              <w:rPr>
                <w:rFonts w:ascii="Arial" w:hAnsi="Arial" w:cs="Arial"/>
                <w:iCs/>
                <w:snapToGrid w:val="0"/>
                <w:color w:val="000000"/>
                <w:sz w:val="18"/>
                <w:szCs w:val="18"/>
              </w:rPr>
              <w:t xml:space="preserve"> </w:t>
            </w:r>
            <w:r w:rsidR="00CB0960">
              <w:rPr>
                <w:rFonts w:ascii="Arial" w:hAnsi="Arial" w:cs="Arial"/>
                <w:iCs/>
                <w:snapToGrid w:val="0"/>
                <w:color w:val="000000"/>
                <w:sz w:val="18"/>
                <w:szCs w:val="18"/>
              </w:rPr>
              <w:t xml:space="preserve">    </w:t>
            </w:r>
          </w:p>
          <w:p w14:paraId="5F138300" w14:textId="3BD9EF5B" w:rsidR="00D060A8" w:rsidRPr="005A6FE4" w:rsidRDefault="00D060A8" w:rsidP="00D060A8">
            <w:pPr>
              <w:spacing w:before="60" w:after="60"/>
              <w:jc w:val="center"/>
              <w:rPr>
                <w:rFonts w:ascii="Arial" w:hAnsi="Arial" w:cs="Arial"/>
                <w:iCs/>
                <w:snapToGrid w:val="0"/>
                <w:color w:val="000000"/>
                <w:sz w:val="18"/>
                <w:szCs w:val="18"/>
              </w:rPr>
            </w:pPr>
            <w:r w:rsidRPr="005A6FE4">
              <w:rPr>
                <w:rFonts w:ascii="Arial" w:hAnsi="Arial" w:cs="Arial"/>
                <w:iCs/>
                <w:snapToGrid w:val="0"/>
                <w:color w:val="000000"/>
                <w:sz w:val="18"/>
                <w:szCs w:val="18"/>
              </w:rPr>
              <w:t>TCR</w:t>
            </w:r>
            <w:r w:rsidR="0007562D">
              <w:rPr>
                <w:rFonts w:ascii="Arial" w:hAnsi="Arial" w:cs="Arial"/>
                <w:iCs/>
                <w:snapToGrid w:val="0"/>
                <w:color w:val="000000"/>
                <w:sz w:val="18"/>
                <w:szCs w:val="18"/>
              </w:rPr>
              <w:t>-Seq</w:t>
            </w:r>
            <w:r w:rsidR="008B7556" w:rsidRPr="008B7556">
              <w:rPr>
                <w:rFonts w:ascii="Arial" w:hAnsi="Arial" w:cs="Arial"/>
                <w:iCs/>
                <w:snapToGrid w:val="0"/>
                <w:color w:val="000000"/>
                <w:sz w:val="18"/>
                <w:szCs w:val="18"/>
                <w:vertAlign w:val="superscript"/>
              </w:rPr>
              <w:t>#</w:t>
            </w:r>
          </w:p>
          <w:p w14:paraId="2286D4BC" w14:textId="44339C2A" w:rsidR="00D060A8" w:rsidRPr="00C94348" w:rsidRDefault="00D060A8" w:rsidP="00D060A8">
            <w:pPr>
              <w:spacing w:before="60" w:after="60"/>
              <w:jc w:val="center"/>
              <w:rPr>
                <w:rFonts w:ascii="Arial" w:hAnsi="Arial" w:cs="Arial"/>
                <w:iCs/>
                <w:snapToGrid w:val="0"/>
                <w:color w:val="000000"/>
                <w:sz w:val="18"/>
                <w:szCs w:val="18"/>
              </w:rPr>
            </w:pPr>
          </w:p>
        </w:tc>
      </w:tr>
      <w:tr w:rsidR="00D053D6" w:rsidRPr="00D86A9A" w14:paraId="72BF7B08" w14:textId="77777777" w:rsidTr="00875571">
        <w:trPr>
          <w:trHeight w:val="1700"/>
        </w:trPr>
        <w:tc>
          <w:tcPr>
            <w:tcW w:w="1620" w:type="dxa"/>
          </w:tcPr>
          <w:p w14:paraId="1B47B16E" w14:textId="77777777" w:rsidR="0020507F" w:rsidRDefault="0020507F" w:rsidP="00A63870">
            <w:pPr>
              <w:spacing w:before="60" w:after="60"/>
              <w:jc w:val="center"/>
              <w:rPr>
                <w:rFonts w:ascii="Arial" w:hAnsi="Arial" w:cs="Arial"/>
                <w:b/>
                <w:iCs/>
                <w:snapToGrid w:val="0"/>
                <w:color w:val="000000"/>
                <w:sz w:val="18"/>
                <w:szCs w:val="18"/>
              </w:rPr>
            </w:pPr>
          </w:p>
          <w:p w14:paraId="027F16F5" w14:textId="7ABF630C" w:rsidR="00D053D6" w:rsidRDefault="00D053D6" w:rsidP="00A63870">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Bone Marrow Aspirates</w:t>
            </w:r>
          </w:p>
          <w:p w14:paraId="6814FEBE" w14:textId="57213217" w:rsidR="00A42B9C" w:rsidRDefault="00A42B9C" w:rsidP="00A63870">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OR</w:t>
            </w:r>
          </w:p>
          <w:p w14:paraId="5126C109" w14:textId="3D2DB46F" w:rsidR="00A42B9C" w:rsidRDefault="00A42B9C" w:rsidP="00A63870">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Cerebrospinal Fluid</w:t>
            </w:r>
          </w:p>
        </w:tc>
        <w:tc>
          <w:tcPr>
            <w:tcW w:w="1260" w:type="dxa"/>
            <w:tcBorders>
              <w:left w:val="single" w:sz="18" w:space="0" w:color="auto"/>
            </w:tcBorders>
          </w:tcPr>
          <w:p w14:paraId="6117BD7C" w14:textId="586EA526" w:rsidR="00D053D6" w:rsidRDefault="00D053D6" w:rsidP="0020507F">
            <w:pPr>
              <w:spacing w:before="60" w:after="60"/>
              <w:rPr>
                <w:rFonts w:ascii="Arial" w:hAnsi="Arial" w:cs="Arial"/>
                <w:iCs/>
                <w:snapToGrid w:val="0"/>
                <w:color w:val="000000"/>
                <w:sz w:val="18"/>
                <w:szCs w:val="18"/>
              </w:rPr>
            </w:pPr>
          </w:p>
          <w:p w14:paraId="27C2948C" w14:textId="77777777" w:rsidR="0020507F" w:rsidRDefault="0020507F" w:rsidP="00D053D6">
            <w:pPr>
              <w:spacing w:before="60" w:after="60"/>
              <w:jc w:val="center"/>
              <w:rPr>
                <w:rFonts w:ascii="Arial" w:hAnsi="Arial" w:cs="Arial"/>
                <w:iCs/>
                <w:snapToGrid w:val="0"/>
                <w:color w:val="000000"/>
                <w:sz w:val="18"/>
                <w:szCs w:val="18"/>
              </w:rPr>
            </w:pPr>
          </w:p>
          <w:p w14:paraId="56C844DE" w14:textId="66CD2C7D" w:rsidR="00D053D6" w:rsidRDefault="00D053D6"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Multiple</w:t>
            </w:r>
          </w:p>
        </w:tc>
        <w:tc>
          <w:tcPr>
            <w:tcW w:w="1890" w:type="dxa"/>
            <w:shd w:val="clear" w:color="auto" w:fill="D9E2F3" w:themeFill="accent1" w:themeFillTint="33"/>
          </w:tcPr>
          <w:p w14:paraId="1F546F1C" w14:textId="52A5EE02" w:rsidR="008466F0" w:rsidRPr="0020507F" w:rsidRDefault="008466F0" w:rsidP="0020507F">
            <w:pPr>
              <w:spacing w:before="60" w:after="60"/>
              <w:rPr>
                <w:rFonts w:ascii="Arial" w:hAnsi="Arial" w:cs="Arial"/>
                <w:iCs/>
                <w:snapToGrid w:val="0"/>
                <w:color w:val="000000"/>
                <w:sz w:val="18"/>
                <w:szCs w:val="18"/>
              </w:rPr>
            </w:pPr>
          </w:p>
          <w:p w14:paraId="42A89526" w14:textId="77777777" w:rsidR="0020507F" w:rsidRDefault="0020507F" w:rsidP="00D053D6">
            <w:pPr>
              <w:pStyle w:val="ListParagraph"/>
              <w:spacing w:before="60" w:after="60"/>
              <w:ind w:left="181"/>
              <w:rPr>
                <w:rFonts w:ascii="Arial" w:hAnsi="Arial" w:cs="Arial"/>
                <w:iCs/>
                <w:snapToGrid w:val="0"/>
                <w:color w:val="000000"/>
                <w:sz w:val="18"/>
                <w:szCs w:val="18"/>
              </w:rPr>
            </w:pPr>
          </w:p>
          <w:p w14:paraId="1C23EFFF" w14:textId="77777777" w:rsidR="00A42B9C" w:rsidRDefault="008466F0" w:rsidP="008466F0">
            <w:pPr>
              <w:pStyle w:val="ListParagraph"/>
              <w:spacing w:before="60" w:after="60"/>
              <w:ind w:left="181"/>
              <w:rPr>
                <w:rFonts w:ascii="Arial" w:hAnsi="Arial" w:cs="Arial"/>
                <w:iCs/>
                <w:snapToGrid w:val="0"/>
                <w:color w:val="000000"/>
                <w:sz w:val="18"/>
                <w:szCs w:val="18"/>
              </w:rPr>
            </w:pPr>
            <w:r>
              <w:rPr>
                <w:rFonts w:ascii="Arial" w:hAnsi="Arial" w:cs="Arial"/>
                <w:iCs/>
                <w:snapToGrid w:val="0"/>
                <w:color w:val="000000"/>
                <w:sz w:val="18"/>
                <w:szCs w:val="18"/>
              </w:rPr>
              <w:t>Custom volume</w:t>
            </w:r>
          </w:p>
          <w:p w14:paraId="4FCB2248" w14:textId="67419072" w:rsidR="008466F0" w:rsidRDefault="008466F0" w:rsidP="008466F0">
            <w:pPr>
              <w:pStyle w:val="ListParagraph"/>
              <w:spacing w:before="60" w:after="60"/>
              <w:ind w:left="181"/>
              <w:rPr>
                <w:rFonts w:ascii="Arial" w:hAnsi="Arial" w:cs="Arial"/>
                <w:iCs/>
                <w:snapToGrid w:val="0"/>
                <w:color w:val="000000"/>
                <w:sz w:val="18"/>
                <w:szCs w:val="18"/>
              </w:rPr>
            </w:pPr>
            <w:r>
              <w:rPr>
                <w:rFonts w:ascii="Arial" w:hAnsi="Arial" w:cs="Arial"/>
                <w:iCs/>
                <w:snapToGrid w:val="0"/>
                <w:color w:val="000000"/>
                <w:sz w:val="18"/>
                <w:szCs w:val="18"/>
              </w:rPr>
              <w:t xml:space="preserve">            in</w:t>
            </w:r>
          </w:p>
          <w:p w14:paraId="5C06E73E" w14:textId="0CC72B0C" w:rsidR="008466F0" w:rsidRPr="00FB478A" w:rsidRDefault="008466F0" w:rsidP="008466F0">
            <w:pPr>
              <w:pStyle w:val="ListParagraph"/>
              <w:spacing w:before="60" w:after="60"/>
              <w:ind w:left="181"/>
              <w:rPr>
                <w:rFonts w:ascii="Arial" w:hAnsi="Arial" w:cs="Arial"/>
                <w:iCs/>
                <w:snapToGrid w:val="0"/>
                <w:color w:val="000000"/>
                <w:sz w:val="18"/>
                <w:szCs w:val="18"/>
              </w:rPr>
            </w:pPr>
            <w:r>
              <w:rPr>
                <w:rFonts w:ascii="Arial" w:hAnsi="Arial" w:cs="Arial"/>
                <w:iCs/>
                <w:snapToGrid w:val="0"/>
                <w:color w:val="000000"/>
                <w:sz w:val="18"/>
                <w:szCs w:val="18"/>
              </w:rPr>
              <w:t>K2-EDTA tubes</w:t>
            </w:r>
          </w:p>
        </w:tc>
        <w:tc>
          <w:tcPr>
            <w:tcW w:w="1620" w:type="dxa"/>
            <w:shd w:val="clear" w:color="auto" w:fill="FFE599" w:themeFill="accent4" w:themeFillTint="66"/>
          </w:tcPr>
          <w:p w14:paraId="03D40CD5" w14:textId="71F61AD2" w:rsidR="00BF1602" w:rsidRDefault="00BF1602" w:rsidP="00BF1602">
            <w:pPr>
              <w:pStyle w:val="ListParagraph"/>
              <w:spacing w:before="60" w:after="60"/>
              <w:ind w:left="151"/>
              <w:rPr>
                <w:rFonts w:ascii="Arial" w:hAnsi="Arial" w:cs="Arial"/>
                <w:iCs/>
                <w:snapToGrid w:val="0"/>
                <w:color w:val="000000"/>
                <w:sz w:val="18"/>
                <w:szCs w:val="18"/>
              </w:rPr>
            </w:pPr>
          </w:p>
          <w:p w14:paraId="096FEBFE" w14:textId="25BD32F0" w:rsidR="0020507F" w:rsidRDefault="0020507F" w:rsidP="00BF1602">
            <w:pPr>
              <w:pStyle w:val="ListParagraph"/>
              <w:spacing w:before="60" w:after="60"/>
              <w:ind w:left="151"/>
              <w:rPr>
                <w:rFonts w:ascii="Arial" w:hAnsi="Arial" w:cs="Arial"/>
                <w:iCs/>
                <w:snapToGrid w:val="0"/>
                <w:color w:val="000000"/>
                <w:sz w:val="18"/>
                <w:szCs w:val="18"/>
              </w:rPr>
            </w:pPr>
          </w:p>
          <w:p w14:paraId="6657D57C" w14:textId="77777777" w:rsidR="0020507F" w:rsidRDefault="0020507F" w:rsidP="00BF1602">
            <w:pPr>
              <w:pStyle w:val="ListParagraph"/>
              <w:spacing w:before="60" w:after="60"/>
              <w:ind w:left="151"/>
              <w:rPr>
                <w:rFonts w:ascii="Arial" w:hAnsi="Arial" w:cs="Arial"/>
                <w:iCs/>
                <w:snapToGrid w:val="0"/>
                <w:color w:val="000000"/>
                <w:sz w:val="18"/>
                <w:szCs w:val="18"/>
              </w:rPr>
            </w:pPr>
          </w:p>
          <w:p w14:paraId="4BE9A594" w14:textId="2A53D04D" w:rsidR="00D053D6" w:rsidRPr="000D0155" w:rsidRDefault="0020507F" w:rsidP="003A6DC3">
            <w:pPr>
              <w:pStyle w:val="ListParagraph"/>
              <w:numPr>
                <w:ilvl w:val="0"/>
                <w:numId w:val="33"/>
              </w:numPr>
              <w:spacing w:before="60" w:after="60"/>
              <w:ind w:left="151" w:hanging="151"/>
              <w:rPr>
                <w:rFonts w:ascii="Arial" w:hAnsi="Arial" w:cs="Arial"/>
                <w:iCs/>
                <w:snapToGrid w:val="0"/>
                <w:color w:val="000000"/>
                <w:sz w:val="18"/>
                <w:szCs w:val="18"/>
              </w:rPr>
            </w:pPr>
            <w:r>
              <w:rPr>
                <w:rFonts w:ascii="Arial" w:hAnsi="Arial" w:cs="Arial"/>
                <w:iCs/>
                <w:snapToGrid w:val="0"/>
                <w:color w:val="000000"/>
                <w:sz w:val="18"/>
                <w:szCs w:val="18"/>
              </w:rPr>
              <w:t>Supernatant</w:t>
            </w:r>
          </w:p>
          <w:p w14:paraId="5D81F7A1" w14:textId="70C934A9" w:rsidR="00D053D6" w:rsidRPr="000D0155" w:rsidRDefault="0020507F" w:rsidP="003A6DC3">
            <w:pPr>
              <w:pStyle w:val="ListParagraph"/>
              <w:numPr>
                <w:ilvl w:val="0"/>
                <w:numId w:val="33"/>
              </w:numPr>
              <w:spacing w:before="60" w:after="60"/>
              <w:ind w:left="151" w:hanging="151"/>
              <w:rPr>
                <w:rFonts w:ascii="Arial" w:hAnsi="Arial" w:cs="Arial"/>
                <w:iCs/>
                <w:snapToGrid w:val="0"/>
                <w:color w:val="000000"/>
                <w:sz w:val="18"/>
                <w:szCs w:val="18"/>
              </w:rPr>
            </w:pPr>
            <w:r>
              <w:rPr>
                <w:rFonts w:ascii="Arial" w:hAnsi="Arial" w:cs="Arial"/>
                <w:iCs/>
                <w:snapToGrid w:val="0"/>
                <w:color w:val="000000"/>
                <w:sz w:val="18"/>
                <w:szCs w:val="18"/>
              </w:rPr>
              <w:t>Cell fraction</w:t>
            </w:r>
          </w:p>
          <w:p w14:paraId="0FE21343" w14:textId="77777777" w:rsidR="00D053D6" w:rsidRPr="009E6E11" w:rsidRDefault="00D053D6" w:rsidP="0020507F">
            <w:pPr>
              <w:pStyle w:val="ListParagraph"/>
              <w:spacing w:before="60" w:after="60"/>
              <w:ind w:left="151"/>
              <w:rPr>
                <w:rFonts w:ascii="Arial" w:hAnsi="Arial" w:cs="Arial"/>
                <w:iCs/>
                <w:snapToGrid w:val="0"/>
                <w:color w:val="000000"/>
                <w:sz w:val="18"/>
                <w:szCs w:val="18"/>
              </w:rPr>
            </w:pPr>
          </w:p>
        </w:tc>
        <w:tc>
          <w:tcPr>
            <w:tcW w:w="1710" w:type="dxa"/>
            <w:shd w:val="clear" w:color="auto" w:fill="FFE599" w:themeFill="accent4" w:themeFillTint="66"/>
          </w:tcPr>
          <w:p w14:paraId="05D218DD" w14:textId="77777777" w:rsidR="002140A0" w:rsidRDefault="002140A0" w:rsidP="002140A0">
            <w:pPr>
              <w:pStyle w:val="ListParagraph"/>
              <w:spacing w:before="60" w:after="60"/>
              <w:ind w:left="166"/>
              <w:rPr>
                <w:rFonts w:ascii="Arial" w:hAnsi="Arial" w:cs="Arial"/>
                <w:iCs/>
                <w:snapToGrid w:val="0"/>
                <w:color w:val="000000"/>
                <w:sz w:val="18"/>
                <w:szCs w:val="18"/>
              </w:rPr>
            </w:pPr>
          </w:p>
          <w:p w14:paraId="34D11BFE" w14:textId="11F8834F" w:rsidR="00D053D6" w:rsidRDefault="00D053D6" w:rsidP="003A6DC3">
            <w:pPr>
              <w:pStyle w:val="ListParagraph"/>
              <w:numPr>
                <w:ilvl w:val="0"/>
                <w:numId w:val="33"/>
              </w:numPr>
              <w:spacing w:before="60" w:after="60"/>
              <w:ind w:left="166" w:hanging="166"/>
              <w:rPr>
                <w:rFonts w:ascii="Arial" w:hAnsi="Arial" w:cs="Arial"/>
                <w:iCs/>
                <w:snapToGrid w:val="0"/>
                <w:color w:val="000000"/>
                <w:sz w:val="18"/>
                <w:szCs w:val="18"/>
              </w:rPr>
            </w:pPr>
            <w:r w:rsidRPr="000B6D64">
              <w:rPr>
                <w:rFonts w:ascii="Arial" w:hAnsi="Arial" w:cs="Arial"/>
                <w:iCs/>
                <w:snapToGrid w:val="0"/>
                <w:color w:val="000000"/>
                <w:sz w:val="18"/>
                <w:szCs w:val="18"/>
              </w:rPr>
              <w:t>Ship Aliquots</w:t>
            </w:r>
          </w:p>
          <w:p w14:paraId="552BB271" w14:textId="491B9631" w:rsidR="00D053D6" w:rsidRDefault="00D053D6" w:rsidP="003A6DC3">
            <w:pPr>
              <w:pStyle w:val="ListParagraph"/>
              <w:numPr>
                <w:ilvl w:val="0"/>
                <w:numId w:val="33"/>
              </w:numPr>
              <w:spacing w:before="60" w:after="60"/>
              <w:ind w:left="166" w:hanging="166"/>
              <w:rPr>
                <w:rFonts w:ascii="Arial" w:hAnsi="Arial" w:cs="Arial"/>
                <w:iCs/>
                <w:snapToGrid w:val="0"/>
                <w:color w:val="000000"/>
                <w:sz w:val="18"/>
                <w:szCs w:val="18"/>
              </w:rPr>
            </w:pPr>
            <w:r w:rsidRPr="007C5DBA">
              <w:rPr>
                <w:rFonts w:ascii="Arial" w:hAnsi="Arial" w:cs="Arial"/>
                <w:iCs/>
                <w:snapToGrid w:val="0"/>
                <w:color w:val="000000"/>
                <w:sz w:val="18"/>
                <w:szCs w:val="18"/>
              </w:rPr>
              <w:t>Unstained slides + H&amp;E</w:t>
            </w:r>
            <w:r w:rsidR="00DB4D3F">
              <w:rPr>
                <w:rFonts w:ascii="Arial" w:hAnsi="Arial" w:cs="Arial"/>
                <w:iCs/>
                <w:snapToGrid w:val="0"/>
                <w:color w:val="000000"/>
                <w:sz w:val="18"/>
                <w:szCs w:val="18"/>
              </w:rPr>
              <w:t xml:space="preserve"> </w:t>
            </w:r>
            <w:r>
              <w:rPr>
                <w:rFonts w:ascii="Arial" w:hAnsi="Arial" w:cs="Arial"/>
                <w:iCs/>
                <w:snapToGrid w:val="0"/>
                <w:color w:val="000000"/>
                <w:sz w:val="18"/>
                <w:szCs w:val="18"/>
              </w:rPr>
              <w:t>(Imaging)</w:t>
            </w:r>
          </w:p>
          <w:p w14:paraId="5026421B" w14:textId="6617C64B" w:rsidR="00D053D6" w:rsidRDefault="00D053D6" w:rsidP="003A6DC3">
            <w:pPr>
              <w:pStyle w:val="ListParagraph"/>
              <w:numPr>
                <w:ilvl w:val="0"/>
                <w:numId w:val="33"/>
              </w:numPr>
              <w:spacing w:before="60" w:after="60"/>
              <w:ind w:left="166" w:hanging="166"/>
              <w:rPr>
                <w:rFonts w:ascii="Arial" w:hAnsi="Arial" w:cs="Arial"/>
                <w:iCs/>
                <w:snapToGrid w:val="0"/>
                <w:color w:val="000000"/>
                <w:sz w:val="18"/>
                <w:szCs w:val="18"/>
              </w:rPr>
            </w:pPr>
            <w:r w:rsidRPr="002648F1">
              <w:rPr>
                <w:rFonts w:ascii="Arial" w:hAnsi="Arial" w:cs="Arial"/>
                <w:iCs/>
                <w:snapToGrid w:val="0"/>
                <w:color w:val="000000"/>
                <w:sz w:val="18"/>
                <w:szCs w:val="18"/>
              </w:rPr>
              <w:t>DNA / RNA</w:t>
            </w:r>
          </w:p>
          <w:p w14:paraId="6F09ADBB" w14:textId="1769C7E4" w:rsidR="00A42B9C" w:rsidRPr="002140A0" w:rsidRDefault="00A42B9C" w:rsidP="002140A0">
            <w:pPr>
              <w:spacing w:before="60" w:after="60"/>
              <w:rPr>
                <w:rFonts w:ascii="Arial" w:hAnsi="Arial" w:cs="Arial"/>
                <w:iCs/>
                <w:snapToGrid w:val="0"/>
                <w:color w:val="000000"/>
                <w:sz w:val="18"/>
                <w:szCs w:val="18"/>
              </w:rPr>
            </w:pPr>
          </w:p>
        </w:tc>
        <w:tc>
          <w:tcPr>
            <w:tcW w:w="2021" w:type="dxa"/>
            <w:shd w:val="clear" w:color="auto" w:fill="F7CAAC" w:themeFill="accent2" w:themeFillTint="66"/>
          </w:tcPr>
          <w:p w14:paraId="53FB7D60" w14:textId="77777777" w:rsidR="00D053D6" w:rsidRDefault="00D053D6"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CyTOF</w:t>
            </w:r>
          </w:p>
          <w:p w14:paraId="72059F1E" w14:textId="77777777" w:rsidR="00D053D6" w:rsidRDefault="00D053D6"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 xml:space="preserve">Olink </w:t>
            </w:r>
          </w:p>
          <w:p w14:paraId="5CB63A88" w14:textId="77777777" w:rsidR="00D053D6" w:rsidRDefault="00D053D6"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IF</w:t>
            </w:r>
          </w:p>
          <w:p w14:paraId="55F05E54" w14:textId="77777777" w:rsidR="00D053D6" w:rsidRDefault="00D053D6"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IHC</w:t>
            </w:r>
          </w:p>
          <w:p w14:paraId="015F9E14" w14:textId="1866F4F2" w:rsidR="00D053D6" w:rsidRDefault="00D053D6"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MIBI</w:t>
            </w:r>
            <w:r w:rsidR="00FB478A" w:rsidRPr="00FB478A">
              <w:rPr>
                <w:rFonts w:ascii="Arial" w:hAnsi="Arial" w:cs="Arial"/>
                <w:iCs/>
                <w:snapToGrid w:val="0"/>
                <w:color w:val="000000"/>
                <w:sz w:val="18"/>
                <w:szCs w:val="18"/>
                <w:vertAlign w:val="superscript"/>
              </w:rPr>
              <w:t>#</w:t>
            </w:r>
          </w:p>
          <w:p w14:paraId="615AC835" w14:textId="664F1B7D" w:rsidR="006246B2" w:rsidRDefault="00D053D6" w:rsidP="0020507F">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RNA-Seq</w:t>
            </w:r>
          </w:p>
        </w:tc>
      </w:tr>
      <w:tr w:rsidR="00D053D6" w:rsidRPr="00D86A9A" w14:paraId="640F3C32" w14:textId="77777777" w:rsidTr="00875571">
        <w:trPr>
          <w:trHeight w:val="1655"/>
        </w:trPr>
        <w:tc>
          <w:tcPr>
            <w:tcW w:w="1620" w:type="dxa"/>
          </w:tcPr>
          <w:p w14:paraId="70F79B2E" w14:textId="77777777" w:rsidR="00BF1602" w:rsidRDefault="00BF1602" w:rsidP="00A63870">
            <w:pPr>
              <w:spacing w:before="60" w:after="60"/>
              <w:jc w:val="center"/>
              <w:rPr>
                <w:rFonts w:ascii="Arial" w:hAnsi="Arial" w:cs="Arial"/>
                <w:b/>
                <w:iCs/>
                <w:snapToGrid w:val="0"/>
                <w:color w:val="000000"/>
                <w:sz w:val="18"/>
                <w:szCs w:val="18"/>
              </w:rPr>
            </w:pPr>
          </w:p>
          <w:p w14:paraId="0661F47E" w14:textId="77777777" w:rsidR="00BF1602" w:rsidRDefault="00BF1602" w:rsidP="00A63870">
            <w:pPr>
              <w:spacing w:before="60" w:after="60"/>
              <w:jc w:val="center"/>
              <w:rPr>
                <w:rFonts w:ascii="Arial" w:hAnsi="Arial" w:cs="Arial"/>
                <w:b/>
                <w:iCs/>
                <w:snapToGrid w:val="0"/>
                <w:color w:val="000000"/>
                <w:sz w:val="18"/>
                <w:szCs w:val="18"/>
              </w:rPr>
            </w:pPr>
          </w:p>
          <w:p w14:paraId="61159FB5" w14:textId="66091B1C" w:rsidR="00D053D6" w:rsidRDefault="00D053D6" w:rsidP="00A63870">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Stool Samples</w:t>
            </w:r>
          </w:p>
        </w:tc>
        <w:tc>
          <w:tcPr>
            <w:tcW w:w="1260" w:type="dxa"/>
            <w:tcBorders>
              <w:left w:val="single" w:sz="18" w:space="0" w:color="auto"/>
            </w:tcBorders>
          </w:tcPr>
          <w:p w14:paraId="031C5C0F" w14:textId="77777777" w:rsidR="00BF1602" w:rsidRDefault="00BF1602" w:rsidP="00D053D6">
            <w:pPr>
              <w:spacing w:before="60" w:after="60"/>
              <w:jc w:val="center"/>
              <w:rPr>
                <w:rFonts w:ascii="Arial" w:hAnsi="Arial" w:cs="Arial"/>
                <w:iCs/>
                <w:snapToGrid w:val="0"/>
                <w:color w:val="000000"/>
                <w:sz w:val="18"/>
                <w:szCs w:val="18"/>
              </w:rPr>
            </w:pPr>
          </w:p>
          <w:p w14:paraId="2CD73A7B" w14:textId="77777777" w:rsidR="00BF1602" w:rsidRDefault="00BF1602" w:rsidP="00D053D6">
            <w:pPr>
              <w:spacing w:before="60" w:after="60"/>
              <w:jc w:val="center"/>
              <w:rPr>
                <w:rFonts w:ascii="Arial" w:hAnsi="Arial" w:cs="Arial"/>
                <w:iCs/>
                <w:snapToGrid w:val="0"/>
                <w:color w:val="000000"/>
                <w:sz w:val="18"/>
                <w:szCs w:val="18"/>
              </w:rPr>
            </w:pPr>
          </w:p>
          <w:p w14:paraId="159CBE9E" w14:textId="72045FAC" w:rsidR="00D053D6" w:rsidRDefault="00D053D6"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Multiple</w:t>
            </w:r>
          </w:p>
        </w:tc>
        <w:tc>
          <w:tcPr>
            <w:tcW w:w="1890" w:type="dxa"/>
            <w:shd w:val="clear" w:color="auto" w:fill="D9E2F3" w:themeFill="accent1" w:themeFillTint="33"/>
          </w:tcPr>
          <w:p w14:paraId="7833B86C" w14:textId="77777777" w:rsidR="00BF1602" w:rsidRDefault="00BF1602" w:rsidP="00D053D6">
            <w:pPr>
              <w:spacing w:before="60" w:after="60"/>
              <w:jc w:val="center"/>
              <w:rPr>
                <w:rFonts w:ascii="Arial" w:hAnsi="Arial" w:cs="Arial"/>
                <w:iCs/>
                <w:snapToGrid w:val="0"/>
                <w:color w:val="000000"/>
                <w:sz w:val="18"/>
                <w:szCs w:val="18"/>
              </w:rPr>
            </w:pPr>
          </w:p>
          <w:p w14:paraId="439EBC0A" w14:textId="57EB47F0" w:rsidR="00D053D6" w:rsidRDefault="00D053D6"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 xml:space="preserve">Self-collection </w:t>
            </w:r>
          </w:p>
          <w:p w14:paraId="39498166" w14:textId="71DE85C4" w:rsidR="00D053D6" w:rsidRDefault="00D053D6"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(Ship ambient or frozen depending on kit)</w:t>
            </w:r>
          </w:p>
        </w:tc>
        <w:tc>
          <w:tcPr>
            <w:tcW w:w="1620" w:type="dxa"/>
            <w:shd w:val="clear" w:color="auto" w:fill="FFE599" w:themeFill="accent4" w:themeFillTint="66"/>
          </w:tcPr>
          <w:p w14:paraId="3E726494" w14:textId="77777777" w:rsidR="002140A0" w:rsidRDefault="002140A0" w:rsidP="002140A0">
            <w:pPr>
              <w:pStyle w:val="ListParagraph"/>
              <w:spacing w:before="60" w:after="60"/>
              <w:ind w:left="151"/>
              <w:rPr>
                <w:rFonts w:ascii="Arial" w:hAnsi="Arial" w:cs="Arial"/>
                <w:iCs/>
                <w:snapToGrid w:val="0"/>
                <w:color w:val="000000"/>
                <w:sz w:val="18"/>
                <w:szCs w:val="18"/>
              </w:rPr>
            </w:pPr>
          </w:p>
          <w:p w14:paraId="08AB5BD6" w14:textId="3723010E" w:rsidR="002140A0" w:rsidRDefault="002140A0" w:rsidP="002140A0">
            <w:pPr>
              <w:pStyle w:val="ListParagraph"/>
              <w:numPr>
                <w:ilvl w:val="0"/>
                <w:numId w:val="33"/>
              </w:numPr>
              <w:spacing w:before="60" w:after="60"/>
              <w:ind w:left="151" w:hanging="151"/>
              <w:rPr>
                <w:rFonts w:ascii="Arial" w:hAnsi="Arial" w:cs="Arial"/>
                <w:iCs/>
                <w:snapToGrid w:val="0"/>
                <w:color w:val="000000"/>
                <w:sz w:val="18"/>
                <w:szCs w:val="18"/>
              </w:rPr>
            </w:pPr>
            <w:r>
              <w:rPr>
                <w:rFonts w:ascii="Arial" w:hAnsi="Arial" w:cs="Arial"/>
                <w:iCs/>
                <w:snapToGrid w:val="0"/>
                <w:color w:val="000000"/>
                <w:sz w:val="18"/>
                <w:szCs w:val="18"/>
              </w:rPr>
              <w:t xml:space="preserve">2 </w:t>
            </w:r>
            <w:r w:rsidRPr="002140A0">
              <w:rPr>
                <w:rFonts w:ascii="Arial" w:hAnsi="Arial" w:cs="Arial"/>
                <w:iCs/>
                <w:snapToGrid w:val="0"/>
                <w:color w:val="000000"/>
                <w:sz w:val="18"/>
                <w:szCs w:val="18"/>
              </w:rPr>
              <w:t>mL DNA</w:t>
            </w:r>
            <w:r>
              <w:rPr>
                <w:rFonts w:ascii="Arial" w:hAnsi="Arial" w:cs="Arial"/>
                <w:iCs/>
                <w:snapToGrid w:val="0"/>
                <w:color w:val="000000"/>
                <w:sz w:val="18"/>
                <w:szCs w:val="18"/>
              </w:rPr>
              <w:t>-</w:t>
            </w:r>
            <w:r w:rsidRPr="002140A0">
              <w:rPr>
                <w:rFonts w:ascii="Arial" w:hAnsi="Arial" w:cs="Arial"/>
                <w:iCs/>
                <w:snapToGrid w:val="0"/>
                <w:color w:val="000000"/>
                <w:sz w:val="18"/>
                <w:szCs w:val="18"/>
              </w:rPr>
              <w:t xml:space="preserve"> stab</w:t>
            </w:r>
            <w:r>
              <w:rPr>
                <w:rFonts w:ascii="Arial" w:hAnsi="Arial" w:cs="Arial"/>
                <w:iCs/>
                <w:snapToGrid w:val="0"/>
                <w:color w:val="000000"/>
                <w:sz w:val="18"/>
                <w:szCs w:val="18"/>
              </w:rPr>
              <w:t>le</w:t>
            </w:r>
            <w:r w:rsidRPr="002140A0">
              <w:rPr>
                <w:rFonts w:ascii="Arial" w:hAnsi="Arial" w:cs="Arial"/>
                <w:iCs/>
                <w:snapToGrid w:val="0"/>
                <w:color w:val="000000"/>
                <w:sz w:val="18"/>
                <w:szCs w:val="18"/>
              </w:rPr>
              <w:t xml:space="preserve"> a</w:t>
            </w:r>
            <w:r w:rsidR="00BF1602" w:rsidRPr="002140A0">
              <w:rPr>
                <w:rFonts w:ascii="Arial" w:hAnsi="Arial" w:cs="Arial"/>
                <w:iCs/>
                <w:snapToGrid w:val="0"/>
                <w:color w:val="000000"/>
                <w:sz w:val="18"/>
                <w:szCs w:val="18"/>
              </w:rPr>
              <w:t>liquot</w:t>
            </w:r>
            <w:r w:rsidRPr="002140A0">
              <w:rPr>
                <w:rFonts w:ascii="Arial" w:hAnsi="Arial" w:cs="Arial"/>
                <w:iCs/>
                <w:snapToGrid w:val="0"/>
                <w:color w:val="000000"/>
                <w:sz w:val="18"/>
                <w:szCs w:val="18"/>
              </w:rPr>
              <w:t>s</w:t>
            </w:r>
          </w:p>
          <w:p w14:paraId="4B67158F" w14:textId="7730F0EE" w:rsidR="002140A0" w:rsidRPr="002140A0" w:rsidRDefault="002140A0" w:rsidP="002140A0">
            <w:pPr>
              <w:pStyle w:val="ListParagraph"/>
              <w:numPr>
                <w:ilvl w:val="0"/>
                <w:numId w:val="33"/>
              </w:numPr>
              <w:spacing w:before="60" w:after="60"/>
              <w:ind w:left="151" w:hanging="151"/>
              <w:rPr>
                <w:rFonts w:ascii="Arial" w:hAnsi="Arial" w:cs="Arial"/>
                <w:iCs/>
                <w:snapToGrid w:val="0"/>
                <w:color w:val="000000"/>
                <w:sz w:val="18"/>
                <w:szCs w:val="18"/>
              </w:rPr>
            </w:pPr>
            <w:r>
              <w:rPr>
                <w:rFonts w:ascii="Arial" w:hAnsi="Arial" w:cs="Arial"/>
                <w:iCs/>
                <w:snapToGrid w:val="0"/>
                <w:color w:val="000000"/>
                <w:sz w:val="18"/>
                <w:szCs w:val="18"/>
              </w:rPr>
              <w:t>F</w:t>
            </w:r>
            <w:r w:rsidRPr="002140A0">
              <w:rPr>
                <w:rFonts w:ascii="Arial" w:hAnsi="Arial" w:cs="Arial"/>
                <w:iCs/>
                <w:snapToGrid w:val="0"/>
                <w:color w:val="000000"/>
                <w:sz w:val="18"/>
                <w:szCs w:val="18"/>
              </w:rPr>
              <w:t>rozen stool</w:t>
            </w:r>
          </w:p>
          <w:p w14:paraId="7BE5FAEA" w14:textId="77777777" w:rsidR="002140A0" w:rsidRDefault="002140A0" w:rsidP="002140A0">
            <w:pPr>
              <w:pStyle w:val="ListParagraph"/>
              <w:spacing w:before="60" w:after="60"/>
              <w:ind w:left="151"/>
              <w:rPr>
                <w:rFonts w:ascii="Arial" w:hAnsi="Arial" w:cs="Arial"/>
                <w:iCs/>
                <w:snapToGrid w:val="0"/>
                <w:color w:val="000000"/>
                <w:sz w:val="18"/>
                <w:szCs w:val="18"/>
              </w:rPr>
            </w:pPr>
          </w:p>
          <w:p w14:paraId="53F60344" w14:textId="123D21AB" w:rsidR="00D053D6" w:rsidRDefault="002140A0" w:rsidP="002140A0">
            <w:pPr>
              <w:pStyle w:val="ListParagraph"/>
              <w:spacing w:before="60" w:after="60"/>
              <w:ind w:left="151"/>
              <w:rPr>
                <w:rFonts w:ascii="Arial" w:hAnsi="Arial" w:cs="Arial"/>
                <w:iCs/>
                <w:snapToGrid w:val="0"/>
                <w:color w:val="000000"/>
                <w:sz w:val="18"/>
                <w:szCs w:val="18"/>
              </w:rPr>
            </w:pPr>
            <w:r>
              <w:rPr>
                <w:rFonts w:ascii="Arial" w:hAnsi="Arial" w:cs="Arial"/>
                <w:iCs/>
                <w:snapToGrid w:val="0"/>
                <w:color w:val="000000"/>
                <w:sz w:val="18"/>
                <w:szCs w:val="18"/>
              </w:rPr>
              <w:t>S</w:t>
            </w:r>
            <w:r w:rsidR="00F13059">
              <w:rPr>
                <w:rFonts w:ascii="Arial" w:hAnsi="Arial" w:cs="Arial"/>
                <w:iCs/>
                <w:snapToGrid w:val="0"/>
                <w:color w:val="000000"/>
                <w:sz w:val="18"/>
                <w:szCs w:val="18"/>
              </w:rPr>
              <w:t>tore frozen</w:t>
            </w:r>
          </w:p>
        </w:tc>
        <w:tc>
          <w:tcPr>
            <w:tcW w:w="1710" w:type="dxa"/>
            <w:shd w:val="clear" w:color="auto" w:fill="FFE599" w:themeFill="accent4" w:themeFillTint="66"/>
          </w:tcPr>
          <w:p w14:paraId="7105A405" w14:textId="77777777" w:rsidR="00BF1602" w:rsidRDefault="00BF1602" w:rsidP="00D053D6">
            <w:pPr>
              <w:pStyle w:val="ListParagraph"/>
              <w:spacing w:before="60" w:after="60"/>
              <w:ind w:left="166"/>
              <w:rPr>
                <w:rFonts w:ascii="Arial" w:hAnsi="Arial" w:cs="Arial"/>
                <w:iCs/>
                <w:snapToGrid w:val="0"/>
                <w:color w:val="000000"/>
                <w:sz w:val="18"/>
                <w:szCs w:val="18"/>
              </w:rPr>
            </w:pPr>
          </w:p>
          <w:p w14:paraId="1D266ADD" w14:textId="77777777" w:rsidR="00011A92" w:rsidRDefault="00011A92" w:rsidP="00BF1602">
            <w:pPr>
              <w:spacing w:before="60" w:after="60"/>
              <w:rPr>
                <w:rFonts w:ascii="Arial" w:hAnsi="Arial" w:cs="Arial"/>
                <w:iCs/>
                <w:snapToGrid w:val="0"/>
                <w:color w:val="000000"/>
                <w:sz w:val="18"/>
                <w:szCs w:val="18"/>
              </w:rPr>
            </w:pPr>
          </w:p>
          <w:p w14:paraId="79AFB7DC" w14:textId="6A562F66" w:rsidR="00D053D6" w:rsidRPr="00BF1602" w:rsidRDefault="00D053D6" w:rsidP="002140A0">
            <w:pPr>
              <w:spacing w:before="60" w:after="60"/>
              <w:jc w:val="center"/>
              <w:rPr>
                <w:rFonts w:ascii="Arial" w:hAnsi="Arial" w:cs="Arial"/>
                <w:iCs/>
                <w:snapToGrid w:val="0"/>
                <w:color w:val="000000"/>
                <w:sz w:val="18"/>
                <w:szCs w:val="18"/>
              </w:rPr>
            </w:pPr>
            <w:r w:rsidRPr="00BF1602">
              <w:rPr>
                <w:rFonts w:ascii="Arial" w:hAnsi="Arial" w:cs="Arial"/>
                <w:iCs/>
                <w:snapToGrid w:val="0"/>
                <w:color w:val="000000"/>
                <w:sz w:val="18"/>
                <w:szCs w:val="18"/>
              </w:rPr>
              <w:t xml:space="preserve">Ship </w:t>
            </w:r>
            <w:r w:rsidR="00011A92">
              <w:rPr>
                <w:rFonts w:ascii="Arial" w:hAnsi="Arial" w:cs="Arial"/>
                <w:iCs/>
                <w:snapToGrid w:val="0"/>
                <w:color w:val="000000"/>
                <w:sz w:val="18"/>
                <w:szCs w:val="18"/>
              </w:rPr>
              <w:t xml:space="preserve">frozen </w:t>
            </w:r>
            <w:r w:rsidRPr="00BF1602">
              <w:rPr>
                <w:rFonts w:ascii="Arial" w:hAnsi="Arial" w:cs="Arial"/>
                <w:iCs/>
                <w:snapToGrid w:val="0"/>
                <w:color w:val="000000"/>
                <w:sz w:val="18"/>
                <w:szCs w:val="18"/>
              </w:rPr>
              <w:t>aliquots</w:t>
            </w:r>
          </w:p>
          <w:p w14:paraId="1FE8200C" w14:textId="564BA8F5" w:rsidR="00D053D6" w:rsidRPr="00533C6E" w:rsidRDefault="00D053D6" w:rsidP="00D053D6">
            <w:pPr>
              <w:pStyle w:val="ListParagraph"/>
              <w:spacing w:before="60" w:after="60"/>
              <w:ind w:left="166"/>
              <w:rPr>
                <w:rFonts w:ascii="Arial" w:hAnsi="Arial" w:cs="Arial"/>
                <w:iCs/>
                <w:snapToGrid w:val="0"/>
                <w:color w:val="000000"/>
                <w:sz w:val="18"/>
                <w:szCs w:val="18"/>
              </w:rPr>
            </w:pPr>
          </w:p>
        </w:tc>
        <w:tc>
          <w:tcPr>
            <w:tcW w:w="2021" w:type="dxa"/>
            <w:shd w:val="clear" w:color="auto" w:fill="F7CAAC" w:themeFill="accent2" w:themeFillTint="66"/>
          </w:tcPr>
          <w:p w14:paraId="6443C6AE" w14:textId="2CF7E881" w:rsidR="00D053D6" w:rsidRDefault="00D053D6" w:rsidP="00D053D6">
            <w:pPr>
              <w:spacing w:before="60" w:after="60"/>
              <w:jc w:val="center"/>
              <w:rPr>
                <w:rFonts w:ascii="Arial" w:hAnsi="Arial" w:cs="Arial"/>
                <w:iCs/>
                <w:snapToGrid w:val="0"/>
                <w:color w:val="000000"/>
                <w:sz w:val="18"/>
                <w:szCs w:val="18"/>
                <w:vertAlign w:val="superscript"/>
              </w:rPr>
            </w:pPr>
            <w:r>
              <w:rPr>
                <w:rFonts w:ascii="Arial" w:hAnsi="Arial" w:cs="Arial"/>
                <w:iCs/>
                <w:snapToGrid w:val="0"/>
                <w:color w:val="000000"/>
                <w:sz w:val="18"/>
                <w:szCs w:val="18"/>
              </w:rPr>
              <w:t xml:space="preserve">16S rRNA Gene Amplicon </w:t>
            </w:r>
            <w:r w:rsidR="00F13059">
              <w:rPr>
                <w:rFonts w:ascii="Arial" w:hAnsi="Arial" w:cs="Arial"/>
                <w:iCs/>
                <w:snapToGrid w:val="0"/>
                <w:color w:val="000000"/>
                <w:sz w:val="18"/>
                <w:szCs w:val="18"/>
              </w:rPr>
              <w:t xml:space="preserve">or Whole Genome Shotgun </w:t>
            </w:r>
            <w:r>
              <w:rPr>
                <w:rFonts w:ascii="Arial" w:hAnsi="Arial" w:cs="Arial"/>
                <w:iCs/>
                <w:snapToGrid w:val="0"/>
                <w:color w:val="000000"/>
                <w:sz w:val="18"/>
                <w:szCs w:val="18"/>
              </w:rPr>
              <w:t>Seq</w:t>
            </w:r>
            <w:r w:rsidRPr="00554470">
              <w:rPr>
                <w:rFonts w:ascii="Arial" w:hAnsi="Arial" w:cs="Arial"/>
                <w:iCs/>
                <w:snapToGrid w:val="0"/>
                <w:color w:val="000000"/>
                <w:sz w:val="18"/>
                <w:szCs w:val="18"/>
                <w:vertAlign w:val="superscript"/>
              </w:rPr>
              <w:t>#</w:t>
            </w:r>
          </w:p>
          <w:p w14:paraId="27FBBBB0" w14:textId="753F141C" w:rsidR="00F13059" w:rsidRDefault="00F13059"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Metabolomics</w:t>
            </w:r>
          </w:p>
          <w:p w14:paraId="272225C2" w14:textId="3D9F6BEA" w:rsidR="00D053D6" w:rsidRPr="00C94348" w:rsidRDefault="00D053D6"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Microbe Characterization</w:t>
            </w:r>
            <w:r w:rsidRPr="00167646">
              <w:rPr>
                <w:rFonts w:ascii="Arial" w:hAnsi="Arial" w:cs="Arial"/>
                <w:iCs/>
                <w:snapToGrid w:val="0"/>
                <w:color w:val="000000"/>
                <w:sz w:val="18"/>
                <w:szCs w:val="18"/>
                <w:vertAlign w:val="superscript"/>
              </w:rPr>
              <w:t>#</w:t>
            </w:r>
          </w:p>
        </w:tc>
      </w:tr>
      <w:tr w:rsidR="00D053D6" w:rsidRPr="00D86A9A" w14:paraId="47C8B2D6" w14:textId="77777777" w:rsidTr="00875571">
        <w:trPr>
          <w:trHeight w:val="97"/>
        </w:trPr>
        <w:tc>
          <w:tcPr>
            <w:tcW w:w="1620" w:type="dxa"/>
          </w:tcPr>
          <w:p w14:paraId="4B0BDF9F" w14:textId="77777777" w:rsidR="00D053D6" w:rsidRDefault="00D053D6" w:rsidP="00A63870">
            <w:pPr>
              <w:spacing w:before="60" w:after="60"/>
              <w:jc w:val="center"/>
              <w:rPr>
                <w:rFonts w:ascii="Arial" w:hAnsi="Arial" w:cs="Arial"/>
                <w:b/>
                <w:iCs/>
                <w:snapToGrid w:val="0"/>
                <w:color w:val="000000"/>
                <w:sz w:val="18"/>
                <w:szCs w:val="18"/>
              </w:rPr>
            </w:pPr>
          </w:p>
          <w:p w14:paraId="37853743" w14:textId="7977DFA5" w:rsidR="00D053D6" w:rsidRDefault="00D053D6" w:rsidP="00A63870">
            <w:pPr>
              <w:spacing w:before="60" w:after="60"/>
              <w:jc w:val="center"/>
              <w:rPr>
                <w:rFonts w:ascii="Arial" w:hAnsi="Arial" w:cs="Arial"/>
                <w:b/>
                <w:iCs/>
                <w:snapToGrid w:val="0"/>
                <w:color w:val="000000"/>
                <w:sz w:val="18"/>
                <w:szCs w:val="18"/>
              </w:rPr>
            </w:pPr>
            <w:r>
              <w:rPr>
                <w:rFonts w:ascii="Arial" w:hAnsi="Arial" w:cs="Arial"/>
                <w:b/>
                <w:iCs/>
                <w:snapToGrid w:val="0"/>
                <w:color w:val="000000"/>
                <w:sz w:val="18"/>
                <w:szCs w:val="18"/>
              </w:rPr>
              <w:t>Sample Data</w:t>
            </w:r>
          </w:p>
        </w:tc>
        <w:tc>
          <w:tcPr>
            <w:tcW w:w="1260" w:type="dxa"/>
            <w:tcBorders>
              <w:left w:val="single" w:sz="18" w:space="0" w:color="auto"/>
            </w:tcBorders>
          </w:tcPr>
          <w:p w14:paraId="4E72253A" w14:textId="77777777" w:rsidR="00D053D6" w:rsidRDefault="00D053D6" w:rsidP="00D053D6">
            <w:pPr>
              <w:spacing w:before="60" w:after="60"/>
              <w:jc w:val="center"/>
              <w:rPr>
                <w:rFonts w:ascii="Arial" w:hAnsi="Arial" w:cs="Arial"/>
                <w:iCs/>
                <w:snapToGrid w:val="0"/>
                <w:color w:val="000000"/>
                <w:sz w:val="18"/>
                <w:szCs w:val="18"/>
              </w:rPr>
            </w:pPr>
          </w:p>
          <w:p w14:paraId="0CA5CACD" w14:textId="06CBAB2A" w:rsidR="00D053D6" w:rsidRDefault="00D053D6"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All</w:t>
            </w:r>
          </w:p>
        </w:tc>
        <w:tc>
          <w:tcPr>
            <w:tcW w:w="1890" w:type="dxa"/>
            <w:shd w:val="clear" w:color="auto" w:fill="D9E2F3" w:themeFill="accent1" w:themeFillTint="33"/>
          </w:tcPr>
          <w:p w14:paraId="4F61DC8F" w14:textId="51DE5E42" w:rsidR="00D053D6" w:rsidRPr="00A42B9C" w:rsidRDefault="00D053D6" w:rsidP="00A42B9C">
            <w:pPr>
              <w:pStyle w:val="ListParagraph"/>
              <w:numPr>
                <w:ilvl w:val="0"/>
                <w:numId w:val="46"/>
              </w:numPr>
              <w:spacing w:before="60" w:after="60"/>
              <w:ind w:left="181" w:hanging="180"/>
              <w:rPr>
                <w:rFonts w:ascii="Arial" w:hAnsi="Arial" w:cs="Arial"/>
                <w:iCs/>
                <w:snapToGrid w:val="0"/>
                <w:color w:val="000000"/>
                <w:sz w:val="18"/>
                <w:szCs w:val="18"/>
              </w:rPr>
            </w:pPr>
            <w:r w:rsidRPr="00A42B9C">
              <w:rPr>
                <w:rFonts w:ascii="Arial" w:hAnsi="Arial" w:cs="Arial"/>
                <w:iCs/>
                <w:snapToGrid w:val="0"/>
                <w:color w:val="000000"/>
                <w:sz w:val="18"/>
                <w:szCs w:val="18"/>
              </w:rPr>
              <w:t>Collection</w:t>
            </w:r>
            <w:r w:rsidR="00A42B9C">
              <w:rPr>
                <w:rFonts w:ascii="Arial" w:hAnsi="Arial" w:cs="Arial"/>
                <w:iCs/>
                <w:snapToGrid w:val="0"/>
                <w:color w:val="000000"/>
                <w:sz w:val="18"/>
                <w:szCs w:val="18"/>
              </w:rPr>
              <w:t xml:space="preserve"> +</w:t>
            </w:r>
            <w:r w:rsidRPr="00A42B9C">
              <w:rPr>
                <w:rFonts w:ascii="Arial" w:hAnsi="Arial" w:cs="Arial"/>
                <w:iCs/>
                <w:snapToGrid w:val="0"/>
                <w:color w:val="000000"/>
                <w:sz w:val="18"/>
                <w:szCs w:val="18"/>
              </w:rPr>
              <w:t xml:space="preserve"> processing</w:t>
            </w:r>
            <w:r w:rsidR="00FE0B61">
              <w:rPr>
                <w:rFonts w:ascii="Arial" w:hAnsi="Arial" w:cs="Arial"/>
                <w:iCs/>
                <w:snapToGrid w:val="0"/>
                <w:color w:val="000000"/>
                <w:sz w:val="18"/>
                <w:szCs w:val="18"/>
              </w:rPr>
              <w:t xml:space="preserve"> </w:t>
            </w:r>
            <w:r w:rsidR="002D4648">
              <w:rPr>
                <w:rFonts w:ascii="Arial" w:hAnsi="Arial" w:cs="Arial"/>
                <w:iCs/>
                <w:snapToGrid w:val="0"/>
                <w:color w:val="000000"/>
                <w:sz w:val="18"/>
                <w:szCs w:val="18"/>
              </w:rPr>
              <w:t>times</w:t>
            </w:r>
          </w:p>
          <w:p w14:paraId="709D939D" w14:textId="682306F9" w:rsidR="00D053D6" w:rsidRPr="00A42B9C" w:rsidRDefault="00D053D6" w:rsidP="00A42B9C">
            <w:pPr>
              <w:pStyle w:val="ListParagraph"/>
              <w:numPr>
                <w:ilvl w:val="0"/>
                <w:numId w:val="46"/>
              </w:numPr>
              <w:spacing w:before="60" w:after="60"/>
              <w:ind w:left="181" w:hanging="180"/>
              <w:rPr>
                <w:rFonts w:ascii="Arial" w:hAnsi="Arial" w:cs="Arial"/>
                <w:iCs/>
                <w:snapToGrid w:val="0"/>
                <w:color w:val="000000"/>
                <w:sz w:val="18"/>
                <w:szCs w:val="18"/>
              </w:rPr>
            </w:pPr>
            <w:r w:rsidRPr="00A42B9C">
              <w:rPr>
                <w:rFonts w:ascii="Arial" w:hAnsi="Arial" w:cs="Arial"/>
                <w:iCs/>
                <w:snapToGrid w:val="0"/>
                <w:color w:val="000000"/>
                <w:sz w:val="18"/>
                <w:szCs w:val="18"/>
              </w:rPr>
              <w:t>Core number</w:t>
            </w:r>
          </w:p>
          <w:p w14:paraId="78573BBA" w14:textId="5AD2D9B3" w:rsidR="00D053D6" w:rsidRPr="00A42B9C" w:rsidRDefault="002D4648" w:rsidP="00A42B9C">
            <w:pPr>
              <w:pStyle w:val="ListParagraph"/>
              <w:numPr>
                <w:ilvl w:val="0"/>
                <w:numId w:val="46"/>
              </w:numPr>
              <w:spacing w:before="60" w:after="60"/>
              <w:ind w:left="181" w:hanging="180"/>
              <w:rPr>
                <w:rFonts w:ascii="Arial" w:hAnsi="Arial" w:cs="Arial"/>
                <w:iCs/>
                <w:snapToGrid w:val="0"/>
                <w:color w:val="000000"/>
                <w:sz w:val="18"/>
                <w:szCs w:val="18"/>
              </w:rPr>
            </w:pPr>
            <w:r>
              <w:rPr>
                <w:rFonts w:ascii="Arial" w:hAnsi="Arial" w:cs="Arial"/>
                <w:iCs/>
                <w:snapToGrid w:val="0"/>
                <w:color w:val="000000"/>
                <w:sz w:val="18"/>
                <w:szCs w:val="18"/>
              </w:rPr>
              <w:t>Clinical</w:t>
            </w:r>
            <w:r w:rsidRPr="00A42B9C">
              <w:rPr>
                <w:rFonts w:ascii="Arial" w:hAnsi="Arial" w:cs="Arial"/>
                <w:iCs/>
                <w:snapToGrid w:val="0"/>
                <w:color w:val="000000"/>
                <w:sz w:val="18"/>
                <w:szCs w:val="18"/>
              </w:rPr>
              <w:t xml:space="preserve"> </w:t>
            </w:r>
            <w:r w:rsidR="00D053D6" w:rsidRPr="00A42B9C">
              <w:rPr>
                <w:rFonts w:ascii="Arial" w:hAnsi="Arial" w:cs="Arial"/>
                <w:iCs/>
                <w:snapToGrid w:val="0"/>
                <w:color w:val="000000"/>
                <w:sz w:val="18"/>
                <w:szCs w:val="18"/>
              </w:rPr>
              <w:t>reports</w:t>
            </w:r>
            <w:r w:rsidR="001856A4">
              <w:rPr>
                <w:rFonts w:ascii="Arial" w:hAnsi="Arial" w:cs="Arial"/>
                <w:iCs/>
                <w:snapToGrid w:val="0"/>
                <w:color w:val="000000"/>
                <w:sz w:val="18"/>
                <w:szCs w:val="18"/>
                <w:vertAlign w:val="superscript"/>
              </w:rPr>
              <w:t>$</w:t>
            </w:r>
          </w:p>
        </w:tc>
        <w:tc>
          <w:tcPr>
            <w:tcW w:w="1620" w:type="dxa"/>
            <w:shd w:val="clear" w:color="auto" w:fill="FFE599" w:themeFill="accent4" w:themeFillTint="66"/>
          </w:tcPr>
          <w:p w14:paraId="1289D21F" w14:textId="4EB4443D" w:rsidR="00D053D6" w:rsidRDefault="001856A4"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Microbiome data</w:t>
            </w:r>
          </w:p>
          <w:p w14:paraId="459B5059" w14:textId="7148D7C0" w:rsidR="00D053D6" w:rsidRDefault="00D053D6"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Processing and storage details</w:t>
            </w:r>
          </w:p>
        </w:tc>
        <w:tc>
          <w:tcPr>
            <w:tcW w:w="1710" w:type="dxa"/>
            <w:shd w:val="clear" w:color="auto" w:fill="FFE599" w:themeFill="accent4" w:themeFillTint="66"/>
          </w:tcPr>
          <w:p w14:paraId="03A5E0FF" w14:textId="3E67E1BB" w:rsidR="00D053D6" w:rsidRPr="006531AB" w:rsidRDefault="002D4648" w:rsidP="003A6DC3">
            <w:pPr>
              <w:pStyle w:val="ListParagraph"/>
              <w:numPr>
                <w:ilvl w:val="0"/>
                <w:numId w:val="34"/>
              </w:numPr>
              <w:spacing w:before="60" w:after="60"/>
              <w:ind w:left="160" w:hanging="160"/>
              <w:rPr>
                <w:rFonts w:ascii="Arial" w:hAnsi="Arial" w:cs="Arial"/>
                <w:iCs/>
                <w:snapToGrid w:val="0"/>
                <w:color w:val="000000"/>
                <w:sz w:val="18"/>
                <w:szCs w:val="18"/>
              </w:rPr>
            </w:pPr>
            <w:r>
              <w:rPr>
                <w:rFonts w:ascii="Arial" w:hAnsi="Arial" w:cs="Arial"/>
                <w:iCs/>
                <w:snapToGrid w:val="0"/>
                <w:color w:val="000000"/>
                <w:sz w:val="18"/>
                <w:szCs w:val="18"/>
              </w:rPr>
              <w:t>Clinical</w:t>
            </w:r>
            <w:r w:rsidRPr="006531AB">
              <w:rPr>
                <w:rFonts w:ascii="Arial" w:hAnsi="Arial" w:cs="Arial"/>
                <w:iCs/>
                <w:snapToGrid w:val="0"/>
                <w:color w:val="000000"/>
                <w:sz w:val="18"/>
                <w:szCs w:val="18"/>
              </w:rPr>
              <w:t xml:space="preserve"> </w:t>
            </w:r>
            <w:r w:rsidR="0033331A">
              <w:rPr>
                <w:rFonts w:ascii="Arial" w:hAnsi="Arial" w:cs="Arial"/>
                <w:iCs/>
                <w:snapToGrid w:val="0"/>
                <w:color w:val="000000"/>
                <w:sz w:val="18"/>
                <w:szCs w:val="18"/>
              </w:rPr>
              <w:t>reports</w:t>
            </w:r>
            <w:r w:rsidR="001856A4">
              <w:rPr>
                <w:rFonts w:ascii="Arial" w:hAnsi="Arial" w:cs="Arial"/>
                <w:iCs/>
                <w:snapToGrid w:val="0"/>
                <w:color w:val="000000"/>
                <w:sz w:val="18"/>
                <w:szCs w:val="18"/>
                <w:vertAlign w:val="superscript"/>
              </w:rPr>
              <w:t>$</w:t>
            </w:r>
          </w:p>
          <w:p w14:paraId="5959A760" w14:textId="4232CE15" w:rsidR="00D053D6" w:rsidRPr="006531AB" w:rsidRDefault="00D053D6" w:rsidP="003A6DC3">
            <w:pPr>
              <w:pStyle w:val="ListParagraph"/>
              <w:numPr>
                <w:ilvl w:val="0"/>
                <w:numId w:val="34"/>
              </w:numPr>
              <w:spacing w:before="60" w:after="60"/>
              <w:ind w:left="160" w:hanging="160"/>
              <w:rPr>
                <w:rFonts w:ascii="Arial" w:hAnsi="Arial" w:cs="Arial"/>
                <w:iCs/>
                <w:snapToGrid w:val="0"/>
                <w:color w:val="000000"/>
                <w:sz w:val="18"/>
                <w:szCs w:val="18"/>
              </w:rPr>
            </w:pPr>
            <w:r w:rsidRPr="006531AB">
              <w:rPr>
                <w:rFonts w:ascii="Arial" w:hAnsi="Arial" w:cs="Arial"/>
                <w:iCs/>
                <w:snapToGrid w:val="0"/>
                <w:color w:val="000000"/>
                <w:sz w:val="18"/>
                <w:szCs w:val="18"/>
              </w:rPr>
              <w:t>Sample QC</w:t>
            </w:r>
          </w:p>
          <w:p w14:paraId="556E440A" w14:textId="77777777" w:rsidR="00D053D6" w:rsidRPr="006531AB" w:rsidRDefault="00D053D6" w:rsidP="003A6DC3">
            <w:pPr>
              <w:pStyle w:val="ListParagraph"/>
              <w:numPr>
                <w:ilvl w:val="0"/>
                <w:numId w:val="34"/>
              </w:numPr>
              <w:spacing w:before="60" w:after="60"/>
              <w:ind w:left="160" w:hanging="160"/>
              <w:rPr>
                <w:rFonts w:ascii="Arial" w:hAnsi="Arial" w:cs="Arial"/>
                <w:iCs/>
                <w:snapToGrid w:val="0"/>
                <w:color w:val="000000"/>
                <w:sz w:val="18"/>
                <w:szCs w:val="18"/>
              </w:rPr>
            </w:pPr>
            <w:r w:rsidRPr="006531AB">
              <w:rPr>
                <w:rFonts w:ascii="Arial" w:hAnsi="Arial" w:cs="Arial"/>
                <w:iCs/>
                <w:snapToGrid w:val="0"/>
                <w:color w:val="000000"/>
                <w:sz w:val="18"/>
                <w:szCs w:val="18"/>
              </w:rPr>
              <w:t>Thawing and shipment details</w:t>
            </w:r>
          </w:p>
        </w:tc>
        <w:tc>
          <w:tcPr>
            <w:tcW w:w="2021" w:type="dxa"/>
            <w:shd w:val="clear" w:color="auto" w:fill="F7CAAC" w:themeFill="accent2" w:themeFillTint="66"/>
          </w:tcPr>
          <w:p w14:paraId="1C270E8D" w14:textId="77777777" w:rsidR="00D053D6" w:rsidRDefault="00D053D6" w:rsidP="00D053D6">
            <w:pPr>
              <w:spacing w:before="60" w:after="60"/>
              <w:jc w:val="center"/>
              <w:rPr>
                <w:rFonts w:ascii="Arial" w:hAnsi="Arial" w:cs="Arial"/>
                <w:iCs/>
                <w:snapToGrid w:val="0"/>
                <w:color w:val="000000"/>
                <w:sz w:val="18"/>
                <w:szCs w:val="18"/>
              </w:rPr>
            </w:pPr>
          </w:p>
          <w:p w14:paraId="023509E1" w14:textId="0C0AFA0A" w:rsidR="00D053D6" w:rsidRDefault="00D053D6" w:rsidP="00D053D6">
            <w:pPr>
              <w:spacing w:before="60" w:after="60"/>
              <w:jc w:val="center"/>
              <w:rPr>
                <w:rFonts w:ascii="Arial" w:hAnsi="Arial" w:cs="Arial"/>
                <w:iCs/>
                <w:snapToGrid w:val="0"/>
                <w:color w:val="000000"/>
                <w:sz w:val="18"/>
                <w:szCs w:val="18"/>
              </w:rPr>
            </w:pPr>
            <w:r>
              <w:rPr>
                <w:rFonts w:ascii="Arial" w:hAnsi="Arial" w:cs="Arial"/>
                <w:iCs/>
                <w:snapToGrid w:val="0"/>
                <w:color w:val="000000"/>
                <w:sz w:val="18"/>
                <w:szCs w:val="18"/>
              </w:rPr>
              <w:t>All</w:t>
            </w:r>
          </w:p>
        </w:tc>
      </w:tr>
    </w:tbl>
    <w:p w14:paraId="6888FB8E" w14:textId="1FC488A4" w:rsidR="00037378" w:rsidRPr="007F1157" w:rsidRDefault="00A4575B" w:rsidP="00FA40BB">
      <w:pPr>
        <w:spacing w:after="0" w:line="240" w:lineRule="auto"/>
        <w:rPr>
          <w:rFonts w:ascii="Arial" w:hAnsi="Arial" w:cs="Arial"/>
          <w:sz w:val="16"/>
          <w:szCs w:val="16"/>
        </w:rPr>
      </w:pPr>
      <w:r w:rsidRPr="007F1157">
        <w:rPr>
          <w:rFonts w:ascii="Arial" w:hAnsi="Arial" w:cs="Arial"/>
          <w:sz w:val="16"/>
          <w:szCs w:val="16"/>
        </w:rPr>
        <w:t>* Detailed description of Timep</w:t>
      </w:r>
      <w:r w:rsidR="00037378" w:rsidRPr="007F1157">
        <w:rPr>
          <w:rFonts w:ascii="Arial" w:hAnsi="Arial" w:cs="Arial"/>
          <w:sz w:val="16"/>
          <w:szCs w:val="16"/>
        </w:rPr>
        <w:t xml:space="preserve">oints will be given in the Specimen Collection table in each Protocol. </w:t>
      </w:r>
    </w:p>
    <w:p w14:paraId="6A277450" w14:textId="0818E921" w:rsidR="00037378" w:rsidRPr="007F1157" w:rsidRDefault="00037378" w:rsidP="005658E1">
      <w:pPr>
        <w:spacing w:after="0" w:line="240" w:lineRule="auto"/>
        <w:rPr>
          <w:rFonts w:ascii="Arial" w:hAnsi="Arial" w:cs="Arial"/>
          <w:color w:val="000000" w:themeColor="text1"/>
          <w:sz w:val="16"/>
          <w:szCs w:val="16"/>
        </w:rPr>
      </w:pPr>
      <w:r w:rsidRPr="007F1157">
        <w:rPr>
          <w:rFonts w:ascii="Arial" w:hAnsi="Arial" w:cs="Arial"/>
          <w:sz w:val="16"/>
          <w:szCs w:val="16"/>
        </w:rPr>
        <w:t>**</w:t>
      </w:r>
      <w:r w:rsidR="005658E1" w:rsidRPr="007F1157">
        <w:rPr>
          <w:rFonts w:ascii="Arial" w:hAnsi="Arial" w:cs="Arial"/>
          <w:color w:val="000000" w:themeColor="text1"/>
          <w:sz w:val="16"/>
          <w:szCs w:val="16"/>
        </w:rPr>
        <w:t>Directions for d</w:t>
      </w:r>
      <w:r w:rsidRPr="007F1157">
        <w:rPr>
          <w:rFonts w:ascii="Arial" w:hAnsi="Arial" w:cs="Arial"/>
          <w:color w:val="000000" w:themeColor="text1"/>
          <w:sz w:val="16"/>
          <w:szCs w:val="16"/>
        </w:rPr>
        <w:t>istribut</w:t>
      </w:r>
      <w:r w:rsidR="005658E1" w:rsidRPr="007F1157">
        <w:rPr>
          <w:rFonts w:ascii="Arial" w:hAnsi="Arial" w:cs="Arial"/>
          <w:color w:val="000000" w:themeColor="text1"/>
          <w:sz w:val="16"/>
          <w:szCs w:val="16"/>
        </w:rPr>
        <w:t>ing</w:t>
      </w:r>
      <w:r w:rsidRPr="007F1157">
        <w:rPr>
          <w:rFonts w:ascii="Arial" w:hAnsi="Arial" w:cs="Arial"/>
          <w:color w:val="000000" w:themeColor="text1"/>
          <w:sz w:val="16"/>
          <w:szCs w:val="16"/>
        </w:rPr>
        <w:t xml:space="preserve"> sample</w:t>
      </w:r>
      <w:r w:rsidR="005658E1" w:rsidRPr="007F1157">
        <w:rPr>
          <w:rFonts w:ascii="Arial" w:hAnsi="Arial" w:cs="Arial"/>
          <w:color w:val="000000" w:themeColor="text1"/>
          <w:sz w:val="16"/>
          <w:szCs w:val="16"/>
        </w:rPr>
        <w:t xml:space="preserve"> derivatives</w:t>
      </w:r>
      <w:r w:rsidRPr="007F1157">
        <w:rPr>
          <w:rFonts w:ascii="Arial" w:hAnsi="Arial" w:cs="Arial"/>
          <w:color w:val="000000" w:themeColor="text1"/>
          <w:sz w:val="16"/>
          <w:szCs w:val="16"/>
        </w:rPr>
        <w:t xml:space="preserve"> </w:t>
      </w:r>
      <w:r w:rsidR="005658E1" w:rsidRPr="007F1157">
        <w:rPr>
          <w:rFonts w:ascii="Arial" w:hAnsi="Arial" w:cs="Arial"/>
          <w:color w:val="000000" w:themeColor="text1"/>
          <w:sz w:val="16"/>
          <w:szCs w:val="16"/>
        </w:rPr>
        <w:t>to CIMAC labs</w:t>
      </w:r>
      <w:r w:rsidRPr="007F1157">
        <w:rPr>
          <w:rFonts w:ascii="Arial" w:hAnsi="Arial" w:cs="Arial"/>
          <w:color w:val="000000" w:themeColor="text1"/>
          <w:sz w:val="16"/>
          <w:szCs w:val="16"/>
        </w:rPr>
        <w:t xml:space="preserve"> </w:t>
      </w:r>
      <w:r w:rsidR="005658E1" w:rsidRPr="007F1157">
        <w:rPr>
          <w:rFonts w:ascii="Arial" w:hAnsi="Arial" w:cs="Arial"/>
          <w:color w:val="000000" w:themeColor="text1"/>
          <w:sz w:val="16"/>
          <w:szCs w:val="16"/>
        </w:rPr>
        <w:t xml:space="preserve">will be provided </w:t>
      </w:r>
      <w:proofErr w:type="gramStart"/>
      <w:r w:rsidR="005658E1" w:rsidRPr="007F1157">
        <w:rPr>
          <w:rFonts w:ascii="Arial" w:hAnsi="Arial" w:cs="Arial"/>
          <w:color w:val="000000" w:themeColor="text1"/>
          <w:sz w:val="16"/>
          <w:szCs w:val="16"/>
        </w:rPr>
        <w:t>at a later time</w:t>
      </w:r>
      <w:proofErr w:type="gramEnd"/>
      <w:r w:rsidRPr="007F1157">
        <w:rPr>
          <w:rFonts w:ascii="Arial" w:hAnsi="Arial" w:cs="Arial"/>
          <w:color w:val="000000" w:themeColor="text1"/>
          <w:sz w:val="16"/>
          <w:szCs w:val="16"/>
        </w:rPr>
        <w:t>.</w:t>
      </w:r>
    </w:p>
    <w:p w14:paraId="3EB44B4A" w14:textId="0840843A" w:rsidR="00EE22E3" w:rsidRPr="007F1157" w:rsidRDefault="00EE22E3" w:rsidP="005658E1">
      <w:pPr>
        <w:spacing w:after="0" w:line="240" w:lineRule="auto"/>
        <w:rPr>
          <w:rFonts w:ascii="Arial" w:hAnsi="Arial" w:cs="Arial"/>
          <w:sz w:val="16"/>
          <w:szCs w:val="16"/>
        </w:rPr>
      </w:pPr>
      <w:r w:rsidRPr="007F1157">
        <w:rPr>
          <w:rFonts w:ascii="Arial" w:hAnsi="Arial" w:cs="Arial"/>
          <w:sz w:val="16"/>
          <w:szCs w:val="16"/>
        </w:rPr>
        <w:t>^ Flash-frozen are preferred over FFPE for genomic assays.</w:t>
      </w:r>
    </w:p>
    <w:p w14:paraId="093C5395" w14:textId="290779C4" w:rsidR="00931E04" w:rsidRPr="007F1157" w:rsidRDefault="00037378" w:rsidP="00FA40BB">
      <w:pPr>
        <w:spacing w:after="0" w:line="240" w:lineRule="auto"/>
        <w:rPr>
          <w:rFonts w:ascii="Arial" w:hAnsi="Arial" w:cs="Arial"/>
          <w:sz w:val="16"/>
          <w:szCs w:val="16"/>
        </w:rPr>
      </w:pPr>
      <w:r w:rsidRPr="007F1157">
        <w:rPr>
          <w:rFonts w:ascii="Arial" w:hAnsi="Arial" w:cs="Arial"/>
          <w:sz w:val="16"/>
          <w:szCs w:val="16"/>
        </w:rPr>
        <w:t xml:space="preserve"># </w:t>
      </w:r>
      <w:r w:rsidR="005064FC" w:rsidRPr="007F1157">
        <w:rPr>
          <w:rFonts w:ascii="Arial" w:hAnsi="Arial" w:cs="Arial"/>
          <w:sz w:val="16"/>
          <w:szCs w:val="16"/>
        </w:rPr>
        <w:t>N</w:t>
      </w:r>
      <w:r w:rsidRPr="007F1157">
        <w:rPr>
          <w:rFonts w:ascii="Arial" w:hAnsi="Arial" w:cs="Arial"/>
          <w:sz w:val="16"/>
          <w:szCs w:val="16"/>
        </w:rPr>
        <w:t>ot a Tier-One assay</w:t>
      </w:r>
      <w:r w:rsidR="005064FC" w:rsidRPr="007F1157">
        <w:rPr>
          <w:rFonts w:ascii="Arial" w:hAnsi="Arial" w:cs="Arial"/>
          <w:sz w:val="16"/>
          <w:szCs w:val="16"/>
        </w:rPr>
        <w:t xml:space="preserve"> at this time</w:t>
      </w:r>
      <w:r w:rsidR="00167646">
        <w:rPr>
          <w:rFonts w:ascii="Arial" w:hAnsi="Arial" w:cs="Arial"/>
          <w:sz w:val="16"/>
          <w:szCs w:val="16"/>
        </w:rPr>
        <w:t>: Tier 1 assays are those broadly recommended for most trials collaborating with CIMAC</w:t>
      </w:r>
      <w:r w:rsidR="00931E04" w:rsidRPr="007F1157">
        <w:rPr>
          <w:rFonts w:ascii="Arial" w:hAnsi="Arial" w:cs="Arial"/>
          <w:sz w:val="16"/>
          <w:szCs w:val="16"/>
        </w:rPr>
        <w:t>.</w:t>
      </w:r>
    </w:p>
    <w:p w14:paraId="5F40056B" w14:textId="436DBCA3" w:rsidR="00D25F34" w:rsidRPr="007F1157" w:rsidRDefault="00931E04" w:rsidP="00FA40BB">
      <w:pPr>
        <w:spacing w:after="0" w:line="240" w:lineRule="auto"/>
        <w:rPr>
          <w:rFonts w:ascii="Arial" w:hAnsi="Arial" w:cs="Arial"/>
          <w:sz w:val="16"/>
          <w:szCs w:val="16"/>
        </w:rPr>
      </w:pPr>
      <w:r w:rsidRPr="007F1157">
        <w:rPr>
          <w:rFonts w:ascii="Arial" w:hAnsi="Arial" w:cs="Arial"/>
          <w:sz w:val="16"/>
          <w:szCs w:val="16"/>
        </w:rPr>
        <w:t xml:space="preserve">% FFPE blocks will be fixed and embedded onsite for NCTN protocols. </w:t>
      </w:r>
    </w:p>
    <w:p w14:paraId="63EA9453" w14:textId="1BF7D084" w:rsidR="006B571F" w:rsidRDefault="006B571F" w:rsidP="00FA40BB">
      <w:pPr>
        <w:spacing w:after="0" w:line="240" w:lineRule="auto"/>
        <w:rPr>
          <w:rFonts w:ascii="Arial" w:hAnsi="Arial" w:cs="Arial"/>
          <w:sz w:val="16"/>
          <w:szCs w:val="16"/>
        </w:rPr>
      </w:pPr>
      <w:r w:rsidRPr="007F1157">
        <w:rPr>
          <w:rFonts w:ascii="Arial" w:hAnsi="Arial" w:cs="Arial"/>
          <w:sz w:val="16"/>
          <w:szCs w:val="16"/>
        </w:rPr>
        <w:t xml:space="preserve">$ </w:t>
      </w:r>
      <w:r w:rsidR="001856A4">
        <w:rPr>
          <w:rFonts w:ascii="Arial" w:hAnsi="Arial" w:cs="Arial"/>
          <w:sz w:val="16"/>
          <w:szCs w:val="16"/>
        </w:rPr>
        <w:t>Clinical reports as defined in Section 4.1.3.</w:t>
      </w:r>
    </w:p>
    <w:p w14:paraId="5FEA9F89" w14:textId="5260E6C3" w:rsidR="00605C8D" w:rsidRPr="007F1157" w:rsidRDefault="00605C8D" w:rsidP="00FA40BB">
      <w:pPr>
        <w:spacing w:after="0" w:line="240" w:lineRule="auto"/>
        <w:rPr>
          <w:rFonts w:ascii="Arial" w:hAnsi="Arial" w:cs="Arial"/>
          <w:sz w:val="16"/>
          <w:szCs w:val="16"/>
        </w:rPr>
      </w:pPr>
      <w:r>
        <w:rPr>
          <w:rFonts w:ascii="Arial" w:hAnsi="Arial" w:cs="Arial"/>
          <w:sz w:val="16"/>
          <w:szCs w:val="16"/>
        </w:rPr>
        <w:t>&amp; Draw volumes may be adjusted per protocol.</w:t>
      </w:r>
    </w:p>
    <w:p w14:paraId="12E73BFF" w14:textId="77777777" w:rsidR="00167646" w:rsidRDefault="00167646" w:rsidP="00FA40BB">
      <w:pPr>
        <w:spacing w:after="0" w:line="240" w:lineRule="auto"/>
        <w:rPr>
          <w:rFonts w:ascii="Arial" w:hAnsi="Arial" w:cs="Arial"/>
          <w:sz w:val="18"/>
          <w:szCs w:val="18"/>
        </w:rPr>
      </w:pPr>
    </w:p>
    <w:p w14:paraId="2C4F95E5" w14:textId="012FB1FE" w:rsidR="009C557A" w:rsidRDefault="009C557A" w:rsidP="009C557A">
      <w:pPr>
        <w:pStyle w:val="Heading3"/>
      </w:pPr>
      <w:r>
        <w:t>Biomarker Plan Suggestions</w:t>
      </w:r>
    </w:p>
    <w:p w14:paraId="4DAC8E88" w14:textId="4D1B91BA" w:rsidR="003B50AF" w:rsidRPr="00CF0F5C" w:rsidRDefault="003B50AF" w:rsidP="003A6DC3">
      <w:pPr>
        <w:pStyle w:val="ListParagraph"/>
        <w:numPr>
          <w:ilvl w:val="0"/>
          <w:numId w:val="17"/>
        </w:numPr>
        <w:spacing w:before="80" w:after="0"/>
        <w:rPr>
          <w:rFonts w:ascii="Arial" w:hAnsi="Arial" w:cs="Arial"/>
          <w:sz w:val="20"/>
          <w:szCs w:val="20"/>
        </w:rPr>
      </w:pPr>
      <w:r>
        <w:rPr>
          <w:rFonts w:ascii="Arial" w:hAnsi="Arial" w:cs="Arial"/>
          <w:sz w:val="20"/>
          <w:szCs w:val="20"/>
        </w:rPr>
        <w:t xml:space="preserve">An assay can be requested for </w:t>
      </w:r>
      <w:r w:rsidR="00287A3E">
        <w:rPr>
          <w:rFonts w:ascii="Arial" w:hAnsi="Arial" w:cs="Arial"/>
          <w:sz w:val="20"/>
          <w:szCs w:val="20"/>
        </w:rPr>
        <w:t xml:space="preserve">different </w:t>
      </w:r>
      <w:r>
        <w:rPr>
          <w:rFonts w:ascii="Arial" w:hAnsi="Arial" w:cs="Arial"/>
          <w:sz w:val="20"/>
          <w:szCs w:val="20"/>
        </w:rPr>
        <w:t>specimen types (e.g. TCR</w:t>
      </w:r>
      <w:r w:rsidR="00070DD0">
        <w:rPr>
          <w:rFonts w:ascii="Arial" w:hAnsi="Arial" w:cs="Arial"/>
          <w:sz w:val="20"/>
          <w:szCs w:val="20"/>
        </w:rPr>
        <w:t>-</w:t>
      </w:r>
      <w:r w:rsidR="00925582">
        <w:rPr>
          <w:rFonts w:ascii="Arial" w:hAnsi="Arial" w:cs="Arial"/>
          <w:sz w:val="20"/>
          <w:szCs w:val="20"/>
        </w:rPr>
        <w:t xml:space="preserve">seq </w:t>
      </w:r>
      <w:r w:rsidR="00380908">
        <w:rPr>
          <w:rFonts w:ascii="Arial" w:hAnsi="Arial" w:cs="Arial"/>
          <w:sz w:val="20"/>
          <w:szCs w:val="20"/>
        </w:rPr>
        <w:t>sh</w:t>
      </w:r>
      <w:r>
        <w:rPr>
          <w:rFonts w:ascii="Arial" w:hAnsi="Arial" w:cs="Arial"/>
          <w:sz w:val="20"/>
          <w:szCs w:val="20"/>
        </w:rPr>
        <w:t xml:space="preserve">ould be prioritized for </w:t>
      </w:r>
      <w:r w:rsidR="00176D62">
        <w:rPr>
          <w:rFonts w:ascii="Arial" w:hAnsi="Arial" w:cs="Arial"/>
          <w:sz w:val="20"/>
          <w:szCs w:val="20"/>
        </w:rPr>
        <w:t>tissue&gt;</w:t>
      </w:r>
      <w:r w:rsidR="006246B2">
        <w:rPr>
          <w:rFonts w:ascii="Arial" w:hAnsi="Arial" w:cs="Arial"/>
          <w:sz w:val="20"/>
          <w:szCs w:val="20"/>
        </w:rPr>
        <w:t xml:space="preserve">EDTA </w:t>
      </w:r>
      <w:r w:rsidR="009E6E11">
        <w:rPr>
          <w:rFonts w:ascii="Arial" w:hAnsi="Arial" w:cs="Arial"/>
          <w:sz w:val="20"/>
          <w:szCs w:val="20"/>
        </w:rPr>
        <w:t>tubes</w:t>
      </w:r>
      <w:r>
        <w:rPr>
          <w:rFonts w:ascii="Arial" w:hAnsi="Arial" w:cs="Arial"/>
          <w:sz w:val="20"/>
          <w:szCs w:val="20"/>
        </w:rPr>
        <w:t>)</w:t>
      </w:r>
      <w:r>
        <w:rPr>
          <w:rFonts w:ascii="Arial" w:hAnsi="Arial" w:cs="Arial"/>
          <w:b/>
          <w:i/>
          <w:sz w:val="20"/>
          <w:szCs w:val="20"/>
        </w:rPr>
        <w:t>.</w:t>
      </w:r>
    </w:p>
    <w:p w14:paraId="6FE4E459" w14:textId="6CD2ED84" w:rsidR="003B50AF" w:rsidRDefault="003B50AF" w:rsidP="003A6DC3">
      <w:pPr>
        <w:pStyle w:val="ListParagraph"/>
        <w:numPr>
          <w:ilvl w:val="0"/>
          <w:numId w:val="17"/>
        </w:numPr>
        <w:spacing w:before="80" w:after="0"/>
        <w:rPr>
          <w:rFonts w:ascii="Arial" w:hAnsi="Arial" w:cs="Arial"/>
          <w:sz w:val="20"/>
          <w:szCs w:val="20"/>
        </w:rPr>
      </w:pPr>
      <w:r>
        <w:rPr>
          <w:rFonts w:ascii="Arial" w:hAnsi="Arial" w:cs="Arial"/>
          <w:sz w:val="20"/>
          <w:szCs w:val="20"/>
        </w:rPr>
        <w:t xml:space="preserve">Blood timepoints should match when tissue is acquired with additional on-treatment and follow-up timepoints </w:t>
      </w:r>
      <w:r w:rsidR="006246B2">
        <w:rPr>
          <w:rFonts w:ascii="Arial" w:hAnsi="Arial" w:cs="Arial"/>
          <w:sz w:val="20"/>
          <w:szCs w:val="20"/>
        </w:rPr>
        <w:t>(</w:t>
      </w:r>
      <w:r w:rsidR="0060528B">
        <w:rPr>
          <w:rFonts w:ascii="Arial" w:hAnsi="Arial" w:cs="Arial"/>
          <w:sz w:val="20"/>
          <w:szCs w:val="20"/>
        </w:rPr>
        <w:t>up to 5 timepoints for CIMAC analysis).</w:t>
      </w:r>
    </w:p>
    <w:p w14:paraId="75F646D5" w14:textId="512A919E" w:rsidR="003B50AF" w:rsidRPr="003B50AF" w:rsidRDefault="003B50AF" w:rsidP="003A6DC3">
      <w:pPr>
        <w:pStyle w:val="ListParagraph"/>
        <w:numPr>
          <w:ilvl w:val="0"/>
          <w:numId w:val="17"/>
        </w:numPr>
        <w:spacing w:before="80" w:after="0"/>
        <w:rPr>
          <w:rFonts w:ascii="Arial" w:hAnsi="Arial" w:cs="Arial"/>
          <w:sz w:val="20"/>
          <w:szCs w:val="20"/>
        </w:rPr>
      </w:pPr>
      <w:r>
        <w:rPr>
          <w:rFonts w:ascii="Arial" w:hAnsi="Arial" w:cs="Arial"/>
          <w:sz w:val="20"/>
          <w:szCs w:val="20"/>
        </w:rPr>
        <w:t xml:space="preserve">If </w:t>
      </w:r>
      <w:r w:rsidR="00287A3E">
        <w:rPr>
          <w:rFonts w:ascii="Arial" w:hAnsi="Arial" w:cs="Arial"/>
          <w:sz w:val="20"/>
          <w:szCs w:val="20"/>
        </w:rPr>
        <w:t xml:space="preserve">unstained </w:t>
      </w:r>
      <w:r>
        <w:rPr>
          <w:rFonts w:ascii="Arial" w:hAnsi="Arial" w:cs="Arial"/>
          <w:sz w:val="20"/>
          <w:szCs w:val="20"/>
        </w:rPr>
        <w:t>slides are requested, please indicate # of slides</w:t>
      </w:r>
      <w:r w:rsidR="00287A3E">
        <w:rPr>
          <w:rFonts w:ascii="Arial" w:hAnsi="Arial" w:cs="Arial"/>
          <w:sz w:val="20"/>
          <w:szCs w:val="20"/>
        </w:rPr>
        <w:t xml:space="preserve"> (or default minimum)</w:t>
      </w:r>
      <w:r>
        <w:rPr>
          <w:rFonts w:ascii="Arial" w:hAnsi="Arial" w:cs="Arial"/>
          <w:sz w:val="20"/>
          <w:szCs w:val="20"/>
        </w:rPr>
        <w:t>.</w:t>
      </w:r>
    </w:p>
    <w:p w14:paraId="79819B20" w14:textId="79DF19E6" w:rsidR="00911090" w:rsidRPr="005633C7" w:rsidRDefault="00911090" w:rsidP="00EE6DDF">
      <w:pPr>
        <w:pStyle w:val="Heading1"/>
        <w:ind w:left="540" w:hanging="540"/>
      </w:pPr>
      <w:r w:rsidRPr="005633C7">
        <w:lastRenderedPageBreak/>
        <w:t>Collection site activities</w:t>
      </w:r>
    </w:p>
    <w:p w14:paraId="7C29143B" w14:textId="77777777" w:rsidR="00501A20" w:rsidRPr="00912B43" w:rsidRDefault="00911090" w:rsidP="00912B43">
      <w:pPr>
        <w:pStyle w:val="Heading2"/>
      </w:pPr>
      <w:r w:rsidRPr="00912B43">
        <w:t>Tissue Collection and Processing</w:t>
      </w:r>
      <w:r w:rsidR="00CA1768" w:rsidRPr="00912B43">
        <w:t xml:space="preserve"> at Collection Site</w:t>
      </w:r>
    </w:p>
    <w:p w14:paraId="4EFA1424" w14:textId="5F3977E0" w:rsidR="00BE1796" w:rsidRDefault="00BE1796" w:rsidP="00F26657">
      <w:pPr>
        <w:pStyle w:val="Heading3"/>
      </w:pPr>
      <w:r>
        <w:t>Pre-</w:t>
      </w:r>
      <w:r w:rsidR="00963881">
        <w:t>A</w:t>
      </w:r>
      <w:r>
        <w:t>nalytic</w:t>
      </w:r>
      <w:r w:rsidR="00A81055">
        <w:t xml:space="preserve"> </w:t>
      </w:r>
      <w:r w:rsidR="00963881">
        <w:t>I</w:t>
      </w:r>
      <w:r w:rsidR="00A81055">
        <w:t>nformation</w:t>
      </w:r>
    </w:p>
    <w:p w14:paraId="0E465E57" w14:textId="7AEB32FF" w:rsidR="009A3BDD" w:rsidRPr="00671760" w:rsidRDefault="009A3BDD" w:rsidP="009A3BDD">
      <w:pPr>
        <w:pStyle w:val="ListParagraph"/>
        <w:numPr>
          <w:ilvl w:val="0"/>
          <w:numId w:val="17"/>
        </w:numPr>
        <w:spacing w:before="80" w:after="0"/>
        <w:rPr>
          <w:rFonts w:ascii="Arial" w:hAnsi="Arial" w:cs="Arial"/>
          <w:sz w:val="20"/>
          <w:szCs w:val="20"/>
        </w:rPr>
      </w:pPr>
      <w:bookmarkStart w:id="2" w:name="_Hlk13654730"/>
      <w:r w:rsidRPr="001856A4">
        <w:rPr>
          <w:rFonts w:ascii="Arial" w:hAnsi="Arial" w:cs="Arial"/>
          <w:sz w:val="20"/>
          <w:szCs w:val="20"/>
          <w:shd w:val="clear" w:color="auto" w:fill="D9D9D9" w:themeFill="background1" w:themeFillShade="D9"/>
        </w:rPr>
        <w:t>[</w:t>
      </w:r>
      <w:r w:rsidR="00B06F98" w:rsidRPr="001856A4">
        <w:rPr>
          <w:rFonts w:ascii="Arial" w:hAnsi="Arial" w:cs="Arial"/>
          <w:sz w:val="20"/>
          <w:szCs w:val="20"/>
          <w:shd w:val="clear" w:color="auto" w:fill="D9D9D9" w:themeFill="background1" w:themeFillShade="D9"/>
        </w:rPr>
        <w:t>Protocol must include the comprehensive list of collection site and Biorepository pre-analytical information from Appendix I</w:t>
      </w:r>
      <w:r w:rsidRPr="001856A4">
        <w:rPr>
          <w:rFonts w:ascii="Arial" w:hAnsi="Arial" w:cs="Arial"/>
          <w:sz w:val="20"/>
          <w:szCs w:val="20"/>
          <w:shd w:val="clear" w:color="auto" w:fill="D9D9D9" w:themeFill="background1" w:themeFillShade="D9"/>
        </w:rPr>
        <w:t>]</w:t>
      </w:r>
      <w:r w:rsidRPr="00671760">
        <w:rPr>
          <w:rFonts w:ascii="Arial" w:hAnsi="Arial" w:cs="Arial"/>
          <w:sz w:val="20"/>
          <w:szCs w:val="20"/>
        </w:rPr>
        <w:t xml:space="preserve">. </w:t>
      </w:r>
    </w:p>
    <w:bookmarkEnd w:id="2"/>
    <w:p w14:paraId="1821957D" w14:textId="77777777" w:rsidR="002E76C4" w:rsidRPr="00FD3436" w:rsidRDefault="002E76C4" w:rsidP="002E76C4">
      <w:pPr>
        <w:pStyle w:val="ListParagraph"/>
        <w:spacing w:before="80" w:after="0"/>
        <w:ind w:left="1080"/>
        <w:rPr>
          <w:rFonts w:ascii="Arial" w:hAnsi="Arial" w:cs="Arial"/>
          <w:sz w:val="20"/>
          <w:szCs w:val="20"/>
        </w:rPr>
      </w:pPr>
    </w:p>
    <w:p w14:paraId="009221D6" w14:textId="07952D6E" w:rsidR="000E0028" w:rsidRPr="005660C9" w:rsidRDefault="000E0028" w:rsidP="00EE6DDF">
      <w:pPr>
        <w:pStyle w:val="Heading3"/>
        <w:contextualSpacing/>
        <w:rPr>
          <w:color w:val="FF0000"/>
        </w:rPr>
      </w:pPr>
      <w:r>
        <w:t>Sample Labeling</w:t>
      </w:r>
      <w:r w:rsidR="005660C9">
        <w:t xml:space="preserve"> </w:t>
      </w:r>
      <w:r w:rsidR="00977C63">
        <w:t>Recommendations</w:t>
      </w:r>
    </w:p>
    <w:p w14:paraId="0128BB67" w14:textId="780B3DFB" w:rsidR="009E192B" w:rsidRPr="009E192B" w:rsidRDefault="007D4681" w:rsidP="003A6DC3">
      <w:pPr>
        <w:pStyle w:val="ListParagraph"/>
        <w:numPr>
          <w:ilvl w:val="0"/>
          <w:numId w:val="17"/>
        </w:numPr>
        <w:spacing w:before="80" w:after="0"/>
        <w:rPr>
          <w:rFonts w:ascii="Arial" w:hAnsi="Arial" w:cs="Arial"/>
          <w:sz w:val="20"/>
          <w:szCs w:val="20"/>
        </w:rPr>
      </w:pPr>
      <w:r w:rsidRPr="001856A4">
        <w:rPr>
          <w:rFonts w:ascii="Arial" w:hAnsi="Arial" w:cs="Arial"/>
          <w:sz w:val="20"/>
          <w:szCs w:val="20"/>
          <w:shd w:val="clear" w:color="auto" w:fill="D9D9D9" w:themeFill="background1" w:themeFillShade="D9"/>
        </w:rPr>
        <w:t>[</w:t>
      </w:r>
      <w:r w:rsidR="000F3D76" w:rsidRPr="001856A4">
        <w:rPr>
          <w:rFonts w:ascii="Arial" w:hAnsi="Arial" w:cs="Arial"/>
          <w:sz w:val="20"/>
          <w:szCs w:val="20"/>
          <w:shd w:val="clear" w:color="auto" w:fill="D9D9D9" w:themeFill="background1" w:themeFillShade="D9"/>
        </w:rPr>
        <w:t>Follow t</w:t>
      </w:r>
      <w:r w:rsidR="00781FE9" w:rsidRPr="001856A4">
        <w:rPr>
          <w:rFonts w:ascii="Arial" w:hAnsi="Arial" w:cs="Arial"/>
          <w:sz w:val="20"/>
          <w:szCs w:val="20"/>
          <w:shd w:val="clear" w:color="auto" w:fill="D9D9D9" w:themeFill="background1" w:themeFillShade="D9"/>
        </w:rPr>
        <w:t>issue sample labeling procedures standard for each trial group</w:t>
      </w:r>
      <w:r w:rsidRPr="00CE7127">
        <w:rPr>
          <w:rFonts w:ascii="Arial" w:hAnsi="Arial" w:cs="Arial"/>
          <w:sz w:val="20"/>
          <w:szCs w:val="20"/>
          <w:shd w:val="clear" w:color="auto" w:fill="A6A6A6" w:themeFill="background1" w:themeFillShade="A6"/>
        </w:rPr>
        <w:t>]</w:t>
      </w:r>
      <w:r w:rsidR="00D25F34">
        <w:rPr>
          <w:rFonts w:ascii="Arial" w:hAnsi="Arial" w:cs="Arial"/>
          <w:sz w:val="20"/>
          <w:szCs w:val="20"/>
        </w:rPr>
        <w:t xml:space="preserve">. </w:t>
      </w:r>
    </w:p>
    <w:p w14:paraId="12AA1BCA" w14:textId="77777777" w:rsidR="00BE1796" w:rsidRPr="00BE1796" w:rsidRDefault="00BE1796" w:rsidP="00BE1796">
      <w:pPr>
        <w:spacing w:after="0"/>
      </w:pPr>
    </w:p>
    <w:p w14:paraId="0DD0D8E3" w14:textId="6255B201" w:rsidR="00AC2F28" w:rsidRPr="000F3D76" w:rsidRDefault="00BE1796" w:rsidP="000F3D76">
      <w:pPr>
        <w:pStyle w:val="Heading3"/>
        <w:rPr>
          <w:i/>
        </w:rPr>
      </w:pPr>
      <w:r>
        <w:t xml:space="preserve">Tissue </w:t>
      </w:r>
      <w:r w:rsidR="00963881">
        <w:t>C</w:t>
      </w:r>
      <w:r w:rsidR="00BC29DC" w:rsidRPr="00822BEA">
        <w:t>ollection</w:t>
      </w:r>
    </w:p>
    <w:p w14:paraId="40ABACF7" w14:textId="564B7115" w:rsidR="00BE2259" w:rsidRPr="00BE2259" w:rsidRDefault="00BE2259" w:rsidP="00BE2259">
      <w:pPr>
        <w:spacing w:after="60" w:line="240" w:lineRule="auto"/>
        <w:rPr>
          <w:rFonts w:ascii="Arial" w:hAnsi="Arial" w:cs="Arial"/>
          <w:b/>
          <w:i/>
          <w:sz w:val="20"/>
          <w:szCs w:val="20"/>
        </w:rPr>
      </w:pPr>
      <w:r>
        <w:rPr>
          <w:rFonts w:ascii="Arial" w:hAnsi="Arial" w:cs="Arial"/>
          <w:b/>
          <w:i/>
          <w:sz w:val="20"/>
          <w:szCs w:val="20"/>
        </w:rPr>
        <w:t xml:space="preserve">NOTE: </w:t>
      </w:r>
      <w:r w:rsidRPr="00BE2259">
        <w:rPr>
          <w:rFonts w:ascii="Arial" w:hAnsi="Arial" w:cs="Arial"/>
          <w:b/>
          <w:i/>
          <w:sz w:val="20"/>
          <w:szCs w:val="20"/>
        </w:rPr>
        <w:t xml:space="preserve">Cold ischemia time should be minimized as much as possible, optimally less than 20 min </w:t>
      </w:r>
      <w:r w:rsidR="00386F98">
        <w:rPr>
          <w:rFonts w:ascii="Arial" w:hAnsi="Arial" w:cs="Arial"/>
          <w:b/>
          <w:i/>
          <w:sz w:val="20"/>
          <w:szCs w:val="20"/>
        </w:rPr>
        <w:t>for formalin-fixed samples and &lt;2 minutes for flash-frozen specimens (</w:t>
      </w:r>
      <w:r w:rsidRPr="00BE2259">
        <w:rPr>
          <w:rFonts w:ascii="Arial" w:hAnsi="Arial" w:cs="Arial"/>
          <w:b/>
          <w:i/>
          <w:sz w:val="20"/>
          <w:szCs w:val="20"/>
        </w:rPr>
        <w:t xml:space="preserve">or as indicated by each study </w:t>
      </w:r>
      <w:r w:rsidR="00386F98">
        <w:rPr>
          <w:rFonts w:ascii="Arial" w:hAnsi="Arial" w:cs="Arial"/>
          <w:b/>
          <w:i/>
          <w:sz w:val="20"/>
          <w:szCs w:val="20"/>
        </w:rPr>
        <w:t>protocol)</w:t>
      </w:r>
      <w:r w:rsidRPr="00BE2259">
        <w:rPr>
          <w:rFonts w:ascii="Arial" w:hAnsi="Arial" w:cs="Arial"/>
          <w:b/>
          <w:i/>
          <w:sz w:val="20"/>
          <w:szCs w:val="20"/>
        </w:rPr>
        <w:t xml:space="preserve">. Ischemia time stamp should be documented for every </w:t>
      </w:r>
      <w:r w:rsidR="00F32D67">
        <w:rPr>
          <w:rFonts w:ascii="Arial" w:hAnsi="Arial" w:cs="Arial"/>
          <w:b/>
          <w:i/>
          <w:sz w:val="20"/>
          <w:szCs w:val="20"/>
        </w:rPr>
        <w:t xml:space="preserve">tissue </w:t>
      </w:r>
      <w:r w:rsidR="002A068B">
        <w:rPr>
          <w:rFonts w:ascii="Arial" w:hAnsi="Arial" w:cs="Arial"/>
          <w:b/>
          <w:i/>
          <w:sz w:val="20"/>
          <w:szCs w:val="20"/>
        </w:rPr>
        <w:t xml:space="preserve">core, </w:t>
      </w:r>
      <w:r w:rsidRPr="00BE2259">
        <w:rPr>
          <w:rFonts w:ascii="Arial" w:hAnsi="Arial" w:cs="Arial"/>
          <w:b/>
          <w:i/>
          <w:sz w:val="20"/>
          <w:szCs w:val="20"/>
        </w:rPr>
        <w:t>module or segment.</w:t>
      </w:r>
    </w:p>
    <w:p w14:paraId="601DEB74" w14:textId="77777777" w:rsidR="00BE2259" w:rsidRPr="00BE2259" w:rsidRDefault="00BE2259" w:rsidP="00BE2259">
      <w:pPr>
        <w:spacing w:after="60" w:line="240" w:lineRule="auto"/>
        <w:rPr>
          <w:rFonts w:ascii="Arial" w:hAnsi="Arial" w:cs="Arial"/>
          <w:sz w:val="20"/>
          <w:szCs w:val="20"/>
        </w:rPr>
      </w:pPr>
    </w:p>
    <w:p w14:paraId="3D756963" w14:textId="77777777" w:rsidR="009E192B" w:rsidRPr="009E192B" w:rsidRDefault="009E192B" w:rsidP="009E192B">
      <w:pPr>
        <w:pStyle w:val="NoSpacing"/>
        <w:rPr>
          <w:rFonts w:ascii="Arial" w:hAnsi="Arial" w:cs="Arial"/>
          <w:sz w:val="20"/>
          <w:szCs w:val="20"/>
        </w:rPr>
      </w:pPr>
      <w:r>
        <w:rPr>
          <w:rFonts w:ascii="Arial" w:hAnsi="Arial" w:cs="Arial"/>
          <w:b/>
          <w:sz w:val="20"/>
          <w:szCs w:val="20"/>
        </w:rPr>
        <w:t xml:space="preserve">Core Needle </w:t>
      </w:r>
      <w:r w:rsidR="00872610" w:rsidRPr="00EE6DDF">
        <w:rPr>
          <w:rFonts w:ascii="Arial" w:hAnsi="Arial" w:cs="Arial"/>
          <w:b/>
          <w:sz w:val="20"/>
          <w:szCs w:val="20"/>
        </w:rPr>
        <w:t>Biopsy Tissue</w:t>
      </w:r>
      <w:r w:rsidR="00872610">
        <w:rPr>
          <w:rFonts w:ascii="Arial" w:hAnsi="Arial" w:cs="Arial"/>
          <w:sz w:val="20"/>
          <w:szCs w:val="20"/>
        </w:rPr>
        <w:t xml:space="preserve">: </w:t>
      </w:r>
      <w:r w:rsidR="00B82DE1">
        <w:rPr>
          <w:rFonts w:ascii="Arial" w:hAnsi="Arial" w:cs="Arial"/>
          <w:sz w:val="20"/>
          <w:szCs w:val="20"/>
        </w:rPr>
        <w:t xml:space="preserve">for most trials, core needle biopsies will </w:t>
      </w:r>
      <w:r w:rsidR="003F25C1">
        <w:rPr>
          <w:rFonts w:ascii="Arial" w:hAnsi="Arial" w:cs="Arial"/>
          <w:sz w:val="20"/>
          <w:szCs w:val="20"/>
        </w:rPr>
        <w:t xml:space="preserve">be collected </w:t>
      </w:r>
      <w:r w:rsidR="002627BA" w:rsidRPr="002627BA">
        <w:rPr>
          <w:rFonts w:ascii="Arial" w:hAnsi="Arial" w:cs="Arial"/>
          <w:sz w:val="20"/>
          <w:szCs w:val="20"/>
        </w:rPr>
        <w:t>using a 16-18-gauge needle</w:t>
      </w:r>
      <w:r w:rsidR="002627BA">
        <w:rPr>
          <w:rFonts w:ascii="Arial" w:hAnsi="Arial" w:cs="Arial"/>
          <w:sz w:val="20"/>
          <w:szCs w:val="20"/>
        </w:rPr>
        <w:t xml:space="preserve"> (condition permitting), </w:t>
      </w:r>
      <w:r w:rsidR="003F25C1">
        <w:rPr>
          <w:rFonts w:ascii="Arial" w:hAnsi="Arial" w:cs="Arial"/>
          <w:sz w:val="20"/>
          <w:szCs w:val="20"/>
        </w:rPr>
        <w:t xml:space="preserve">at </w:t>
      </w:r>
      <w:r w:rsidR="003F25C1" w:rsidRPr="003F25C1">
        <w:rPr>
          <w:rFonts w:ascii="Arial" w:hAnsi="Arial" w:cs="Arial"/>
          <w:sz w:val="20"/>
          <w:szCs w:val="20"/>
          <w:highlight w:val="yellow"/>
        </w:rPr>
        <w:t>[time points of collection]</w:t>
      </w:r>
      <w:r w:rsidR="001F5829" w:rsidRPr="002627BA">
        <w:rPr>
          <w:rFonts w:ascii="Arial" w:hAnsi="Arial" w:cs="Arial"/>
          <w:sz w:val="20"/>
          <w:szCs w:val="20"/>
        </w:rPr>
        <w:t xml:space="preserve">. </w:t>
      </w:r>
    </w:p>
    <w:p w14:paraId="5C58DDC2" w14:textId="2974965C" w:rsidR="002627BA" w:rsidRPr="00E120DD" w:rsidRDefault="001E6F1F" w:rsidP="003A6DC3">
      <w:pPr>
        <w:pStyle w:val="ListParagraph"/>
        <w:numPr>
          <w:ilvl w:val="0"/>
          <w:numId w:val="17"/>
        </w:numPr>
        <w:spacing w:before="80" w:after="0"/>
        <w:rPr>
          <w:rFonts w:ascii="Arial" w:hAnsi="Arial" w:cs="Arial"/>
          <w:sz w:val="20"/>
          <w:szCs w:val="20"/>
        </w:rPr>
      </w:pPr>
      <w:r w:rsidRPr="00E120DD">
        <w:rPr>
          <w:rFonts w:ascii="Arial" w:hAnsi="Arial" w:cs="Arial"/>
          <w:sz w:val="20"/>
          <w:szCs w:val="20"/>
        </w:rPr>
        <w:t xml:space="preserve">At least </w:t>
      </w:r>
      <w:r w:rsidR="001E715B" w:rsidRPr="00E120DD">
        <w:rPr>
          <w:rFonts w:ascii="Arial" w:hAnsi="Arial" w:cs="Arial"/>
          <w:sz w:val="20"/>
          <w:szCs w:val="20"/>
        </w:rPr>
        <w:t>4</w:t>
      </w:r>
      <w:r w:rsidRPr="00E120DD">
        <w:rPr>
          <w:rFonts w:ascii="Arial" w:hAnsi="Arial" w:cs="Arial"/>
          <w:sz w:val="20"/>
          <w:szCs w:val="20"/>
        </w:rPr>
        <w:t xml:space="preserve"> </w:t>
      </w:r>
      <w:r w:rsidR="00E44396" w:rsidRPr="00E120DD">
        <w:rPr>
          <w:rFonts w:ascii="Arial" w:hAnsi="Arial" w:cs="Arial"/>
          <w:sz w:val="20"/>
          <w:szCs w:val="20"/>
        </w:rPr>
        <w:t xml:space="preserve">cores (1 cm in length) </w:t>
      </w:r>
      <w:r w:rsidR="002627BA" w:rsidRPr="00E120DD">
        <w:rPr>
          <w:rFonts w:ascii="Arial" w:hAnsi="Arial" w:cs="Arial"/>
          <w:sz w:val="20"/>
          <w:szCs w:val="20"/>
        </w:rPr>
        <w:t>should</w:t>
      </w:r>
      <w:r w:rsidRPr="00E120DD">
        <w:rPr>
          <w:rFonts w:ascii="Arial" w:hAnsi="Arial" w:cs="Arial"/>
          <w:sz w:val="20"/>
          <w:szCs w:val="20"/>
        </w:rPr>
        <w:t xml:space="preserve"> be o</w:t>
      </w:r>
      <w:r w:rsidR="00E44396" w:rsidRPr="00E120DD">
        <w:rPr>
          <w:rFonts w:ascii="Arial" w:hAnsi="Arial" w:cs="Arial"/>
          <w:sz w:val="20"/>
          <w:szCs w:val="20"/>
        </w:rPr>
        <w:t>btained</w:t>
      </w:r>
      <w:r w:rsidR="00872610" w:rsidRPr="00E120DD">
        <w:rPr>
          <w:rFonts w:ascii="Arial" w:hAnsi="Arial" w:cs="Arial"/>
          <w:sz w:val="20"/>
          <w:szCs w:val="20"/>
        </w:rPr>
        <w:t xml:space="preserve"> </w:t>
      </w:r>
      <w:r w:rsidR="002627BA" w:rsidRPr="00E120DD">
        <w:rPr>
          <w:rFonts w:ascii="Arial" w:hAnsi="Arial" w:cs="Arial"/>
          <w:sz w:val="20"/>
          <w:szCs w:val="20"/>
        </w:rPr>
        <w:t>for CIMAC analysis</w:t>
      </w:r>
      <w:r w:rsidR="00E44396" w:rsidRPr="00E120DD">
        <w:rPr>
          <w:rFonts w:ascii="Arial" w:hAnsi="Arial" w:cs="Arial"/>
          <w:sz w:val="20"/>
          <w:szCs w:val="20"/>
        </w:rPr>
        <w:t xml:space="preserve">. </w:t>
      </w:r>
    </w:p>
    <w:p w14:paraId="2C1D4833" w14:textId="01B04DFE" w:rsidR="004468AD" w:rsidRPr="004468AD" w:rsidRDefault="000C4783" w:rsidP="003A6DC3">
      <w:pPr>
        <w:pStyle w:val="ListParagraph"/>
        <w:numPr>
          <w:ilvl w:val="0"/>
          <w:numId w:val="17"/>
        </w:numPr>
        <w:spacing w:before="80" w:after="0"/>
        <w:rPr>
          <w:rFonts w:ascii="Arial" w:hAnsi="Arial" w:cs="Arial"/>
          <w:sz w:val="20"/>
          <w:szCs w:val="20"/>
        </w:rPr>
      </w:pPr>
      <w:r>
        <w:rPr>
          <w:rFonts w:ascii="Arial" w:hAnsi="Arial" w:cs="Arial"/>
          <w:sz w:val="20"/>
          <w:szCs w:val="20"/>
        </w:rPr>
        <w:t xml:space="preserve">Alternating passes: </w:t>
      </w:r>
      <w:r w:rsidR="00AF064A" w:rsidRPr="00AF064A">
        <w:rPr>
          <w:rFonts w:ascii="Arial" w:hAnsi="Arial" w:cs="Arial"/>
          <w:sz w:val="20"/>
          <w:szCs w:val="20"/>
        </w:rPr>
        <w:t xml:space="preserve">First obtain a </w:t>
      </w:r>
      <w:r w:rsidRPr="00BA1874">
        <w:rPr>
          <w:rFonts w:ascii="Arial" w:hAnsi="Arial" w:cs="Arial"/>
          <w:sz w:val="20"/>
          <w:szCs w:val="20"/>
        </w:rPr>
        <w:t>core</w:t>
      </w:r>
      <w:r>
        <w:rPr>
          <w:rFonts w:ascii="Arial" w:hAnsi="Arial" w:cs="Arial"/>
          <w:sz w:val="20"/>
          <w:szCs w:val="20"/>
        </w:rPr>
        <w:t xml:space="preserve"> for FFPE</w:t>
      </w:r>
      <w:r w:rsidR="003E4447">
        <w:rPr>
          <w:rFonts w:ascii="Arial" w:hAnsi="Arial" w:cs="Arial"/>
          <w:sz w:val="20"/>
          <w:szCs w:val="20"/>
        </w:rPr>
        <w:t xml:space="preserve"> processing</w:t>
      </w:r>
      <w:r w:rsidR="000302B9">
        <w:rPr>
          <w:rFonts w:ascii="Arial" w:hAnsi="Arial" w:cs="Arial"/>
          <w:sz w:val="20"/>
          <w:szCs w:val="20"/>
        </w:rPr>
        <w:t xml:space="preserve"> (core 1)</w:t>
      </w:r>
      <w:r w:rsidR="00AF064A">
        <w:rPr>
          <w:rFonts w:ascii="Arial" w:hAnsi="Arial" w:cs="Arial"/>
          <w:sz w:val="20"/>
          <w:szCs w:val="20"/>
        </w:rPr>
        <w:t>,</w:t>
      </w:r>
      <w:r w:rsidR="00BE64F3" w:rsidRPr="00AF064A">
        <w:rPr>
          <w:rFonts w:ascii="Arial" w:hAnsi="Arial" w:cs="Arial"/>
          <w:sz w:val="20"/>
          <w:szCs w:val="20"/>
        </w:rPr>
        <w:t xml:space="preserve"> followed by a </w:t>
      </w:r>
      <w:r w:rsidRPr="00BA1874">
        <w:rPr>
          <w:rFonts w:ascii="Arial" w:hAnsi="Arial" w:cs="Arial"/>
          <w:sz w:val="20"/>
          <w:szCs w:val="20"/>
        </w:rPr>
        <w:t>core</w:t>
      </w:r>
      <w:r>
        <w:rPr>
          <w:rFonts w:ascii="Arial" w:hAnsi="Arial" w:cs="Arial"/>
          <w:sz w:val="20"/>
          <w:szCs w:val="20"/>
        </w:rPr>
        <w:t xml:space="preserve"> for </w:t>
      </w:r>
      <w:r w:rsidR="00F02513">
        <w:rPr>
          <w:rFonts w:ascii="Arial" w:hAnsi="Arial" w:cs="Arial"/>
          <w:sz w:val="20"/>
          <w:szCs w:val="20"/>
        </w:rPr>
        <w:t xml:space="preserve">flash </w:t>
      </w:r>
      <w:r>
        <w:rPr>
          <w:rFonts w:ascii="Arial" w:hAnsi="Arial" w:cs="Arial"/>
          <w:sz w:val="20"/>
          <w:szCs w:val="20"/>
        </w:rPr>
        <w:t>freezing</w:t>
      </w:r>
      <w:r w:rsidR="000302B9">
        <w:rPr>
          <w:rFonts w:ascii="Arial" w:hAnsi="Arial" w:cs="Arial"/>
          <w:sz w:val="20"/>
          <w:szCs w:val="20"/>
        </w:rPr>
        <w:t xml:space="preserve"> (core 2)</w:t>
      </w:r>
      <w:r w:rsidR="00BE64F3" w:rsidRPr="00AF064A">
        <w:rPr>
          <w:rFonts w:ascii="Arial" w:hAnsi="Arial" w:cs="Arial"/>
          <w:sz w:val="20"/>
          <w:szCs w:val="20"/>
        </w:rPr>
        <w:t>, followed by a</w:t>
      </w:r>
      <w:r>
        <w:rPr>
          <w:rFonts w:ascii="Arial" w:hAnsi="Arial" w:cs="Arial"/>
          <w:sz w:val="20"/>
          <w:szCs w:val="20"/>
        </w:rPr>
        <w:t xml:space="preserve"> </w:t>
      </w:r>
      <w:r w:rsidRPr="00BA1874">
        <w:rPr>
          <w:rFonts w:ascii="Arial" w:hAnsi="Arial" w:cs="Arial"/>
          <w:sz w:val="20"/>
          <w:szCs w:val="20"/>
        </w:rPr>
        <w:t>core</w:t>
      </w:r>
      <w:r>
        <w:rPr>
          <w:rFonts w:ascii="Arial" w:hAnsi="Arial" w:cs="Arial"/>
          <w:sz w:val="20"/>
          <w:szCs w:val="20"/>
        </w:rPr>
        <w:t xml:space="preserve"> for FFPE</w:t>
      </w:r>
      <w:r w:rsidR="000302B9">
        <w:rPr>
          <w:rFonts w:ascii="Arial" w:hAnsi="Arial" w:cs="Arial"/>
          <w:sz w:val="20"/>
          <w:szCs w:val="20"/>
        </w:rPr>
        <w:t xml:space="preserve"> (core 3)</w:t>
      </w:r>
      <w:r w:rsidR="00AF064A" w:rsidRPr="00AF064A">
        <w:rPr>
          <w:rFonts w:ascii="Arial" w:hAnsi="Arial" w:cs="Arial"/>
          <w:sz w:val="20"/>
          <w:szCs w:val="20"/>
        </w:rPr>
        <w:t xml:space="preserve">, followed by a </w:t>
      </w:r>
      <w:r w:rsidRPr="00BA1874">
        <w:rPr>
          <w:rFonts w:ascii="Arial" w:hAnsi="Arial" w:cs="Arial"/>
          <w:sz w:val="20"/>
          <w:szCs w:val="20"/>
        </w:rPr>
        <w:t>core</w:t>
      </w:r>
      <w:r>
        <w:rPr>
          <w:rFonts w:ascii="Arial" w:hAnsi="Arial" w:cs="Arial"/>
          <w:sz w:val="20"/>
          <w:szCs w:val="20"/>
        </w:rPr>
        <w:t xml:space="preserve"> for </w:t>
      </w:r>
      <w:r w:rsidR="00872610">
        <w:rPr>
          <w:rFonts w:ascii="Arial" w:hAnsi="Arial" w:cs="Arial"/>
          <w:sz w:val="20"/>
          <w:szCs w:val="20"/>
        </w:rPr>
        <w:t xml:space="preserve">flash </w:t>
      </w:r>
      <w:r>
        <w:rPr>
          <w:rFonts w:ascii="Arial" w:hAnsi="Arial" w:cs="Arial"/>
          <w:sz w:val="20"/>
          <w:szCs w:val="20"/>
        </w:rPr>
        <w:t>freezing</w:t>
      </w:r>
      <w:r w:rsidR="000302B9">
        <w:rPr>
          <w:rFonts w:ascii="Arial" w:hAnsi="Arial" w:cs="Arial"/>
          <w:sz w:val="20"/>
          <w:szCs w:val="20"/>
        </w:rPr>
        <w:t xml:space="preserve"> (core 4)</w:t>
      </w:r>
      <w:r w:rsidR="00792FD9">
        <w:rPr>
          <w:rFonts w:ascii="Arial" w:hAnsi="Arial" w:cs="Arial"/>
          <w:sz w:val="20"/>
          <w:szCs w:val="20"/>
        </w:rPr>
        <w:t>.</w:t>
      </w:r>
      <w:r w:rsidR="005C7D6D">
        <w:rPr>
          <w:rFonts w:ascii="Arial" w:hAnsi="Arial" w:cs="Arial"/>
          <w:sz w:val="20"/>
          <w:szCs w:val="20"/>
        </w:rPr>
        <w:t xml:space="preserve">  </w:t>
      </w:r>
    </w:p>
    <w:p w14:paraId="52097510" w14:textId="77777777" w:rsidR="00B65B4E" w:rsidRDefault="00122AEF" w:rsidP="003A6DC3">
      <w:pPr>
        <w:pStyle w:val="ListParagraph"/>
        <w:numPr>
          <w:ilvl w:val="0"/>
          <w:numId w:val="17"/>
        </w:numPr>
        <w:spacing w:before="80" w:after="0"/>
        <w:rPr>
          <w:rFonts w:ascii="Arial" w:hAnsi="Arial" w:cs="Arial"/>
          <w:sz w:val="20"/>
          <w:szCs w:val="20"/>
        </w:rPr>
      </w:pPr>
      <w:r>
        <w:rPr>
          <w:rFonts w:ascii="Arial" w:hAnsi="Arial" w:cs="Arial"/>
          <w:sz w:val="20"/>
          <w:szCs w:val="20"/>
        </w:rPr>
        <w:t>The number</w:t>
      </w:r>
      <w:r w:rsidR="00A330A4" w:rsidRPr="00A330A4">
        <w:rPr>
          <w:rFonts w:ascii="Arial" w:hAnsi="Arial" w:cs="Arial"/>
          <w:sz w:val="20"/>
          <w:szCs w:val="20"/>
        </w:rPr>
        <w:t xml:space="preserve"> </w:t>
      </w:r>
      <w:r w:rsidRPr="00F402DE">
        <w:rPr>
          <w:rFonts w:ascii="Arial" w:hAnsi="Arial" w:cs="Arial"/>
          <w:sz w:val="20"/>
          <w:szCs w:val="20"/>
        </w:rPr>
        <w:t>of specimens obtained will be affected by the patient’s clinical condition at the time of biopsy and determined by the specialist performing the procedure.</w:t>
      </w:r>
      <w:r w:rsidR="001E7DFC">
        <w:rPr>
          <w:rFonts w:ascii="Arial" w:hAnsi="Arial" w:cs="Arial"/>
          <w:sz w:val="20"/>
          <w:szCs w:val="20"/>
        </w:rPr>
        <w:t xml:space="preserve">  </w:t>
      </w:r>
    </w:p>
    <w:p w14:paraId="2FAC0008" w14:textId="312AA5DE" w:rsidR="009E767F" w:rsidRDefault="009E767F" w:rsidP="003A6DC3">
      <w:pPr>
        <w:pStyle w:val="ListParagraph"/>
        <w:numPr>
          <w:ilvl w:val="0"/>
          <w:numId w:val="17"/>
        </w:numPr>
        <w:spacing w:before="80" w:after="0"/>
        <w:rPr>
          <w:rFonts w:ascii="Arial" w:hAnsi="Arial" w:cs="Arial"/>
          <w:sz w:val="20"/>
          <w:szCs w:val="20"/>
        </w:rPr>
      </w:pPr>
      <w:r>
        <w:rPr>
          <w:rFonts w:ascii="Arial" w:hAnsi="Arial" w:cs="Arial"/>
          <w:sz w:val="20"/>
          <w:szCs w:val="20"/>
        </w:rPr>
        <w:t>Each research sample must be placed in a prelabeled cassette</w:t>
      </w:r>
      <w:r w:rsidRPr="009E767F">
        <w:rPr>
          <w:rFonts w:ascii="Arial" w:hAnsi="Arial" w:cs="Arial"/>
          <w:sz w:val="20"/>
          <w:szCs w:val="20"/>
        </w:rPr>
        <w:t xml:space="preserve"> </w:t>
      </w:r>
      <w:r>
        <w:rPr>
          <w:rFonts w:ascii="Arial" w:hAnsi="Arial" w:cs="Arial"/>
          <w:sz w:val="20"/>
          <w:szCs w:val="20"/>
        </w:rPr>
        <w:t>dedicated to each study.</w:t>
      </w:r>
      <w:r w:rsidR="00173184">
        <w:rPr>
          <w:rFonts w:ascii="Arial" w:hAnsi="Arial" w:cs="Arial"/>
          <w:sz w:val="20"/>
          <w:szCs w:val="20"/>
        </w:rPr>
        <w:t xml:space="preserve"> Up to two cassettes may be used per jar. </w:t>
      </w:r>
    </w:p>
    <w:p w14:paraId="0D255080" w14:textId="77777777" w:rsidR="000F3D76" w:rsidRDefault="009E767F" w:rsidP="003A6DC3">
      <w:pPr>
        <w:pStyle w:val="ListParagraph"/>
        <w:numPr>
          <w:ilvl w:val="0"/>
          <w:numId w:val="17"/>
        </w:numPr>
        <w:spacing w:before="80" w:after="0"/>
        <w:rPr>
          <w:rFonts w:ascii="Arial" w:hAnsi="Arial" w:cs="Arial"/>
          <w:sz w:val="20"/>
          <w:szCs w:val="20"/>
        </w:rPr>
      </w:pPr>
      <w:r>
        <w:rPr>
          <w:rFonts w:ascii="Arial" w:hAnsi="Arial" w:cs="Arial"/>
          <w:sz w:val="20"/>
          <w:szCs w:val="20"/>
        </w:rPr>
        <w:t>Record the core number for each core needle biopsy sample on the sample label</w:t>
      </w:r>
      <w:bookmarkStart w:id="3" w:name="_Hlk523510080"/>
      <w:r w:rsidRPr="00D528E7">
        <w:rPr>
          <w:rFonts w:ascii="Arial" w:hAnsi="Arial" w:cs="Arial"/>
          <w:sz w:val="20"/>
          <w:szCs w:val="20"/>
        </w:rPr>
        <w:t>.</w:t>
      </w:r>
    </w:p>
    <w:p w14:paraId="3BD05D09" w14:textId="14B9B81B" w:rsidR="009E767F" w:rsidRPr="001856A4" w:rsidRDefault="000F3D76" w:rsidP="003A6DC3">
      <w:pPr>
        <w:pStyle w:val="ListParagraph"/>
        <w:numPr>
          <w:ilvl w:val="0"/>
          <w:numId w:val="17"/>
        </w:numPr>
        <w:spacing w:before="80" w:after="0"/>
        <w:rPr>
          <w:rFonts w:ascii="Arial" w:hAnsi="Arial" w:cs="Arial"/>
          <w:sz w:val="20"/>
          <w:szCs w:val="20"/>
        </w:rPr>
      </w:pPr>
      <w:r w:rsidRPr="001856A4">
        <w:rPr>
          <w:rFonts w:ascii="Arial" w:hAnsi="Arial" w:cs="Arial"/>
          <w:sz w:val="20"/>
          <w:szCs w:val="20"/>
          <w:shd w:val="clear" w:color="auto" w:fill="D9D9D9" w:themeFill="background1" w:themeFillShade="D9"/>
        </w:rPr>
        <w:t>[Additional cores may be obtained; number of FFPE vs. frozen samples may vary for each correlative study based on assays requested]</w:t>
      </w:r>
      <w:bookmarkEnd w:id="3"/>
    </w:p>
    <w:p w14:paraId="5CB1E744" w14:textId="3C41CD73" w:rsidR="000F3D76" w:rsidRPr="008466F0" w:rsidRDefault="000F3D76" w:rsidP="000F3D76">
      <w:pPr>
        <w:pStyle w:val="ListParagraph"/>
        <w:numPr>
          <w:ilvl w:val="0"/>
          <w:numId w:val="17"/>
        </w:numPr>
        <w:spacing w:before="80" w:after="0"/>
        <w:rPr>
          <w:rFonts w:ascii="Arial" w:hAnsi="Arial" w:cs="Arial"/>
          <w:sz w:val="20"/>
          <w:szCs w:val="20"/>
        </w:rPr>
      </w:pPr>
      <w:r w:rsidRPr="001856A4">
        <w:rPr>
          <w:rFonts w:ascii="Arial" w:hAnsi="Arial" w:cs="Arial"/>
          <w:sz w:val="20"/>
          <w:szCs w:val="20"/>
          <w:shd w:val="clear" w:color="auto" w:fill="D9D9D9" w:themeFill="background1" w:themeFillShade="D9"/>
        </w:rPr>
        <w:t>[Flash frozen cores are preferred for genomics assays, however FFPE blocks are acceptable]</w:t>
      </w:r>
    </w:p>
    <w:p w14:paraId="437384A7" w14:textId="0356A77D" w:rsidR="008466F0" w:rsidRPr="001856A4" w:rsidRDefault="008466F0" w:rsidP="000F3D76">
      <w:pPr>
        <w:pStyle w:val="ListParagraph"/>
        <w:numPr>
          <w:ilvl w:val="0"/>
          <w:numId w:val="17"/>
        </w:numPr>
        <w:spacing w:before="80" w:after="0"/>
        <w:rPr>
          <w:rFonts w:ascii="Arial" w:hAnsi="Arial" w:cs="Arial"/>
          <w:sz w:val="20"/>
          <w:szCs w:val="20"/>
        </w:rPr>
      </w:pPr>
      <w:r>
        <w:rPr>
          <w:rFonts w:ascii="Arial" w:hAnsi="Arial" w:cs="Arial"/>
          <w:sz w:val="20"/>
          <w:szCs w:val="20"/>
          <w:shd w:val="clear" w:color="auto" w:fill="D9D9D9" w:themeFill="background1" w:themeFillShade="D9"/>
        </w:rPr>
        <w:t>[Bone marrow biopsy cores will be collected and processed under this category]</w:t>
      </w:r>
    </w:p>
    <w:p w14:paraId="6CF39D92" w14:textId="77777777" w:rsidR="005B28FD" w:rsidRDefault="00D0295F" w:rsidP="00EE6DDF">
      <w:pPr>
        <w:pStyle w:val="NoSpacing"/>
        <w:spacing w:before="180"/>
        <w:contextualSpacing/>
        <w:rPr>
          <w:rFonts w:ascii="Arial" w:hAnsi="Arial" w:cs="Arial"/>
          <w:sz w:val="20"/>
          <w:szCs w:val="20"/>
        </w:rPr>
      </w:pPr>
      <w:bookmarkStart w:id="4" w:name="_Hlk523311425"/>
      <w:r>
        <w:rPr>
          <w:rFonts w:ascii="Arial" w:hAnsi="Arial" w:cs="Arial"/>
          <w:b/>
          <w:sz w:val="20"/>
          <w:szCs w:val="20"/>
        </w:rPr>
        <w:t xml:space="preserve">Surgical Resection Tissue: </w:t>
      </w:r>
      <w:r w:rsidR="00FA5345">
        <w:rPr>
          <w:rFonts w:ascii="Arial" w:hAnsi="Arial" w:cs="Arial"/>
          <w:sz w:val="20"/>
          <w:szCs w:val="20"/>
        </w:rPr>
        <w:t xml:space="preserve"> </w:t>
      </w:r>
      <w:r w:rsidR="005B28FD">
        <w:rPr>
          <w:rFonts w:ascii="Arial" w:hAnsi="Arial" w:cs="Arial"/>
          <w:sz w:val="20"/>
          <w:szCs w:val="20"/>
        </w:rPr>
        <w:t xml:space="preserve">for some trials, surgical resection will be obtained at </w:t>
      </w:r>
      <w:r w:rsidR="005B28FD" w:rsidRPr="003F25C1">
        <w:rPr>
          <w:rFonts w:ascii="Arial" w:hAnsi="Arial" w:cs="Arial"/>
          <w:sz w:val="20"/>
          <w:szCs w:val="20"/>
          <w:highlight w:val="yellow"/>
        </w:rPr>
        <w:t>[time points of collection]</w:t>
      </w:r>
      <w:r w:rsidR="005B28FD" w:rsidRPr="002627BA">
        <w:rPr>
          <w:rFonts w:ascii="Arial" w:hAnsi="Arial" w:cs="Arial"/>
          <w:sz w:val="20"/>
          <w:szCs w:val="20"/>
        </w:rPr>
        <w:t xml:space="preserve">. </w:t>
      </w:r>
      <w:r w:rsidR="005B28FD">
        <w:rPr>
          <w:rFonts w:ascii="Arial" w:hAnsi="Arial" w:cs="Arial"/>
          <w:sz w:val="20"/>
          <w:szCs w:val="20"/>
        </w:rPr>
        <w:t xml:space="preserve"> From this resected tissue,</w:t>
      </w:r>
      <w:r w:rsidR="007E06F8">
        <w:rPr>
          <w:rFonts w:ascii="Arial" w:hAnsi="Arial" w:cs="Arial"/>
          <w:sz w:val="20"/>
          <w:szCs w:val="20"/>
        </w:rPr>
        <w:t xml:space="preserve"> h</w:t>
      </w:r>
      <w:r w:rsidR="00FA5345">
        <w:rPr>
          <w:rFonts w:ascii="Arial" w:hAnsi="Arial" w:cs="Arial"/>
          <w:sz w:val="20"/>
          <w:szCs w:val="20"/>
        </w:rPr>
        <w:t>arvest a</w:t>
      </w:r>
      <w:r w:rsidR="00FA5345" w:rsidRPr="00347B09">
        <w:rPr>
          <w:rFonts w:ascii="Arial" w:hAnsi="Arial" w:cs="Arial"/>
          <w:sz w:val="20"/>
          <w:szCs w:val="20"/>
        </w:rPr>
        <w:t xml:space="preserve"> part of the tumor measuring approximate</w:t>
      </w:r>
      <w:r w:rsidR="00FA5345">
        <w:rPr>
          <w:rFonts w:ascii="Arial" w:hAnsi="Arial" w:cs="Arial"/>
          <w:sz w:val="20"/>
          <w:szCs w:val="20"/>
        </w:rPr>
        <w:t xml:space="preserve">ly 1x1x1 cm, </w:t>
      </w:r>
      <w:r w:rsidR="00FA5345" w:rsidRPr="00347B09">
        <w:rPr>
          <w:rFonts w:ascii="Arial" w:hAnsi="Arial" w:cs="Arial"/>
          <w:sz w:val="20"/>
          <w:szCs w:val="20"/>
        </w:rPr>
        <w:t>avoiding necrotic areas</w:t>
      </w:r>
      <w:r w:rsidR="00FA5345">
        <w:rPr>
          <w:rFonts w:ascii="Arial" w:hAnsi="Arial" w:cs="Arial"/>
          <w:sz w:val="20"/>
          <w:szCs w:val="20"/>
        </w:rPr>
        <w:t>, and d</w:t>
      </w:r>
      <w:r w:rsidR="00FA5345" w:rsidRPr="00FA5345">
        <w:rPr>
          <w:rFonts w:ascii="Arial" w:hAnsi="Arial" w:cs="Arial"/>
          <w:sz w:val="20"/>
          <w:szCs w:val="20"/>
        </w:rPr>
        <w:t xml:space="preserve">ivide this tissue </w:t>
      </w:r>
      <w:r w:rsidR="00FA5345" w:rsidRPr="00FA5345">
        <w:rPr>
          <w:rFonts w:ascii="Arial" w:hAnsi="Arial" w:cs="Arial"/>
          <w:b/>
          <w:i/>
          <w:sz w:val="20"/>
          <w:szCs w:val="20"/>
        </w:rPr>
        <w:t xml:space="preserve">into </w:t>
      </w:r>
      <w:r w:rsidR="00FA5345" w:rsidRPr="00EE6DDF">
        <w:rPr>
          <w:rFonts w:ascii="Arial" w:hAnsi="Arial" w:cs="Arial"/>
          <w:b/>
          <w:i/>
          <w:sz w:val="20"/>
          <w:szCs w:val="20"/>
        </w:rPr>
        <w:t>two</w:t>
      </w:r>
      <w:r w:rsidR="00FA5345" w:rsidRPr="00FA5345">
        <w:rPr>
          <w:rFonts w:ascii="Arial" w:hAnsi="Arial" w:cs="Arial"/>
          <w:b/>
          <w:i/>
          <w:sz w:val="20"/>
          <w:szCs w:val="20"/>
        </w:rPr>
        <w:t xml:space="preserve"> al</w:t>
      </w:r>
      <w:r w:rsidR="004B59A7">
        <w:rPr>
          <w:rFonts w:ascii="Arial" w:hAnsi="Arial" w:cs="Arial"/>
          <w:b/>
          <w:i/>
          <w:sz w:val="20"/>
          <w:szCs w:val="20"/>
        </w:rPr>
        <w:t>most equal segments</w:t>
      </w:r>
      <w:r w:rsidR="00FA5345" w:rsidRPr="00FA5345">
        <w:rPr>
          <w:rFonts w:ascii="Arial" w:hAnsi="Arial" w:cs="Arial"/>
          <w:sz w:val="20"/>
          <w:szCs w:val="20"/>
        </w:rPr>
        <w:t xml:space="preserve">. </w:t>
      </w:r>
    </w:p>
    <w:bookmarkEnd w:id="4"/>
    <w:p w14:paraId="58F0E6B8" w14:textId="02D924B4" w:rsidR="00AE75B4" w:rsidRDefault="005B28FD" w:rsidP="003A6DC3">
      <w:pPr>
        <w:pStyle w:val="ListParagraph"/>
        <w:numPr>
          <w:ilvl w:val="0"/>
          <w:numId w:val="17"/>
        </w:numPr>
        <w:spacing w:before="80" w:after="0"/>
        <w:rPr>
          <w:rFonts w:ascii="Arial" w:hAnsi="Arial" w:cs="Arial"/>
          <w:sz w:val="20"/>
          <w:szCs w:val="20"/>
        </w:rPr>
      </w:pPr>
      <w:r>
        <w:rPr>
          <w:rFonts w:ascii="Arial" w:hAnsi="Arial" w:cs="Arial"/>
          <w:sz w:val="20"/>
          <w:szCs w:val="20"/>
        </w:rPr>
        <w:t>One piece will be processed as an FFPE sample and the other as a flash frozen sample</w:t>
      </w:r>
      <w:r w:rsidR="00161549">
        <w:rPr>
          <w:rFonts w:ascii="Arial" w:hAnsi="Arial" w:cs="Arial"/>
          <w:sz w:val="20"/>
          <w:szCs w:val="20"/>
        </w:rPr>
        <w:t>.</w:t>
      </w:r>
      <w:r w:rsidR="00BC47A0">
        <w:rPr>
          <w:rFonts w:ascii="Arial" w:hAnsi="Arial" w:cs="Arial"/>
          <w:sz w:val="20"/>
          <w:szCs w:val="20"/>
        </w:rPr>
        <w:t xml:space="preserve"> </w:t>
      </w:r>
      <w:r w:rsidR="005A6FE4" w:rsidRPr="00161549">
        <w:rPr>
          <w:rFonts w:ascii="Arial" w:hAnsi="Arial" w:cs="Arial"/>
          <w:sz w:val="20"/>
          <w:szCs w:val="20"/>
          <w:shd w:val="clear" w:color="auto" w:fill="D9D9D9" w:themeFill="background1" w:themeFillShade="D9"/>
        </w:rPr>
        <w:t>[</w:t>
      </w:r>
      <w:r w:rsidR="000E0329" w:rsidRPr="00161549">
        <w:rPr>
          <w:rFonts w:ascii="Arial" w:hAnsi="Arial" w:cs="Arial"/>
          <w:sz w:val="20"/>
          <w:szCs w:val="20"/>
          <w:shd w:val="clear" w:color="auto" w:fill="D9D9D9" w:themeFill="background1" w:themeFillShade="D9"/>
        </w:rPr>
        <w:t xml:space="preserve">refer to </w:t>
      </w:r>
      <w:r w:rsidR="00BC47A0" w:rsidRPr="00161549">
        <w:rPr>
          <w:rFonts w:ascii="Arial" w:hAnsi="Arial" w:cs="Arial"/>
          <w:b/>
          <w:i/>
          <w:sz w:val="20"/>
          <w:szCs w:val="20"/>
          <w:shd w:val="clear" w:color="auto" w:fill="D9D9D9" w:themeFill="background1" w:themeFillShade="D9"/>
        </w:rPr>
        <w:t>Section 3.1.4</w:t>
      </w:r>
      <w:r w:rsidR="005A6FE4" w:rsidRPr="00161549">
        <w:rPr>
          <w:rFonts w:ascii="Arial" w:hAnsi="Arial" w:cs="Arial"/>
          <w:sz w:val="20"/>
          <w:szCs w:val="20"/>
          <w:shd w:val="clear" w:color="auto" w:fill="D9D9D9" w:themeFill="background1" w:themeFillShade="D9"/>
        </w:rPr>
        <w:t>]</w:t>
      </w:r>
    </w:p>
    <w:p w14:paraId="58CE5385" w14:textId="525DC4DF" w:rsidR="00897C66" w:rsidRDefault="00897C66" w:rsidP="003A6DC3">
      <w:pPr>
        <w:pStyle w:val="ListParagraph"/>
        <w:numPr>
          <w:ilvl w:val="0"/>
          <w:numId w:val="17"/>
        </w:numPr>
        <w:spacing w:before="80" w:after="0"/>
        <w:rPr>
          <w:rFonts w:ascii="Arial" w:hAnsi="Arial" w:cs="Arial"/>
          <w:sz w:val="20"/>
          <w:szCs w:val="20"/>
        </w:rPr>
      </w:pPr>
      <w:r>
        <w:rPr>
          <w:rFonts w:ascii="Arial" w:hAnsi="Arial" w:cs="Arial"/>
          <w:sz w:val="20"/>
          <w:szCs w:val="20"/>
        </w:rPr>
        <w:t>For some clinical trials, more than two segments may b</w:t>
      </w:r>
      <w:r w:rsidR="00C90018">
        <w:rPr>
          <w:rFonts w:ascii="Arial" w:hAnsi="Arial" w:cs="Arial"/>
          <w:sz w:val="20"/>
          <w:szCs w:val="20"/>
        </w:rPr>
        <w:t>e obtained as described by the</w:t>
      </w:r>
      <w:r>
        <w:rPr>
          <w:rFonts w:ascii="Arial" w:hAnsi="Arial" w:cs="Arial"/>
          <w:sz w:val="20"/>
          <w:szCs w:val="20"/>
        </w:rPr>
        <w:t xml:space="preserve"> protocol.</w:t>
      </w:r>
      <w:r w:rsidR="007B100E">
        <w:rPr>
          <w:rFonts w:ascii="Arial" w:hAnsi="Arial" w:cs="Arial"/>
          <w:sz w:val="20"/>
          <w:szCs w:val="20"/>
        </w:rPr>
        <w:t xml:space="preserve">  </w:t>
      </w:r>
    </w:p>
    <w:p w14:paraId="4340CCB1" w14:textId="07F7418B" w:rsidR="009E192B" w:rsidRDefault="004B63EC" w:rsidP="009E192B">
      <w:pPr>
        <w:pStyle w:val="NoSpacing"/>
        <w:spacing w:before="180"/>
        <w:contextualSpacing/>
        <w:rPr>
          <w:rFonts w:ascii="Arial" w:hAnsi="Arial" w:cs="Arial"/>
          <w:sz w:val="20"/>
          <w:szCs w:val="20"/>
        </w:rPr>
      </w:pPr>
      <w:r>
        <w:rPr>
          <w:rFonts w:ascii="Arial" w:hAnsi="Arial" w:cs="Arial"/>
          <w:b/>
          <w:sz w:val="20"/>
          <w:szCs w:val="20"/>
        </w:rPr>
        <w:t>E</w:t>
      </w:r>
      <w:r w:rsidR="009E192B">
        <w:rPr>
          <w:rFonts w:ascii="Arial" w:hAnsi="Arial" w:cs="Arial"/>
          <w:b/>
          <w:sz w:val="20"/>
          <w:szCs w:val="20"/>
        </w:rPr>
        <w:t xml:space="preserve">ndoscopic/Punch Biopsy Tissue: </w:t>
      </w:r>
      <w:r w:rsidR="009E192B">
        <w:rPr>
          <w:rFonts w:ascii="Arial" w:hAnsi="Arial" w:cs="Arial"/>
          <w:sz w:val="20"/>
          <w:szCs w:val="20"/>
        </w:rPr>
        <w:t xml:space="preserve"> for some </w:t>
      </w:r>
      <w:r w:rsidR="00ED5512">
        <w:rPr>
          <w:rFonts w:ascii="Arial" w:hAnsi="Arial" w:cs="Arial"/>
          <w:sz w:val="20"/>
          <w:szCs w:val="20"/>
        </w:rPr>
        <w:t xml:space="preserve">trials, endoscopic or </w:t>
      </w:r>
      <w:r w:rsidR="007774DA">
        <w:rPr>
          <w:rFonts w:ascii="Arial" w:hAnsi="Arial" w:cs="Arial"/>
          <w:sz w:val="20"/>
          <w:szCs w:val="20"/>
        </w:rPr>
        <w:t xml:space="preserve">tumor </w:t>
      </w:r>
      <w:r w:rsidR="00ED5512">
        <w:rPr>
          <w:rFonts w:ascii="Arial" w:hAnsi="Arial" w:cs="Arial"/>
          <w:sz w:val="20"/>
          <w:szCs w:val="20"/>
        </w:rPr>
        <w:t>punch bio</w:t>
      </w:r>
      <w:r w:rsidR="009E192B">
        <w:rPr>
          <w:rFonts w:ascii="Arial" w:hAnsi="Arial" w:cs="Arial"/>
          <w:sz w:val="20"/>
          <w:szCs w:val="20"/>
        </w:rPr>
        <w:t>p</w:t>
      </w:r>
      <w:r w:rsidR="00ED5512">
        <w:rPr>
          <w:rFonts w:ascii="Arial" w:hAnsi="Arial" w:cs="Arial"/>
          <w:sz w:val="20"/>
          <w:szCs w:val="20"/>
        </w:rPr>
        <w:t>s</w:t>
      </w:r>
      <w:r w:rsidR="009E192B">
        <w:rPr>
          <w:rFonts w:ascii="Arial" w:hAnsi="Arial" w:cs="Arial"/>
          <w:sz w:val="20"/>
          <w:szCs w:val="20"/>
        </w:rPr>
        <w:t xml:space="preserve">ies may be obtained at </w:t>
      </w:r>
      <w:r w:rsidR="009E192B" w:rsidRPr="003F25C1">
        <w:rPr>
          <w:rFonts w:ascii="Arial" w:hAnsi="Arial" w:cs="Arial"/>
          <w:sz w:val="20"/>
          <w:szCs w:val="20"/>
          <w:highlight w:val="yellow"/>
        </w:rPr>
        <w:t>[time points of collection]</w:t>
      </w:r>
      <w:r w:rsidR="009E192B" w:rsidRPr="002627BA">
        <w:rPr>
          <w:rFonts w:ascii="Arial" w:hAnsi="Arial" w:cs="Arial"/>
          <w:sz w:val="20"/>
          <w:szCs w:val="20"/>
        </w:rPr>
        <w:t xml:space="preserve">. </w:t>
      </w:r>
      <w:r w:rsidR="009E192B">
        <w:rPr>
          <w:rFonts w:ascii="Arial" w:hAnsi="Arial" w:cs="Arial"/>
          <w:sz w:val="20"/>
          <w:szCs w:val="20"/>
        </w:rPr>
        <w:t xml:space="preserve"> </w:t>
      </w:r>
      <w:r w:rsidR="00421E5C">
        <w:rPr>
          <w:rFonts w:ascii="Arial" w:hAnsi="Arial" w:cs="Arial"/>
          <w:sz w:val="20"/>
          <w:szCs w:val="20"/>
        </w:rPr>
        <w:t xml:space="preserve">(Frozen skin punch can be used as </w:t>
      </w:r>
      <w:r w:rsidR="00C815B4">
        <w:rPr>
          <w:rFonts w:ascii="Arial" w:hAnsi="Arial" w:cs="Arial"/>
          <w:sz w:val="20"/>
          <w:szCs w:val="20"/>
        </w:rPr>
        <w:t xml:space="preserve">a </w:t>
      </w:r>
      <w:r w:rsidR="00421E5C">
        <w:rPr>
          <w:rFonts w:ascii="Arial" w:hAnsi="Arial" w:cs="Arial"/>
          <w:sz w:val="20"/>
          <w:szCs w:val="20"/>
        </w:rPr>
        <w:t>source of germline</w:t>
      </w:r>
      <w:r w:rsidR="00106FE0">
        <w:rPr>
          <w:rFonts w:ascii="Arial" w:hAnsi="Arial" w:cs="Arial"/>
          <w:sz w:val="20"/>
          <w:szCs w:val="20"/>
        </w:rPr>
        <w:t xml:space="preserve"> DNA</w:t>
      </w:r>
      <w:r w:rsidR="00421E5C">
        <w:rPr>
          <w:rFonts w:ascii="Arial" w:hAnsi="Arial" w:cs="Arial"/>
          <w:sz w:val="20"/>
          <w:szCs w:val="20"/>
        </w:rPr>
        <w:t xml:space="preserve"> for hematologic trials</w:t>
      </w:r>
      <w:r w:rsidR="00C815B4">
        <w:rPr>
          <w:rFonts w:ascii="Arial" w:hAnsi="Arial" w:cs="Arial"/>
          <w:sz w:val="20"/>
          <w:szCs w:val="20"/>
        </w:rPr>
        <w:t xml:space="preserve"> collaborating with CIMACs</w:t>
      </w:r>
      <w:r w:rsidR="00106FE0">
        <w:rPr>
          <w:rFonts w:ascii="Arial" w:hAnsi="Arial" w:cs="Arial"/>
          <w:sz w:val="20"/>
          <w:szCs w:val="20"/>
        </w:rPr>
        <w:t>. I</w:t>
      </w:r>
      <w:r w:rsidR="00421E5C">
        <w:rPr>
          <w:rFonts w:ascii="Arial" w:hAnsi="Arial" w:cs="Arial"/>
          <w:sz w:val="20"/>
          <w:szCs w:val="20"/>
        </w:rPr>
        <w:t xml:space="preserve">n </w:t>
      </w:r>
      <w:r w:rsidR="00C815B4">
        <w:rPr>
          <w:rFonts w:ascii="Arial" w:hAnsi="Arial" w:cs="Arial"/>
          <w:sz w:val="20"/>
          <w:szCs w:val="20"/>
        </w:rPr>
        <w:t>other hematologic trials</w:t>
      </w:r>
      <w:r w:rsidR="00421E5C">
        <w:rPr>
          <w:rFonts w:ascii="Arial" w:hAnsi="Arial" w:cs="Arial"/>
          <w:sz w:val="20"/>
          <w:szCs w:val="20"/>
        </w:rPr>
        <w:t xml:space="preserve">, buccal swabs are preferred as </w:t>
      </w:r>
      <w:r w:rsidR="00C815B4">
        <w:rPr>
          <w:rFonts w:ascii="Arial" w:hAnsi="Arial" w:cs="Arial"/>
          <w:sz w:val="20"/>
          <w:szCs w:val="20"/>
        </w:rPr>
        <w:t xml:space="preserve">a </w:t>
      </w:r>
      <w:r w:rsidR="00421E5C">
        <w:rPr>
          <w:rFonts w:ascii="Arial" w:hAnsi="Arial" w:cs="Arial"/>
          <w:sz w:val="20"/>
          <w:szCs w:val="20"/>
        </w:rPr>
        <w:t>germline source.)</w:t>
      </w:r>
    </w:p>
    <w:p w14:paraId="27F98548" w14:textId="0055D6EC" w:rsidR="009E192B" w:rsidRDefault="009E192B" w:rsidP="003A6DC3">
      <w:pPr>
        <w:pStyle w:val="ListParagraph"/>
        <w:numPr>
          <w:ilvl w:val="0"/>
          <w:numId w:val="17"/>
        </w:numPr>
        <w:spacing w:before="80" w:after="0"/>
        <w:rPr>
          <w:rFonts w:ascii="Arial" w:hAnsi="Arial" w:cs="Arial"/>
          <w:sz w:val="20"/>
          <w:szCs w:val="20"/>
        </w:rPr>
      </w:pPr>
      <w:r>
        <w:rPr>
          <w:rFonts w:ascii="Arial" w:hAnsi="Arial" w:cs="Arial"/>
          <w:sz w:val="20"/>
          <w:szCs w:val="20"/>
        </w:rPr>
        <w:t>Endoscopic/punch biopsy of a</w:t>
      </w:r>
      <w:r w:rsidRPr="00E1237C">
        <w:rPr>
          <w:rFonts w:ascii="Arial" w:hAnsi="Arial" w:cs="Arial"/>
          <w:sz w:val="20"/>
          <w:szCs w:val="20"/>
        </w:rPr>
        <w:t xml:space="preserve">t </w:t>
      </w:r>
      <w:r>
        <w:rPr>
          <w:rFonts w:ascii="Arial" w:hAnsi="Arial" w:cs="Arial"/>
          <w:sz w:val="20"/>
          <w:szCs w:val="20"/>
        </w:rPr>
        <w:t>least 3 mm diameter</w:t>
      </w:r>
      <w:r w:rsidRPr="00E1237C">
        <w:rPr>
          <w:rFonts w:ascii="Arial" w:hAnsi="Arial" w:cs="Arial"/>
          <w:sz w:val="20"/>
          <w:szCs w:val="20"/>
        </w:rPr>
        <w:t xml:space="preserve"> </w:t>
      </w:r>
      <w:r>
        <w:rPr>
          <w:rFonts w:ascii="Arial" w:hAnsi="Arial" w:cs="Arial"/>
          <w:sz w:val="20"/>
          <w:szCs w:val="20"/>
        </w:rPr>
        <w:t>should</w:t>
      </w:r>
      <w:r w:rsidRPr="00E1237C">
        <w:rPr>
          <w:rFonts w:ascii="Arial" w:hAnsi="Arial" w:cs="Arial"/>
          <w:sz w:val="20"/>
          <w:szCs w:val="20"/>
        </w:rPr>
        <w:t xml:space="preserve"> be obtained</w:t>
      </w:r>
      <w:r>
        <w:rPr>
          <w:rFonts w:ascii="Arial" w:hAnsi="Arial" w:cs="Arial"/>
          <w:sz w:val="20"/>
          <w:szCs w:val="20"/>
        </w:rPr>
        <w:t xml:space="preserve"> </w:t>
      </w:r>
      <w:r w:rsidRPr="00EE6DDF">
        <w:rPr>
          <w:rFonts w:ascii="Arial" w:hAnsi="Arial" w:cs="Arial"/>
          <w:sz w:val="20"/>
          <w:szCs w:val="20"/>
        </w:rPr>
        <w:t>for CIMAC analysis</w:t>
      </w:r>
      <w:r w:rsidRPr="00872610">
        <w:rPr>
          <w:rFonts w:ascii="Arial" w:hAnsi="Arial" w:cs="Arial"/>
          <w:sz w:val="20"/>
          <w:szCs w:val="20"/>
        </w:rPr>
        <w:t>.</w:t>
      </w:r>
      <w:r w:rsidRPr="00E1237C">
        <w:rPr>
          <w:rFonts w:ascii="Arial" w:hAnsi="Arial" w:cs="Arial"/>
          <w:sz w:val="20"/>
          <w:szCs w:val="20"/>
        </w:rPr>
        <w:t xml:space="preserve"> </w:t>
      </w:r>
    </w:p>
    <w:p w14:paraId="1B13010B" w14:textId="34371AD9" w:rsidR="00FB780F" w:rsidRPr="006B565A" w:rsidRDefault="009E192B" w:rsidP="003A6DC3">
      <w:pPr>
        <w:pStyle w:val="ListParagraph"/>
        <w:numPr>
          <w:ilvl w:val="0"/>
          <w:numId w:val="17"/>
        </w:numPr>
        <w:spacing w:before="80" w:after="0"/>
        <w:rPr>
          <w:rFonts w:ascii="Arial" w:hAnsi="Arial" w:cs="Arial"/>
          <w:sz w:val="20"/>
          <w:szCs w:val="20"/>
        </w:rPr>
      </w:pPr>
      <w:r>
        <w:rPr>
          <w:rFonts w:ascii="Arial" w:hAnsi="Arial" w:cs="Arial"/>
          <w:sz w:val="20"/>
          <w:szCs w:val="20"/>
        </w:rPr>
        <w:t xml:space="preserve">Endoscopic/punch biopsies should </w:t>
      </w:r>
      <w:r w:rsidR="00A95C72">
        <w:rPr>
          <w:rFonts w:ascii="Arial" w:hAnsi="Arial" w:cs="Arial"/>
          <w:sz w:val="20"/>
          <w:szCs w:val="20"/>
        </w:rPr>
        <w:t xml:space="preserve">be </w:t>
      </w:r>
      <w:r w:rsidRPr="000302B9">
        <w:rPr>
          <w:rFonts w:ascii="Arial" w:hAnsi="Arial" w:cs="Arial"/>
          <w:sz w:val="20"/>
          <w:szCs w:val="20"/>
        </w:rPr>
        <w:t>processed as FFPE blocks or Freshly Frozen</w:t>
      </w:r>
      <w:r w:rsidR="005056A8">
        <w:rPr>
          <w:rFonts w:ascii="Arial" w:hAnsi="Arial" w:cs="Arial"/>
          <w:sz w:val="20"/>
          <w:szCs w:val="20"/>
        </w:rPr>
        <w:t>.</w:t>
      </w:r>
      <w:r>
        <w:rPr>
          <w:rFonts w:ascii="Arial" w:hAnsi="Arial" w:cs="Arial"/>
          <w:sz w:val="20"/>
          <w:szCs w:val="20"/>
        </w:rPr>
        <w:t xml:space="preserve"> </w:t>
      </w:r>
      <w:r w:rsidR="000F3D76" w:rsidRPr="00161549">
        <w:rPr>
          <w:rFonts w:ascii="Arial" w:hAnsi="Arial" w:cs="Arial"/>
          <w:sz w:val="20"/>
          <w:szCs w:val="20"/>
          <w:shd w:val="clear" w:color="auto" w:fill="D9D9D9" w:themeFill="background1" w:themeFillShade="D9"/>
        </w:rPr>
        <w:t>[</w:t>
      </w:r>
      <w:r w:rsidR="000E0329" w:rsidRPr="00161549">
        <w:rPr>
          <w:rFonts w:ascii="Arial" w:hAnsi="Arial" w:cs="Arial"/>
          <w:sz w:val="20"/>
          <w:szCs w:val="20"/>
          <w:shd w:val="clear" w:color="auto" w:fill="D9D9D9" w:themeFill="background1" w:themeFillShade="D9"/>
        </w:rPr>
        <w:t xml:space="preserve">refer to </w:t>
      </w:r>
      <w:r w:rsidR="000E0329" w:rsidRPr="00161549">
        <w:rPr>
          <w:rFonts w:ascii="Arial" w:hAnsi="Arial" w:cs="Arial"/>
          <w:b/>
          <w:i/>
          <w:sz w:val="20"/>
          <w:szCs w:val="20"/>
          <w:shd w:val="clear" w:color="auto" w:fill="D9D9D9" w:themeFill="background1" w:themeFillShade="D9"/>
        </w:rPr>
        <w:t>Section 3.1.4</w:t>
      </w:r>
      <w:r w:rsidR="00661B5B" w:rsidRPr="00161549">
        <w:rPr>
          <w:rFonts w:ascii="Arial" w:hAnsi="Arial" w:cs="Arial"/>
          <w:sz w:val="20"/>
          <w:szCs w:val="20"/>
          <w:shd w:val="clear" w:color="auto" w:fill="D9D9D9" w:themeFill="background1" w:themeFillShade="D9"/>
        </w:rPr>
        <w:t>]</w:t>
      </w:r>
    </w:p>
    <w:p w14:paraId="06B261FF" w14:textId="77777777" w:rsidR="00FD6988" w:rsidRDefault="00FD6988" w:rsidP="00F662B3">
      <w:pPr>
        <w:pStyle w:val="NoSpacing"/>
        <w:spacing w:before="180"/>
        <w:contextualSpacing/>
        <w:rPr>
          <w:rFonts w:ascii="Arial" w:hAnsi="Arial" w:cs="Arial"/>
          <w:b/>
          <w:sz w:val="20"/>
          <w:szCs w:val="20"/>
        </w:rPr>
      </w:pPr>
    </w:p>
    <w:p w14:paraId="7F53A82F" w14:textId="0B3B8D8F" w:rsidR="00F662B3" w:rsidRDefault="00F662B3" w:rsidP="00F662B3">
      <w:pPr>
        <w:pStyle w:val="NoSpacing"/>
        <w:spacing w:before="180"/>
        <w:contextualSpacing/>
        <w:rPr>
          <w:rFonts w:ascii="Arial" w:hAnsi="Arial" w:cs="Arial"/>
          <w:sz w:val="20"/>
          <w:szCs w:val="20"/>
        </w:rPr>
      </w:pPr>
      <w:r w:rsidRPr="009D333B">
        <w:rPr>
          <w:rFonts w:ascii="Arial" w:hAnsi="Arial" w:cs="Arial"/>
          <w:b/>
          <w:sz w:val="20"/>
          <w:szCs w:val="20"/>
        </w:rPr>
        <w:t>Bone Marrow Aspirates:</w:t>
      </w:r>
      <w:r>
        <w:rPr>
          <w:rFonts w:ascii="Arial" w:hAnsi="Arial" w:cs="Arial"/>
          <w:sz w:val="20"/>
          <w:szCs w:val="20"/>
        </w:rPr>
        <w:t xml:space="preserve"> for some trials, bone marrow aspirates may be obtained at </w:t>
      </w:r>
      <w:r w:rsidRPr="003F25C1">
        <w:rPr>
          <w:rFonts w:ascii="Arial" w:hAnsi="Arial" w:cs="Arial"/>
          <w:sz w:val="20"/>
          <w:szCs w:val="20"/>
          <w:highlight w:val="yellow"/>
        </w:rPr>
        <w:t>[time points of collection]</w:t>
      </w:r>
      <w:r w:rsidR="008466F0">
        <w:rPr>
          <w:rFonts w:ascii="Arial" w:hAnsi="Arial" w:cs="Arial"/>
          <w:sz w:val="20"/>
          <w:szCs w:val="20"/>
        </w:rPr>
        <w:t xml:space="preserve"> and collected using K2-EDTA vials</w:t>
      </w:r>
      <w:r w:rsidRPr="002627BA">
        <w:rPr>
          <w:rFonts w:ascii="Arial" w:hAnsi="Arial" w:cs="Arial"/>
          <w:sz w:val="20"/>
          <w:szCs w:val="20"/>
        </w:rPr>
        <w:t xml:space="preserve">. </w:t>
      </w:r>
      <w:r>
        <w:rPr>
          <w:rFonts w:ascii="Arial" w:hAnsi="Arial" w:cs="Arial"/>
          <w:sz w:val="20"/>
          <w:szCs w:val="20"/>
        </w:rPr>
        <w:t xml:space="preserve"> </w:t>
      </w:r>
    </w:p>
    <w:p w14:paraId="476812AD" w14:textId="5DAC0F92" w:rsidR="00F662B3" w:rsidRDefault="00F662B3" w:rsidP="003A6DC3">
      <w:pPr>
        <w:pStyle w:val="ListParagraph"/>
        <w:numPr>
          <w:ilvl w:val="0"/>
          <w:numId w:val="17"/>
        </w:numPr>
        <w:spacing w:before="80" w:after="0"/>
        <w:rPr>
          <w:rFonts w:ascii="Arial" w:hAnsi="Arial" w:cs="Arial"/>
          <w:sz w:val="20"/>
          <w:szCs w:val="20"/>
        </w:rPr>
      </w:pPr>
      <w:r w:rsidRPr="001856A4">
        <w:rPr>
          <w:rFonts w:ascii="Arial" w:hAnsi="Arial" w:cs="Arial"/>
          <w:sz w:val="20"/>
          <w:szCs w:val="20"/>
          <w:shd w:val="clear" w:color="auto" w:fill="D9D9D9" w:themeFill="background1" w:themeFillShade="D9"/>
        </w:rPr>
        <w:t>[</w:t>
      </w:r>
      <w:r w:rsidR="009D333B" w:rsidRPr="001856A4">
        <w:rPr>
          <w:rFonts w:ascii="Arial" w:hAnsi="Arial" w:cs="Arial"/>
          <w:sz w:val="20"/>
          <w:szCs w:val="20"/>
          <w:shd w:val="clear" w:color="auto" w:fill="D9D9D9" w:themeFill="background1" w:themeFillShade="D9"/>
        </w:rPr>
        <w:t>Number of draws</w:t>
      </w:r>
      <w:r w:rsidR="00040FD9">
        <w:rPr>
          <w:rFonts w:ascii="Arial" w:hAnsi="Arial" w:cs="Arial"/>
          <w:sz w:val="20"/>
          <w:szCs w:val="20"/>
          <w:shd w:val="clear" w:color="auto" w:fill="D9D9D9" w:themeFill="background1" w:themeFillShade="D9"/>
        </w:rPr>
        <w:t xml:space="preserve">, </w:t>
      </w:r>
      <w:r w:rsidRPr="001856A4">
        <w:rPr>
          <w:rFonts w:ascii="Arial" w:hAnsi="Arial" w:cs="Arial"/>
          <w:sz w:val="20"/>
          <w:szCs w:val="20"/>
          <w:shd w:val="clear" w:color="auto" w:fill="D9D9D9" w:themeFill="background1" w:themeFillShade="D9"/>
        </w:rPr>
        <w:t xml:space="preserve">needle pulls </w:t>
      </w:r>
      <w:r w:rsidR="00040FD9">
        <w:rPr>
          <w:rFonts w:ascii="Arial" w:hAnsi="Arial" w:cs="Arial"/>
          <w:sz w:val="20"/>
          <w:szCs w:val="20"/>
          <w:shd w:val="clear" w:color="auto" w:fill="D9D9D9" w:themeFill="background1" w:themeFillShade="D9"/>
        </w:rPr>
        <w:t xml:space="preserve">and volumes </w:t>
      </w:r>
      <w:r w:rsidR="009D333B" w:rsidRPr="001856A4">
        <w:rPr>
          <w:rFonts w:ascii="Arial" w:hAnsi="Arial" w:cs="Arial"/>
          <w:sz w:val="20"/>
          <w:szCs w:val="20"/>
          <w:shd w:val="clear" w:color="auto" w:fill="D9D9D9" w:themeFill="background1" w:themeFillShade="D9"/>
        </w:rPr>
        <w:t>will be selected for each trial</w:t>
      </w:r>
      <w:r w:rsidRPr="001856A4">
        <w:rPr>
          <w:rFonts w:ascii="Arial" w:hAnsi="Arial" w:cs="Arial"/>
          <w:sz w:val="20"/>
          <w:szCs w:val="20"/>
          <w:shd w:val="clear" w:color="auto" w:fill="D9D9D9" w:themeFill="background1" w:themeFillShade="D9"/>
        </w:rPr>
        <w:t>]</w:t>
      </w:r>
      <w:r>
        <w:rPr>
          <w:rFonts w:ascii="Arial" w:hAnsi="Arial" w:cs="Arial"/>
          <w:sz w:val="20"/>
          <w:szCs w:val="20"/>
        </w:rPr>
        <w:t xml:space="preserve">.  </w:t>
      </w:r>
    </w:p>
    <w:p w14:paraId="646CEB4D" w14:textId="77777777" w:rsidR="00F662B3" w:rsidRPr="00DD3F3A" w:rsidRDefault="00F662B3" w:rsidP="006B565A">
      <w:pPr>
        <w:pStyle w:val="ListParagraph"/>
        <w:spacing w:before="180" w:after="0" w:line="240" w:lineRule="auto"/>
        <w:ind w:left="0"/>
        <w:jc w:val="both"/>
        <w:rPr>
          <w:rFonts w:ascii="Arial" w:hAnsi="Arial" w:cs="Arial"/>
          <w:b/>
          <w:iCs/>
          <w:sz w:val="20"/>
          <w:szCs w:val="20"/>
        </w:rPr>
      </w:pPr>
    </w:p>
    <w:p w14:paraId="48B90F09" w14:textId="696F6309" w:rsidR="00A760B2" w:rsidRDefault="00A760B2" w:rsidP="00DD3F3A">
      <w:pPr>
        <w:pStyle w:val="NoSpacing"/>
        <w:rPr>
          <w:rFonts w:ascii="Arial" w:hAnsi="Arial" w:cs="Arial"/>
          <w:sz w:val="20"/>
          <w:szCs w:val="20"/>
        </w:rPr>
      </w:pPr>
      <w:r>
        <w:rPr>
          <w:rFonts w:ascii="Arial" w:hAnsi="Arial" w:cs="Arial"/>
          <w:b/>
          <w:sz w:val="20"/>
          <w:szCs w:val="20"/>
        </w:rPr>
        <w:t>Cerebro</w:t>
      </w:r>
      <w:r w:rsidR="004D7F18">
        <w:rPr>
          <w:rFonts w:ascii="Arial" w:hAnsi="Arial" w:cs="Arial"/>
          <w:b/>
          <w:sz w:val="20"/>
          <w:szCs w:val="20"/>
        </w:rPr>
        <w:t>s</w:t>
      </w:r>
      <w:r>
        <w:rPr>
          <w:rFonts w:ascii="Arial" w:hAnsi="Arial" w:cs="Arial"/>
          <w:b/>
          <w:sz w:val="20"/>
          <w:szCs w:val="20"/>
        </w:rPr>
        <w:t>pinal Fluid (CSF)</w:t>
      </w:r>
      <w:r w:rsidRPr="009D333B">
        <w:rPr>
          <w:rFonts w:ascii="Arial" w:hAnsi="Arial" w:cs="Arial"/>
          <w:b/>
          <w:sz w:val="20"/>
          <w:szCs w:val="20"/>
        </w:rPr>
        <w:t>:</w:t>
      </w:r>
      <w:r>
        <w:rPr>
          <w:rFonts w:ascii="Arial" w:hAnsi="Arial" w:cs="Arial"/>
          <w:sz w:val="20"/>
          <w:szCs w:val="20"/>
        </w:rPr>
        <w:t xml:space="preserve"> for some trials, </w:t>
      </w:r>
      <w:r w:rsidR="004D7F18">
        <w:rPr>
          <w:rFonts w:ascii="Arial" w:hAnsi="Arial" w:cs="Arial"/>
          <w:sz w:val="20"/>
          <w:szCs w:val="20"/>
        </w:rPr>
        <w:t>CSF</w:t>
      </w:r>
      <w:r>
        <w:rPr>
          <w:rFonts w:ascii="Arial" w:hAnsi="Arial" w:cs="Arial"/>
          <w:sz w:val="20"/>
          <w:szCs w:val="20"/>
        </w:rPr>
        <w:t xml:space="preserve"> may be obtained at </w:t>
      </w:r>
      <w:r w:rsidRPr="003F25C1">
        <w:rPr>
          <w:rFonts w:ascii="Arial" w:hAnsi="Arial" w:cs="Arial"/>
          <w:sz w:val="20"/>
          <w:szCs w:val="20"/>
          <w:highlight w:val="yellow"/>
        </w:rPr>
        <w:t>[time points of collection]</w:t>
      </w:r>
      <w:r w:rsidR="008466F0">
        <w:rPr>
          <w:rFonts w:ascii="Arial" w:hAnsi="Arial" w:cs="Arial"/>
          <w:sz w:val="20"/>
          <w:szCs w:val="20"/>
        </w:rPr>
        <w:t xml:space="preserve"> and collected using K-2 EDTA vials</w:t>
      </w:r>
      <w:r w:rsidRPr="002627BA">
        <w:rPr>
          <w:rFonts w:ascii="Arial" w:hAnsi="Arial" w:cs="Arial"/>
          <w:sz w:val="20"/>
          <w:szCs w:val="20"/>
        </w:rPr>
        <w:t xml:space="preserve">. </w:t>
      </w:r>
      <w:r>
        <w:rPr>
          <w:rFonts w:ascii="Arial" w:hAnsi="Arial" w:cs="Arial"/>
          <w:sz w:val="20"/>
          <w:szCs w:val="20"/>
        </w:rPr>
        <w:t xml:space="preserve"> </w:t>
      </w:r>
    </w:p>
    <w:p w14:paraId="7E82B0F8" w14:textId="7CE653CC" w:rsidR="00A760B2" w:rsidRPr="001856A4" w:rsidRDefault="00A760B2" w:rsidP="00A760B2">
      <w:pPr>
        <w:pStyle w:val="ListParagraph"/>
        <w:numPr>
          <w:ilvl w:val="0"/>
          <w:numId w:val="17"/>
        </w:numPr>
        <w:spacing w:before="80" w:after="0"/>
        <w:rPr>
          <w:rFonts w:ascii="Arial" w:hAnsi="Arial" w:cs="Arial"/>
          <w:sz w:val="20"/>
          <w:szCs w:val="20"/>
        </w:rPr>
      </w:pPr>
      <w:r w:rsidRPr="001856A4">
        <w:rPr>
          <w:rFonts w:ascii="Arial" w:hAnsi="Arial" w:cs="Arial"/>
          <w:sz w:val="20"/>
          <w:szCs w:val="20"/>
          <w:shd w:val="clear" w:color="auto" w:fill="D9D9D9" w:themeFill="background1" w:themeFillShade="D9"/>
        </w:rPr>
        <w:t xml:space="preserve">[Number of draws </w:t>
      </w:r>
      <w:r w:rsidR="00040FD9">
        <w:rPr>
          <w:rFonts w:ascii="Arial" w:hAnsi="Arial" w:cs="Arial"/>
          <w:sz w:val="20"/>
          <w:szCs w:val="20"/>
          <w:shd w:val="clear" w:color="auto" w:fill="D9D9D9" w:themeFill="background1" w:themeFillShade="D9"/>
        </w:rPr>
        <w:t xml:space="preserve">and volumes </w:t>
      </w:r>
      <w:r w:rsidRPr="001856A4">
        <w:rPr>
          <w:rFonts w:ascii="Arial" w:hAnsi="Arial" w:cs="Arial"/>
          <w:sz w:val="20"/>
          <w:szCs w:val="20"/>
          <w:shd w:val="clear" w:color="auto" w:fill="D9D9D9" w:themeFill="background1" w:themeFillShade="D9"/>
        </w:rPr>
        <w:t>will be selected for each trial]</w:t>
      </w:r>
      <w:r w:rsidRPr="001856A4">
        <w:rPr>
          <w:rFonts w:ascii="Arial" w:hAnsi="Arial" w:cs="Arial"/>
          <w:sz w:val="20"/>
          <w:szCs w:val="20"/>
        </w:rPr>
        <w:t xml:space="preserve">.  </w:t>
      </w:r>
    </w:p>
    <w:p w14:paraId="76CC1F17" w14:textId="78A33BCE" w:rsidR="00A760B2" w:rsidRDefault="00A760B2" w:rsidP="00040FD9">
      <w:pPr>
        <w:pStyle w:val="ListParagraph"/>
        <w:spacing w:before="80" w:after="0"/>
        <w:ind w:left="1080"/>
        <w:rPr>
          <w:rFonts w:ascii="Arial" w:hAnsi="Arial" w:cs="Arial"/>
          <w:sz w:val="20"/>
          <w:szCs w:val="20"/>
        </w:rPr>
      </w:pPr>
      <w:r w:rsidRPr="001856A4">
        <w:rPr>
          <w:rFonts w:ascii="Arial" w:hAnsi="Arial" w:cs="Arial"/>
          <w:sz w:val="20"/>
          <w:szCs w:val="20"/>
        </w:rPr>
        <w:t xml:space="preserve"> </w:t>
      </w:r>
    </w:p>
    <w:p w14:paraId="2EAB5E76" w14:textId="77777777" w:rsidR="00F662B3" w:rsidRDefault="00F662B3" w:rsidP="006B565A">
      <w:pPr>
        <w:pStyle w:val="ListParagraph"/>
        <w:spacing w:before="180" w:after="0" w:line="240" w:lineRule="auto"/>
        <w:ind w:left="0"/>
        <w:jc w:val="both"/>
        <w:rPr>
          <w:rFonts w:ascii="Arial" w:hAnsi="Arial" w:cs="Arial"/>
          <w:b/>
          <w:i/>
          <w:sz w:val="20"/>
          <w:szCs w:val="20"/>
        </w:rPr>
      </w:pPr>
    </w:p>
    <w:p w14:paraId="5CFC860E" w14:textId="49BA008B" w:rsidR="006B565A" w:rsidRPr="006B565A" w:rsidRDefault="006B565A" w:rsidP="006B565A">
      <w:pPr>
        <w:pStyle w:val="ListParagraph"/>
        <w:spacing w:before="180" w:after="0" w:line="240" w:lineRule="auto"/>
        <w:ind w:left="0"/>
        <w:jc w:val="both"/>
        <w:rPr>
          <w:rFonts w:ascii="Arial" w:hAnsi="Arial" w:cs="Arial"/>
          <w:b/>
          <w:i/>
          <w:sz w:val="20"/>
          <w:szCs w:val="20"/>
        </w:rPr>
      </w:pPr>
      <w:r w:rsidRPr="006B565A">
        <w:rPr>
          <w:rFonts w:ascii="Arial" w:hAnsi="Arial" w:cs="Arial"/>
          <w:b/>
          <w:i/>
          <w:sz w:val="20"/>
          <w:szCs w:val="20"/>
        </w:rPr>
        <w:t xml:space="preserve">NOTE: Fine needle aspirations (FNAs) are </w:t>
      </w:r>
      <w:r w:rsidRPr="006B565A">
        <w:rPr>
          <w:rFonts w:ascii="Arial" w:hAnsi="Arial" w:cs="Arial"/>
          <w:b/>
          <w:i/>
          <w:sz w:val="20"/>
          <w:szCs w:val="20"/>
          <w:u w:val="single"/>
        </w:rPr>
        <w:t>not an acceptable</w:t>
      </w:r>
      <w:r w:rsidRPr="006B565A">
        <w:rPr>
          <w:rFonts w:ascii="Arial" w:hAnsi="Arial" w:cs="Arial"/>
          <w:b/>
          <w:i/>
          <w:sz w:val="20"/>
          <w:szCs w:val="20"/>
        </w:rPr>
        <w:t xml:space="preserve"> replacement for tissue cores intended for CIMAC assays. </w:t>
      </w:r>
    </w:p>
    <w:p w14:paraId="769369F1" w14:textId="77777777" w:rsidR="006A2EBA" w:rsidRPr="00897C66" w:rsidRDefault="006A2EBA" w:rsidP="006A2EBA">
      <w:pPr>
        <w:pStyle w:val="ListParagraph"/>
        <w:spacing w:before="80" w:after="0"/>
        <w:ind w:left="1080"/>
        <w:rPr>
          <w:rFonts w:ascii="Arial" w:hAnsi="Arial" w:cs="Arial"/>
          <w:sz w:val="20"/>
          <w:szCs w:val="20"/>
        </w:rPr>
      </w:pPr>
    </w:p>
    <w:p w14:paraId="431BC71B" w14:textId="77777777" w:rsidR="00DF5130" w:rsidRPr="00EE6DDF" w:rsidRDefault="00006C66" w:rsidP="00EE6DDF">
      <w:pPr>
        <w:pStyle w:val="Heading3"/>
      </w:pPr>
      <w:r>
        <w:t>Tissue Processing</w:t>
      </w:r>
    </w:p>
    <w:p w14:paraId="4CD306DE" w14:textId="6B7D7D0D" w:rsidR="00094CFA" w:rsidRPr="00EE6DDF" w:rsidRDefault="00BC29DC" w:rsidP="00EE6DDF">
      <w:pPr>
        <w:pStyle w:val="ListParagraph"/>
        <w:spacing w:before="180" w:after="0" w:line="240" w:lineRule="auto"/>
        <w:ind w:left="0"/>
        <w:contextualSpacing w:val="0"/>
        <w:rPr>
          <w:rFonts w:ascii="Arial" w:hAnsi="Arial" w:cs="Arial"/>
          <w:b/>
          <w:sz w:val="20"/>
          <w:szCs w:val="20"/>
        </w:rPr>
      </w:pPr>
      <w:r w:rsidRPr="00EE6DDF">
        <w:rPr>
          <w:rFonts w:ascii="Arial" w:hAnsi="Arial" w:cs="Arial"/>
          <w:b/>
          <w:sz w:val="20"/>
          <w:szCs w:val="20"/>
        </w:rPr>
        <w:t>F</w:t>
      </w:r>
      <w:r w:rsidR="00BE64F3" w:rsidRPr="00EE6DDF">
        <w:rPr>
          <w:rFonts w:ascii="Arial" w:hAnsi="Arial" w:cs="Arial"/>
          <w:b/>
          <w:sz w:val="20"/>
          <w:szCs w:val="20"/>
        </w:rPr>
        <w:t>ormalin</w:t>
      </w:r>
      <w:r w:rsidRPr="00EE6DDF">
        <w:rPr>
          <w:rFonts w:ascii="Arial" w:hAnsi="Arial" w:cs="Arial"/>
          <w:b/>
          <w:sz w:val="20"/>
          <w:szCs w:val="20"/>
        </w:rPr>
        <w:t xml:space="preserve"> </w:t>
      </w:r>
      <w:r w:rsidR="00C92813">
        <w:rPr>
          <w:rFonts w:ascii="Arial" w:hAnsi="Arial" w:cs="Arial"/>
          <w:b/>
          <w:sz w:val="20"/>
          <w:szCs w:val="20"/>
        </w:rPr>
        <w:t>F</w:t>
      </w:r>
      <w:r w:rsidRPr="00EE6DDF">
        <w:rPr>
          <w:rFonts w:ascii="Arial" w:hAnsi="Arial" w:cs="Arial"/>
          <w:b/>
          <w:sz w:val="20"/>
          <w:szCs w:val="20"/>
        </w:rPr>
        <w:t>ixation</w:t>
      </w:r>
      <w:r w:rsidR="00C92813" w:rsidRPr="00EE6DDF">
        <w:rPr>
          <w:rFonts w:ascii="Arial" w:hAnsi="Arial" w:cs="Arial"/>
          <w:b/>
          <w:sz w:val="20"/>
          <w:szCs w:val="20"/>
        </w:rPr>
        <w:t xml:space="preserve"> of Tissue Samples</w:t>
      </w:r>
      <w:r w:rsidR="00E44396" w:rsidRPr="00EE6DDF">
        <w:rPr>
          <w:rFonts w:ascii="Arial" w:hAnsi="Arial" w:cs="Arial"/>
          <w:b/>
          <w:sz w:val="20"/>
          <w:szCs w:val="20"/>
        </w:rPr>
        <w:t xml:space="preserve"> </w:t>
      </w:r>
    </w:p>
    <w:p w14:paraId="14C98BFB" w14:textId="1893C071" w:rsidR="001642F3" w:rsidRDefault="001642F3" w:rsidP="003A6DC3">
      <w:pPr>
        <w:pStyle w:val="ListParagraph"/>
        <w:numPr>
          <w:ilvl w:val="0"/>
          <w:numId w:val="17"/>
        </w:numPr>
        <w:spacing w:before="80" w:after="0"/>
        <w:rPr>
          <w:rFonts w:ascii="Arial" w:hAnsi="Arial" w:cs="Arial"/>
          <w:sz w:val="20"/>
          <w:szCs w:val="20"/>
        </w:rPr>
      </w:pPr>
      <w:r w:rsidRPr="001642F3">
        <w:rPr>
          <w:rFonts w:ascii="Arial" w:hAnsi="Arial" w:cs="Arial"/>
          <w:b/>
          <w:i/>
          <w:sz w:val="20"/>
          <w:szCs w:val="20"/>
        </w:rPr>
        <w:t xml:space="preserve">The preferred method is to </w:t>
      </w:r>
      <w:r w:rsidR="00C01250">
        <w:rPr>
          <w:rFonts w:ascii="Arial" w:hAnsi="Arial" w:cs="Arial"/>
          <w:b/>
          <w:i/>
          <w:sz w:val="20"/>
          <w:szCs w:val="20"/>
        </w:rPr>
        <w:t xml:space="preserve">fix and embed the tissue in paraffin at the collection site </w:t>
      </w:r>
      <w:r w:rsidR="00C01250" w:rsidRPr="00001F9E">
        <w:rPr>
          <w:rFonts w:ascii="Arial" w:hAnsi="Arial" w:cs="Arial"/>
          <w:b/>
          <w:i/>
          <w:sz w:val="20"/>
          <w:szCs w:val="20"/>
          <w:u w:val="single"/>
        </w:rPr>
        <w:t xml:space="preserve">if all </w:t>
      </w:r>
      <w:r w:rsidR="00001F9E" w:rsidRPr="00001F9E">
        <w:rPr>
          <w:rFonts w:ascii="Arial" w:hAnsi="Arial" w:cs="Arial"/>
          <w:b/>
          <w:i/>
          <w:sz w:val="20"/>
          <w:szCs w:val="20"/>
          <w:u w:val="single"/>
        </w:rPr>
        <w:t>requirements can be followed</w:t>
      </w:r>
      <w:r w:rsidR="00001F9E">
        <w:rPr>
          <w:rFonts w:ascii="Arial" w:hAnsi="Arial" w:cs="Arial"/>
          <w:b/>
          <w:i/>
          <w:sz w:val="20"/>
          <w:szCs w:val="20"/>
        </w:rPr>
        <w:t xml:space="preserve">.  </w:t>
      </w:r>
      <w:r w:rsidR="00001F9E">
        <w:rPr>
          <w:rFonts w:ascii="Arial" w:hAnsi="Arial" w:cs="Arial"/>
          <w:sz w:val="20"/>
          <w:szCs w:val="20"/>
        </w:rPr>
        <w:t xml:space="preserve">If </w:t>
      </w:r>
      <w:r w:rsidR="00435CD7">
        <w:rPr>
          <w:rFonts w:ascii="Arial" w:hAnsi="Arial" w:cs="Arial"/>
          <w:sz w:val="20"/>
          <w:szCs w:val="20"/>
        </w:rPr>
        <w:t>FFPE samples cannot be pro</w:t>
      </w:r>
      <w:r w:rsidR="0097282F">
        <w:rPr>
          <w:rFonts w:ascii="Arial" w:hAnsi="Arial" w:cs="Arial"/>
          <w:sz w:val="20"/>
          <w:szCs w:val="20"/>
        </w:rPr>
        <w:t>cessed on-site as described</w:t>
      </w:r>
      <w:r>
        <w:rPr>
          <w:rFonts w:ascii="Arial" w:hAnsi="Arial" w:cs="Arial"/>
          <w:sz w:val="20"/>
          <w:szCs w:val="20"/>
        </w:rPr>
        <w:t xml:space="preserve">, </w:t>
      </w:r>
      <w:r w:rsidR="00435CD7">
        <w:rPr>
          <w:rFonts w:ascii="Arial" w:hAnsi="Arial" w:cs="Arial"/>
          <w:sz w:val="20"/>
          <w:szCs w:val="20"/>
        </w:rPr>
        <w:t xml:space="preserve">the clinical </w:t>
      </w:r>
      <w:r w:rsidR="0097282F">
        <w:rPr>
          <w:rFonts w:ascii="Arial" w:hAnsi="Arial" w:cs="Arial"/>
          <w:sz w:val="20"/>
          <w:szCs w:val="20"/>
        </w:rPr>
        <w:t>site should</w:t>
      </w:r>
      <w:r w:rsidR="00001F9E" w:rsidRPr="00001F9E">
        <w:rPr>
          <w:rFonts w:ascii="Arial" w:hAnsi="Arial" w:cs="Arial"/>
          <w:sz w:val="20"/>
          <w:szCs w:val="20"/>
        </w:rPr>
        <w:t xml:space="preserve"> formalin-fix </w:t>
      </w:r>
      <w:r w:rsidR="00E64187">
        <w:rPr>
          <w:rFonts w:ascii="Arial" w:hAnsi="Arial" w:cs="Arial"/>
          <w:sz w:val="20"/>
          <w:szCs w:val="20"/>
        </w:rPr>
        <w:t xml:space="preserve">tissues as described </w:t>
      </w:r>
      <w:r w:rsidR="007C381C">
        <w:rPr>
          <w:rFonts w:ascii="Arial" w:hAnsi="Arial" w:cs="Arial"/>
          <w:sz w:val="20"/>
          <w:szCs w:val="20"/>
        </w:rPr>
        <w:t xml:space="preserve">in option #2 </w:t>
      </w:r>
      <w:r w:rsidR="00E64187">
        <w:rPr>
          <w:rFonts w:ascii="Arial" w:hAnsi="Arial" w:cs="Arial"/>
          <w:sz w:val="20"/>
          <w:szCs w:val="20"/>
        </w:rPr>
        <w:t>below, and then transfer to</w:t>
      </w:r>
      <w:r w:rsidR="00E64187" w:rsidRPr="00001F9E">
        <w:rPr>
          <w:rFonts w:ascii="Arial" w:hAnsi="Arial" w:cs="Arial"/>
          <w:sz w:val="20"/>
          <w:szCs w:val="20"/>
        </w:rPr>
        <w:t xml:space="preserve"> </w:t>
      </w:r>
      <w:r w:rsidR="00001F9E" w:rsidRPr="00001F9E">
        <w:rPr>
          <w:rFonts w:ascii="Arial" w:hAnsi="Arial" w:cs="Arial"/>
          <w:sz w:val="20"/>
          <w:szCs w:val="20"/>
        </w:rPr>
        <w:t xml:space="preserve">in 70% Ethanol to </w:t>
      </w:r>
      <w:r w:rsidR="00E64187">
        <w:rPr>
          <w:rFonts w:ascii="Arial" w:hAnsi="Arial" w:cs="Arial"/>
          <w:sz w:val="20"/>
          <w:szCs w:val="20"/>
        </w:rPr>
        <w:t xml:space="preserve">send to </w:t>
      </w:r>
      <w:r w:rsidR="00001F9E" w:rsidRPr="00001F9E">
        <w:rPr>
          <w:rFonts w:ascii="Arial" w:hAnsi="Arial" w:cs="Arial"/>
          <w:sz w:val="20"/>
          <w:szCs w:val="20"/>
        </w:rPr>
        <w:t>the Biorepository for embedding.</w:t>
      </w:r>
    </w:p>
    <w:p w14:paraId="1B3E98E9" w14:textId="77777777" w:rsidR="00FE06BD" w:rsidRDefault="00FE06BD" w:rsidP="003A6DC3">
      <w:pPr>
        <w:pStyle w:val="ListParagraph"/>
        <w:numPr>
          <w:ilvl w:val="0"/>
          <w:numId w:val="17"/>
        </w:numPr>
        <w:spacing w:before="80" w:after="0"/>
        <w:rPr>
          <w:rFonts w:ascii="Arial" w:hAnsi="Arial" w:cs="Arial"/>
          <w:sz w:val="20"/>
          <w:szCs w:val="20"/>
        </w:rPr>
      </w:pPr>
      <w:r w:rsidRPr="00176F40">
        <w:rPr>
          <w:rFonts w:ascii="Arial" w:hAnsi="Arial" w:cs="Arial"/>
          <w:sz w:val="20"/>
          <w:szCs w:val="20"/>
        </w:rPr>
        <w:t>Neutral-buffered</w:t>
      </w:r>
      <w:r>
        <w:rPr>
          <w:rFonts w:ascii="Arial" w:hAnsi="Arial" w:cs="Arial"/>
          <w:sz w:val="20"/>
          <w:szCs w:val="20"/>
        </w:rPr>
        <w:t xml:space="preserve"> formalin </w:t>
      </w:r>
      <w:r w:rsidRPr="00176F40">
        <w:rPr>
          <w:rFonts w:ascii="Arial" w:hAnsi="Arial" w:cs="Arial"/>
          <w:b/>
          <w:i/>
          <w:sz w:val="20"/>
          <w:szCs w:val="20"/>
        </w:rPr>
        <w:t>must be used</w:t>
      </w:r>
      <w:r>
        <w:rPr>
          <w:rFonts w:ascii="Arial" w:hAnsi="Arial" w:cs="Arial"/>
          <w:sz w:val="20"/>
          <w:szCs w:val="20"/>
        </w:rPr>
        <w:t xml:space="preserve"> as fixative (no acid-based products).  </w:t>
      </w:r>
    </w:p>
    <w:p w14:paraId="536A084D" w14:textId="7F451DEA" w:rsidR="00F2372B" w:rsidRPr="00F2372B" w:rsidRDefault="00F2372B" w:rsidP="003A6DC3">
      <w:pPr>
        <w:pStyle w:val="ListParagraph"/>
        <w:numPr>
          <w:ilvl w:val="0"/>
          <w:numId w:val="17"/>
        </w:numPr>
        <w:spacing w:before="80" w:after="0"/>
        <w:rPr>
          <w:rFonts w:ascii="Arial" w:hAnsi="Arial" w:cs="Arial"/>
          <w:sz w:val="20"/>
          <w:szCs w:val="20"/>
        </w:rPr>
      </w:pPr>
      <w:r>
        <w:rPr>
          <w:rFonts w:ascii="Arial" w:hAnsi="Arial" w:cs="Arial"/>
          <w:sz w:val="20"/>
          <w:szCs w:val="20"/>
        </w:rPr>
        <w:t xml:space="preserve">Bone marrow biopsy tissue used for imaging studies should be decalcified on-site using 10% formic acid for 4-6 hours prior to embedding.  </w:t>
      </w:r>
    </w:p>
    <w:p w14:paraId="0F87BCC7" w14:textId="3946279A" w:rsidR="004F12E2" w:rsidRPr="009C27C8" w:rsidRDefault="00FE06BD" w:rsidP="003A6DC3">
      <w:pPr>
        <w:pStyle w:val="ListParagraph"/>
        <w:numPr>
          <w:ilvl w:val="0"/>
          <w:numId w:val="17"/>
        </w:numPr>
        <w:spacing w:before="80" w:after="0"/>
        <w:rPr>
          <w:rFonts w:ascii="Arial" w:hAnsi="Arial" w:cs="Arial"/>
          <w:sz w:val="20"/>
          <w:szCs w:val="20"/>
        </w:rPr>
      </w:pPr>
      <w:r w:rsidRPr="009C27C8">
        <w:rPr>
          <w:rFonts w:ascii="Arial" w:hAnsi="Arial" w:cs="Arial"/>
          <w:sz w:val="20"/>
          <w:szCs w:val="20"/>
          <w:shd w:val="clear" w:color="auto" w:fill="D9D9D9" w:themeFill="background1" w:themeFillShade="D9"/>
        </w:rPr>
        <w:t>[</w:t>
      </w:r>
      <w:r w:rsidR="004F12E2" w:rsidRPr="009C27C8">
        <w:rPr>
          <w:rFonts w:ascii="Arial" w:hAnsi="Arial" w:cs="Arial"/>
          <w:sz w:val="20"/>
          <w:szCs w:val="20"/>
          <w:shd w:val="clear" w:color="auto" w:fill="D9D9D9" w:themeFill="background1" w:themeFillShade="D9"/>
        </w:rPr>
        <w:t>Tissue will be embedded at the collection site for hybrid study protocols that indicate use of ETCTN samples for testing at the MoCha lab</w:t>
      </w:r>
      <w:r w:rsidRPr="009C27C8">
        <w:rPr>
          <w:rFonts w:ascii="Arial" w:hAnsi="Arial" w:cs="Arial"/>
          <w:sz w:val="20"/>
          <w:szCs w:val="20"/>
        </w:rPr>
        <w:t>]</w:t>
      </w:r>
      <w:r w:rsidR="004F12E2" w:rsidRPr="009C27C8">
        <w:rPr>
          <w:rFonts w:ascii="Arial" w:hAnsi="Arial" w:cs="Arial"/>
          <w:sz w:val="20"/>
          <w:szCs w:val="20"/>
        </w:rPr>
        <w:t>.</w:t>
      </w:r>
    </w:p>
    <w:p w14:paraId="326E4813" w14:textId="2B580A39" w:rsidR="006E209F" w:rsidRPr="009C27C8" w:rsidRDefault="006E1A4A" w:rsidP="003A6DC3">
      <w:pPr>
        <w:pStyle w:val="ListParagraph"/>
        <w:numPr>
          <w:ilvl w:val="0"/>
          <w:numId w:val="17"/>
        </w:numPr>
        <w:spacing w:before="80" w:after="0"/>
        <w:rPr>
          <w:rFonts w:ascii="Arial" w:hAnsi="Arial" w:cs="Arial"/>
          <w:sz w:val="20"/>
          <w:szCs w:val="20"/>
        </w:rPr>
      </w:pPr>
      <w:r w:rsidRPr="009C27C8">
        <w:rPr>
          <w:rFonts w:ascii="Arial" w:hAnsi="Arial" w:cs="Arial"/>
          <w:sz w:val="20"/>
          <w:szCs w:val="20"/>
          <w:shd w:val="clear" w:color="auto" w:fill="D9D9D9" w:themeFill="background1" w:themeFillShade="D9"/>
        </w:rPr>
        <w:t>[</w:t>
      </w:r>
      <w:r w:rsidR="006A2EBA" w:rsidRPr="009C27C8">
        <w:rPr>
          <w:rFonts w:ascii="Arial" w:hAnsi="Arial" w:cs="Arial"/>
          <w:sz w:val="20"/>
          <w:szCs w:val="20"/>
          <w:shd w:val="clear" w:color="auto" w:fill="D9D9D9" w:themeFill="background1" w:themeFillShade="D9"/>
        </w:rPr>
        <w:t xml:space="preserve">Ideally, each study should </w:t>
      </w:r>
      <w:r w:rsidR="00F51125" w:rsidRPr="009C27C8">
        <w:rPr>
          <w:rFonts w:ascii="Arial" w:hAnsi="Arial" w:cs="Arial"/>
          <w:sz w:val="20"/>
          <w:szCs w:val="20"/>
          <w:shd w:val="clear" w:color="auto" w:fill="D9D9D9" w:themeFill="background1" w:themeFillShade="D9"/>
        </w:rPr>
        <w:t xml:space="preserve">choose and implement </w:t>
      </w:r>
      <w:r w:rsidR="00F51125" w:rsidRPr="009C27C8">
        <w:rPr>
          <w:rFonts w:ascii="Arial" w:hAnsi="Arial" w:cs="Arial"/>
          <w:b/>
          <w:i/>
          <w:sz w:val="20"/>
          <w:szCs w:val="20"/>
          <w:shd w:val="clear" w:color="auto" w:fill="D9D9D9" w:themeFill="background1" w:themeFillShade="D9"/>
        </w:rPr>
        <w:t>one processing option</w:t>
      </w:r>
      <w:r w:rsidR="006A2EBA" w:rsidRPr="009C27C8">
        <w:rPr>
          <w:rFonts w:ascii="Arial" w:hAnsi="Arial" w:cs="Arial"/>
          <w:sz w:val="20"/>
          <w:szCs w:val="20"/>
          <w:shd w:val="clear" w:color="auto" w:fill="D9D9D9" w:themeFill="background1" w:themeFillShade="D9"/>
        </w:rPr>
        <w:t xml:space="preserve"> </w:t>
      </w:r>
      <w:r w:rsidR="006A2EBA" w:rsidRPr="009C27C8">
        <w:rPr>
          <w:rFonts w:ascii="Arial" w:hAnsi="Arial" w:cs="Arial"/>
          <w:b/>
          <w:i/>
          <w:sz w:val="20"/>
          <w:szCs w:val="20"/>
          <w:shd w:val="clear" w:color="auto" w:fill="D9D9D9" w:themeFill="background1" w:themeFillShade="D9"/>
        </w:rPr>
        <w:t xml:space="preserve">to all </w:t>
      </w:r>
      <w:proofErr w:type="gramStart"/>
      <w:r w:rsidR="006A2EBA" w:rsidRPr="009C27C8">
        <w:rPr>
          <w:rFonts w:ascii="Arial" w:hAnsi="Arial" w:cs="Arial"/>
          <w:b/>
          <w:i/>
          <w:sz w:val="20"/>
          <w:szCs w:val="20"/>
          <w:shd w:val="clear" w:color="auto" w:fill="D9D9D9" w:themeFill="background1" w:themeFillShade="D9"/>
        </w:rPr>
        <w:t>samples</w:t>
      </w:r>
      <w:proofErr w:type="gramEnd"/>
      <w:r w:rsidR="006A2EBA" w:rsidRPr="009C27C8">
        <w:rPr>
          <w:rFonts w:ascii="Arial" w:hAnsi="Arial" w:cs="Arial"/>
          <w:sz w:val="20"/>
          <w:szCs w:val="20"/>
          <w:shd w:val="clear" w:color="auto" w:fill="D9D9D9" w:themeFill="background1" w:themeFillShade="D9"/>
        </w:rPr>
        <w:t xml:space="preserve"> if possible, otherwise allow collection sites to choose</w:t>
      </w:r>
      <w:r w:rsidRPr="009C27C8">
        <w:rPr>
          <w:rFonts w:ascii="Arial" w:hAnsi="Arial" w:cs="Arial"/>
          <w:sz w:val="20"/>
          <w:szCs w:val="20"/>
        </w:rPr>
        <w:t>]</w:t>
      </w:r>
      <w:r w:rsidR="009E767F" w:rsidRPr="009C27C8">
        <w:rPr>
          <w:rFonts w:ascii="Arial" w:hAnsi="Arial" w:cs="Arial"/>
          <w:sz w:val="20"/>
          <w:szCs w:val="20"/>
        </w:rPr>
        <w:t>.</w:t>
      </w:r>
    </w:p>
    <w:p w14:paraId="523B3B9F" w14:textId="77777777" w:rsidR="004C677A" w:rsidRPr="001642F3" w:rsidRDefault="004C677A" w:rsidP="004C677A">
      <w:pPr>
        <w:pStyle w:val="ListParagraph"/>
        <w:spacing w:before="80" w:after="0"/>
        <w:ind w:left="1080"/>
        <w:rPr>
          <w:rFonts w:ascii="Arial" w:hAnsi="Arial" w:cs="Arial"/>
          <w:sz w:val="20"/>
          <w:szCs w:val="20"/>
        </w:rPr>
      </w:pPr>
    </w:p>
    <w:p w14:paraId="25DC5EF6" w14:textId="4EE952FC" w:rsidR="00F10C85" w:rsidRDefault="000302B9" w:rsidP="00F10C85">
      <w:pPr>
        <w:pStyle w:val="Heading3"/>
        <w:numPr>
          <w:ilvl w:val="0"/>
          <w:numId w:val="0"/>
        </w:numPr>
      </w:pPr>
      <w:r>
        <w:t>Fixation Options</w:t>
      </w:r>
    </w:p>
    <w:p w14:paraId="06952CD5" w14:textId="0BE5D77A" w:rsidR="00E81B94" w:rsidRPr="00525137" w:rsidRDefault="00F10C85" w:rsidP="00525137">
      <w:pPr>
        <w:pStyle w:val="Heading3"/>
        <w:numPr>
          <w:ilvl w:val="0"/>
          <w:numId w:val="0"/>
        </w:numPr>
        <w:rPr>
          <w:i/>
        </w:rPr>
      </w:pPr>
      <w:r w:rsidRPr="00F10C85">
        <w:rPr>
          <w:i/>
        </w:rPr>
        <w:t xml:space="preserve">One of the following options should be selected </w:t>
      </w:r>
      <w:r w:rsidR="00D528E7">
        <w:rPr>
          <w:i/>
        </w:rPr>
        <w:t>by each protocol</w:t>
      </w:r>
      <w:r w:rsidR="006A2EBA">
        <w:rPr>
          <w:i/>
        </w:rPr>
        <w:t>:</w:t>
      </w:r>
      <w:r w:rsidRPr="00F10C85">
        <w:rPr>
          <w:i/>
        </w:rPr>
        <w:t xml:space="preserve"> </w:t>
      </w:r>
    </w:p>
    <w:p w14:paraId="23E5A246" w14:textId="557186FA" w:rsidR="00E81B94" w:rsidRDefault="00E81B94" w:rsidP="00EE6DDF">
      <w:pPr>
        <w:spacing w:after="0"/>
        <w:ind w:left="720"/>
        <w:rPr>
          <w:rFonts w:ascii="Arial" w:hAnsi="Arial" w:cs="Arial"/>
          <w:b/>
          <w:sz w:val="20"/>
          <w:szCs w:val="20"/>
        </w:rPr>
      </w:pPr>
      <w:r>
        <w:rPr>
          <w:rFonts w:ascii="Arial" w:hAnsi="Arial" w:cs="Arial"/>
          <w:b/>
          <w:sz w:val="20"/>
          <w:szCs w:val="20"/>
        </w:rPr>
        <w:t>Option #</w:t>
      </w:r>
      <w:r w:rsidR="00D528E7">
        <w:rPr>
          <w:rFonts w:ascii="Arial" w:hAnsi="Arial" w:cs="Arial"/>
          <w:b/>
          <w:sz w:val="20"/>
          <w:szCs w:val="20"/>
        </w:rPr>
        <w:t>1</w:t>
      </w:r>
      <w:r w:rsidR="000302B9">
        <w:rPr>
          <w:rFonts w:ascii="Arial" w:hAnsi="Arial" w:cs="Arial"/>
          <w:b/>
          <w:sz w:val="20"/>
          <w:szCs w:val="20"/>
        </w:rPr>
        <w:t xml:space="preserve">: </w:t>
      </w:r>
      <w:r w:rsidR="0097282F">
        <w:rPr>
          <w:rFonts w:ascii="Arial" w:hAnsi="Arial" w:cs="Arial"/>
          <w:b/>
          <w:sz w:val="20"/>
          <w:szCs w:val="20"/>
        </w:rPr>
        <w:t>E</w:t>
      </w:r>
      <w:r w:rsidR="0097282F" w:rsidRPr="00B770C5">
        <w:rPr>
          <w:rFonts w:ascii="Arial" w:hAnsi="Arial" w:cs="Arial"/>
          <w:b/>
          <w:sz w:val="20"/>
          <w:szCs w:val="20"/>
        </w:rPr>
        <w:t>mbedding</w:t>
      </w:r>
      <w:r w:rsidR="0097282F">
        <w:rPr>
          <w:rFonts w:ascii="Arial" w:hAnsi="Arial" w:cs="Arial"/>
          <w:b/>
          <w:sz w:val="20"/>
          <w:szCs w:val="20"/>
        </w:rPr>
        <w:t xml:space="preserve"> Tissue at Collection Site</w:t>
      </w:r>
      <w:r w:rsidR="00B20BDA">
        <w:rPr>
          <w:rFonts w:ascii="Arial" w:hAnsi="Arial" w:cs="Arial"/>
          <w:b/>
          <w:sz w:val="20"/>
          <w:szCs w:val="20"/>
        </w:rPr>
        <w:t xml:space="preserve"> </w:t>
      </w:r>
      <w:r w:rsidR="00A37613" w:rsidRPr="00161549">
        <w:rPr>
          <w:rFonts w:ascii="Arial" w:hAnsi="Arial" w:cs="Arial"/>
          <w:b/>
          <w:sz w:val="20"/>
          <w:szCs w:val="20"/>
          <w:shd w:val="clear" w:color="auto" w:fill="D9D9D9" w:themeFill="background1" w:themeFillShade="D9"/>
        </w:rPr>
        <w:t>[</w:t>
      </w:r>
      <w:r w:rsidR="00976939" w:rsidRPr="00161549">
        <w:rPr>
          <w:rFonts w:ascii="Arial" w:hAnsi="Arial" w:cs="Arial"/>
          <w:b/>
          <w:i/>
          <w:sz w:val="20"/>
          <w:szCs w:val="20"/>
          <w:shd w:val="clear" w:color="auto" w:fill="D9D9D9" w:themeFill="background1" w:themeFillShade="D9"/>
        </w:rPr>
        <w:t xml:space="preserve">required </w:t>
      </w:r>
      <w:r w:rsidR="00B20BDA" w:rsidRPr="00161549">
        <w:rPr>
          <w:rFonts w:ascii="Arial" w:hAnsi="Arial" w:cs="Arial"/>
          <w:b/>
          <w:i/>
          <w:sz w:val="20"/>
          <w:szCs w:val="20"/>
          <w:shd w:val="clear" w:color="auto" w:fill="D9D9D9" w:themeFill="background1" w:themeFillShade="D9"/>
        </w:rPr>
        <w:t>for NCTN</w:t>
      </w:r>
      <w:r w:rsidR="00A37613" w:rsidRPr="00161549">
        <w:rPr>
          <w:rFonts w:ascii="Arial" w:hAnsi="Arial" w:cs="Arial"/>
          <w:b/>
          <w:sz w:val="20"/>
          <w:szCs w:val="20"/>
        </w:rPr>
        <w:t>]</w:t>
      </w:r>
      <w:r w:rsidR="0097282F" w:rsidRPr="00161549">
        <w:rPr>
          <w:rFonts w:ascii="Arial" w:hAnsi="Arial" w:cs="Arial"/>
          <w:b/>
          <w:sz w:val="20"/>
          <w:szCs w:val="20"/>
        </w:rPr>
        <w:t>:</w:t>
      </w:r>
    </w:p>
    <w:p w14:paraId="0ECDA013" w14:textId="5C4CC8FC" w:rsidR="0097282F" w:rsidRPr="00F10C85" w:rsidRDefault="0056395E" w:rsidP="003A6DC3">
      <w:pPr>
        <w:pStyle w:val="ListParagraph"/>
        <w:numPr>
          <w:ilvl w:val="0"/>
          <w:numId w:val="15"/>
        </w:numPr>
        <w:spacing w:before="80" w:after="0"/>
        <w:rPr>
          <w:rFonts w:ascii="Arial" w:hAnsi="Arial" w:cs="Arial"/>
          <w:sz w:val="20"/>
          <w:szCs w:val="20"/>
        </w:rPr>
      </w:pPr>
      <w:r>
        <w:rPr>
          <w:rFonts w:ascii="Arial" w:hAnsi="Arial" w:cs="Arial"/>
          <w:sz w:val="20"/>
          <w:szCs w:val="20"/>
        </w:rPr>
        <w:t>Samples must</w:t>
      </w:r>
      <w:r w:rsidR="0097282F">
        <w:rPr>
          <w:rFonts w:ascii="Arial" w:hAnsi="Arial" w:cs="Arial"/>
          <w:sz w:val="20"/>
          <w:szCs w:val="20"/>
        </w:rPr>
        <w:t xml:space="preserve"> be fixed in formalin for </w:t>
      </w:r>
      <w:r w:rsidR="0097282F" w:rsidRPr="00B72BF0">
        <w:rPr>
          <w:rFonts w:ascii="Arial" w:hAnsi="Arial" w:cs="Arial"/>
          <w:b/>
          <w:i/>
          <w:sz w:val="20"/>
          <w:szCs w:val="20"/>
        </w:rPr>
        <w:t xml:space="preserve">12-24 hours </w:t>
      </w:r>
      <w:r w:rsidR="0097282F">
        <w:rPr>
          <w:rFonts w:ascii="Arial" w:hAnsi="Arial" w:cs="Arial"/>
          <w:sz w:val="20"/>
          <w:szCs w:val="20"/>
        </w:rPr>
        <w:t xml:space="preserve">and </w:t>
      </w:r>
      <w:r w:rsidR="0097282F" w:rsidRPr="003B5622">
        <w:rPr>
          <w:rFonts w:ascii="Arial" w:hAnsi="Arial" w:cs="Arial"/>
          <w:sz w:val="20"/>
          <w:szCs w:val="20"/>
        </w:rPr>
        <w:t>embed</w:t>
      </w:r>
      <w:r w:rsidR="0097282F">
        <w:rPr>
          <w:rFonts w:ascii="Arial" w:hAnsi="Arial" w:cs="Arial"/>
          <w:sz w:val="20"/>
          <w:szCs w:val="20"/>
        </w:rPr>
        <w:t>ded</w:t>
      </w:r>
      <w:r w:rsidR="0097282F" w:rsidRPr="003B5622">
        <w:rPr>
          <w:rFonts w:ascii="Arial" w:hAnsi="Arial" w:cs="Arial"/>
          <w:sz w:val="20"/>
          <w:szCs w:val="20"/>
        </w:rPr>
        <w:t xml:space="preserve"> </w:t>
      </w:r>
      <w:r w:rsidR="0097282F">
        <w:rPr>
          <w:rFonts w:ascii="Arial" w:hAnsi="Arial" w:cs="Arial"/>
          <w:sz w:val="20"/>
          <w:szCs w:val="20"/>
        </w:rPr>
        <w:t>directly at the collection site.</w:t>
      </w:r>
      <w:r w:rsidR="00A31BB0" w:rsidRPr="00A31BB0">
        <w:rPr>
          <w:rFonts w:ascii="Arial" w:hAnsi="Arial" w:cs="Arial"/>
          <w:sz w:val="20"/>
          <w:szCs w:val="20"/>
        </w:rPr>
        <w:t xml:space="preserve"> </w:t>
      </w:r>
      <w:r w:rsidR="00A31BB0">
        <w:rPr>
          <w:rFonts w:ascii="Arial" w:hAnsi="Arial" w:cs="Arial"/>
          <w:sz w:val="20"/>
          <w:szCs w:val="20"/>
        </w:rPr>
        <w:t xml:space="preserve"> Embedding must be completed </w:t>
      </w:r>
      <w:r w:rsidR="00A31BB0" w:rsidRPr="00EC5057">
        <w:rPr>
          <w:rFonts w:ascii="Arial" w:hAnsi="Arial" w:cs="Arial"/>
          <w:b/>
          <w:i/>
          <w:sz w:val="20"/>
          <w:szCs w:val="20"/>
        </w:rPr>
        <w:t xml:space="preserve">within </w:t>
      </w:r>
      <w:r w:rsidR="00130105">
        <w:rPr>
          <w:rFonts w:ascii="Arial" w:hAnsi="Arial" w:cs="Arial"/>
          <w:b/>
          <w:i/>
          <w:sz w:val="20"/>
          <w:szCs w:val="20"/>
        </w:rPr>
        <w:t>72</w:t>
      </w:r>
      <w:r w:rsidR="00130105" w:rsidRPr="00EC5057">
        <w:rPr>
          <w:rFonts w:ascii="Arial" w:hAnsi="Arial" w:cs="Arial"/>
          <w:b/>
          <w:i/>
          <w:sz w:val="20"/>
          <w:szCs w:val="20"/>
        </w:rPr>
        <w:t xml:space="preserve"> </w:t>
      </w:r>
      <w:r w:rsidR="00A31BB0" w:rsidRPr="00EC5057">
        <w:rPr>
          <w:rFonts w:ascii="Arial" w:hAnsi="Arial" w:cs="Arial"/>
          <w:b/>
          <w:i/>
          <w:sz w:val="20"/>
          <w:szCs w:val="20"/>
        </w:rPr>
        <w:t>hours</w:t>
      </w:r>
      <w:r w:rsidR="00A31BB0">
        <w:rPr>
          <w:rFonts w:ascii="Arial" w:hAnsi="Arial" w:cs="Arial"/>
          <w:sz w:val="20"/>
          <w:szCs w:val="20"/>
        </w:rPr>
        <w:t xml:space="preserve"> of adding 70% ethanol</w:t>
      </w:r>
      <w:r w:rsidR="003E61F3">
        <w:rPr>
          <w:rFonts w:ascii="Arial" w:hAnsi="Arial" w:cs="Arial"/>
          <w:sz w:val="20"/>
          <w:szCs w:val="20"/>
        </w:rPr>
        <w:t xml:space="preserve"> to tissue</w:t>
      </w:r>
      <w:r w:rsidR="00A31BB0">
        <w:rPr>
          <w:rFonts w:ascii="Arial" w:hAnsi="Arial" w:cs="Arial"/>
          <w:sz w:val="20"/>
          <w:szCs w:val="20"/>
        </w:rPr>
        <w:t xml:space="preserve">. </w:t>
      </w:r>
      <w:r w:rsidR="00A31BB0" w:rsidRPr="003B5622">
        <w:rPr>
          <w:rFonts w:ascii="Arial" w:hAnsi="Arial" w:cs="Arial"/>
          <w:sz w:val="20"/>
          <w:szCs w:val="20"/>
        </w:rPr>
        <w:t xml:space="preserve">   </w:t>
      </w:r>
    </w:p>
    <w:p w14:paraId="0386B1D5" w14:textId="65AB88A2" w:rsidR="00A31BB0" w:rsidRDefault="00A31BB0" w:rsidP="003A6DC3">
      <w:pPr>
        <w:pStyle w:val="ListParagraph"/>
        <w:numPr>
          <w:ilvl w:val="0"/>
          <w:numId w:val="15"/>
        </w:numPr>
        <w:spacing w:before="80" w:after="0"/>
        <w:rPr>
          <w:rFonts w:ascii="Arial" w:hAnsi="Arial" w:cs="Arial"/>
          <w:sz w:val="20"/>
          <w:szCs w:val="20"/>
        </w:rPr>
      </w:pPr>
      <w:r w:rsidRPr="003B5622">
        <w:rPr>
          <w:rFonts w:ascii="Arial" w:hAnsi="Arial" w:cs="Arial"/>
          <w:sz w:val="20"/>
          <w:szCs w:val="20"/>
        </w:rPr>
        <w:t xml:space="preserve">Sites </w:t>
      </w:r>
      <w:r>
        <w:rPr>
          <w:rFonts w:ascii="Arial" w:hAnsi="Arial" w:cs="Arial"/>
          <w:sz w:val="20"/>
          <w:szCs w:val="20"/>
        </w:rPr>
        <w:t>must</w:t>
      </w:r>
      <w:r w:rsidRPr="003B5622">
        <w:rPr>
          <w:rFonts w:ascii="Arial" w:hAnsi="Arial" w:cs="Arial"/>
          <w:sz w:val="20"/>
          <w:szCs w:val="20"/>
        </w:rPr>
        <w:t xml:space="preserve"> </w:t>
      </w:r>
      <w:r>
        <w:rPr>
          <w:rFonts w:ascii="Arial" w:hAnsi="Arial" w:cs="Arial"/>
          <w:sz w:val="20"/>
          <w:szCs w:val="20"/>
        </w:rPr>
        <w:t xml:space="preserve">use automated tissue processors and </w:t>
      </w:r>
      <w:r w:rsidRPr="00A83E4E">
        <w:rPr>
          <w:rFonts w:ascii="Arial" w:hAnsi="Arial" w:cs="Arial"/>
          <w:b/>
          <w:i/>
          <w:sz w:val="20"/>
          <w:szCs w:val="20"/>
        </w:rPr>
        <w:t>not use</w:t>
      </w:r>
      <w:r w:rsidRPr="003B5622">
        <w:rPr>
          <w:rFonts w:ascii="Arial" w:hAnsi="Arial" w:cs="Arial"/>
          <w:sz w:val="20"/>
          <w:szCs w:val="20"/>
        </w:rPr>
        <w:t xml:space="preserve"> microwave tissue processors.</w:t>
      </w:r>
    </w:p>
    <w:p w14:paraId="70C5A6C5" w14:textId="40CF0E36" w:rsidR="00EA53CC" w:rsidRDefault="00EA53CC" w:rsidP="003A6DC3">
      <w:pPr>
        <w:pStyle w:val="ListParagraph"/>
        <w:numPr>
          <w:ilvl w:val="0"/>
          <w:numId w:val="15"/>
        </w:numPr>
        <w:spacing w:before="80" w:after="0"/>
        <w:rPr>
          <w:rFonts w:ascii="Arial" w:hAnsi="Arial" w:cs="Arial"/>
          <w:sz w:val="20"/>
          <w:szCs w:val="20"/>
        </w:rPr>
      </w:pPr>
      <w:r>
        <w:rPr>
          <w:rFonts w:ascii="Arial" w:hAnsi="Arial" w:cs="Arial"/>
          <w:sz w:val="20"/>
          <w:szCs w:val="20"/>
        </w:rPr>
        <w:t xml:space="preserve">Sites should follow </w:t>
      </w:r>
      <w:r w:rsidR="009F26E7">
        <w:rPr>
          <w:rFonts w:ascii="Arial" w:hAnsi="Arial" w:cs="Arial"/>
          <w:sz w:val="20"/>
          <w:szCs w:val="20"/>
        </w:rPr>
        <w:t xml:space="preserve">embedding </w:t>
      </w:r>
      <w:r>
        <w:rPr>
          <w:rFonts w:ascii="Arial" w:hAnsi="Arial" w:cs="Arial"/>
          <w:sz w:val="20"/>
          <w:szCs w:val="20"/>
        </w:rPr>
        <w:t>protocols</w:t>
      </w:r>
      <w:r w:rsidR="00E64187">
        <w:rPr>
          <w:rFonts w:ascii="Arial" w:hAnsi="Arial" w:cs="Arial"/>
          <w:sz w:val="20"/>
          <w:szCs w:val="20"/>
        </w:rPr>
        <w:t xml:space="preserve"> </w:t>
      </w:r>
      <w:r>
        <w:rPr>
          <w:rFonts w:ascii="Arial" w:hAnsi="Arial" w:cs="Arial"/>
          <w:sz w:val="20"/>
          <w:szCs w:val="20"/>
        </w:rPr>
        <w:t xml:space="preserve">where </w:t>
      </w:r>
      <w:r w:rsidR="00976855">
        <w:rPr>
          <w:rFonts w:ascii="Arial" w:hAnsi="Arial" w:cs="Arial"/>
          <w:sz w:val="20"/>
          <w:szCs w:val="20"/>
        </w:rPr>
        <w:t xml:space="preserve">the </w:t>
      </w:r>
      <w:r w:rsidR="00B7598D">
        <w:rPr>
          <w:rFonts w:ascii="Arial" w:hAnsi="Arial" w:cs="Arial"/>
          <w:sz w:val="20"/>
          <w:szCs w:val="20"/>
        </w:rPr>
        <w:t xml:space="preserve">total processing </w:t>
      </w:r>
      <w:r>
        <w:rPr>
          <w:rFonts w:ascii="Arial" w:hAnsi="Arial" w:cs="Arial"/>
          <w:sz w:val="20"/>
          <w:szCs w:val="20"/>
        </w:rPr>
        <w:t xml:space="preserve">time from </w:t>
      </w:r>
      <w:r w:rsidR="00A31BB0">
        <w:rPr>
          <w:rFonts w:ascii="Arial" w:hAnsi="Arial" w:cs="Arial"/>
          <w:sz w:val="20"/>
          <w:szCs w:val="20"/>
        </w:rPr>
        <w:t xml:space="preserve">70% </w:t>
      </w:r>
      <w:r>
        <w:rPr>
          <w:rFonts w:ascii="Arial" w:hAnsi="Arial" w:cs="Arial"/>
          <w:sz w:val="20"/>
          <w:szCs w:val="20"/>
        </w:rPr>
        <w:t xml:space="preserve">ethanol to block embedding </w:t>
      </w:r>
      <w:r w:rsidRPr="007A6B38">
        <w:rPr>
          <w:rFonts w:ascii="Arial" w:hAnsi="Arial" w:cs="Arial"/>
          <w:b/>
          <w:i/>
          <w:sz w:val="20"/>
          <w:szCs w:val="20"/>
        </w:rPr>
        <w:t>exceeds 4 hours</w:t>
      </w:r>
      <w:r w:rsidR="004F12E2">
        <w:rPr>
          <w:rFonts w:ascii="Arial" w:hAnsi="Arial" w:cs="Arial"/>
          <w:b/>
          <w:i/>
          <w:sz w:val="20"/>
          <w:szCs w:val="20"/>
        </w:rPr>
        <w:t xml:space="preserve">. </w:t>
      </w:r>
      <w:r>
        <w:rPr>
          <w:rFonts w:ascii="Arial" w:hAnsi="Arial" w:cs="Arial"/>
          <w:sz w:val="20"/>
          <w:szCs w:val="20"/>
        </w:rPr>
        <w:t xml:space="preserve"> </w:t>
      </w:r>
      <w:r w:rsidR="004F12E2" w:rsidRPr="009C27C8">
        <w:rPr>
          <w:rFonts w:ascii="Arial" w:hAnsi="Arial" w:cs="Arial"/>
          <w:sz w:val="20"/>
          <w:szCs w:val="20"/>
          <w:shd w:val="clear" w:color="auto" w:fill="D9D9D9" w:themeFill="background1" w:themeFillShade="D9"/>
        </w:rPr>
        <w:t>[</w:t>
      </w:r>
      <w:r w:rsidR="009C3930" w:rsidRPr="009C27C8">
        <w:rPr>
          <w:rFonts w:ascii="Arial" w:hAnsi="Arial" w:cs="Arial"/>
          <w:sz w:val="20"/>
          <w:szCs w:val="20"/>
          <w:shd w:val="clear" w:color="auto" w:fill="D9D9D9" w:themeFill="background1" w:themeFillShade="D9"/>
        </w:rPr>
        <w:t>protocol should include table from</w:t>
      </w:r>
      <w:r w:rsidRPr="009C27C8">
        <w:rPr>
          <w:rFonts w:ascii="Arial" w:hAnsi="Arial" w:cs="Arial"/>
          <w:sz w:val="20"/>
          <w:szCs w:val="20"/>
          <w:shd w:val="clear" w:color="auto" w:fill="D9D9D9" w:themeFill="background1" w:themeFillShade="D9"/>
        </w:rPr>
        <w:t xml:space="preserve"> </w:t>
      </w:r>
      <w:r w:rsidRPr="009C27C8">
        <w:rPr>
          <w:rFonts w:ascii="Arial" w:hAnsi="Arial" w:cs="Arial"/>
          <w:b/>
          <w:i/>
          <w:sz w:val="20"/>
          <w:szCs w:val="20"/>
          <w:shd w:val="clear" w:color="auto" w:fill="D9D9D9" w:themeFill="background1" w:themeFillShade="D9"/>
        </w:rPr>
        <w:t xml:space="preserve">Appendix </w:t>
      </w:r>
      <w:r w:rsidR="00A56C08" w:rsidRPr="009C27C8">
        <w:rPr>
          <w:rFonts w:ascii="Arial" w:hAnsi="Arial" w:cs="Arial"/>
          <w:b/>
          <w:i/>
          <w:sz w:val="20"/>
          <w:szCs w:val="20"/>
          <w:shd w:val="clear" w:color="auto" w:fill="D9D9D9" w:themeFill="background1" w:themeFillShade="D9"/>
        </w:rPr>
        <w:t>I</w:t>
      </w:r>
      <w:r w:rsidRPr="009C27C8">
        <w:rPr>
          <w:rFonts w:ascii="Arial" w:hAnsi="Arial" w:cs="Arial"/>
          <w:b/>
          <w:i/>
          <w:sz w:val="20"/>
          <w:szCs w:val="20"/>
          <w:shd w:val="clear" w:color="auto" w:fill="D9D9D9" w:themeFill="background1" w:themeFillShade="D9"/>
        </w:rPr>
        <w:t>I</w:t>
      </w:r>
      <w:r w:rsidR="004F12E2" w:rsidRPr="009C27C8">
        <w:rPr>
          <w:rFonts w:ascii="Arial" w:hAnsi="Arial" w:cs="Arial"/>
          <w:sz w:val="20"/>
          <w:szCs w:val="20"/>
          <w:shd w:val="clear" w:color="auto" w:fill="D9D9D9" w:themeFill="background1" w:themeFillShade="D9"/>
        </w:rPr>
        <w:t>]</w:t>
      </w:r>
    </w:p>
    <w:p w14:paraId="02804B78" w14:textId="77777777" w:rsidR="006E209F" w:rsidRPr="006E209F" w:rsidRDefault="006E209F" w:rsidP="006E209F">
      <w:pPr>
        <w:pStyle w:val="ListParagraph"/>
        <w:spacing w:before="80" w:after="0"/>
        <w:ind w:left="1080"/>
        <w:rPr>
          <w:rFonts w:ascii="Arial" w:hAnsi="Arial" w:cs="Arial"/>
          <w:sz w:val="20"/>
          <w:szCs w:val="20"/>
        </w:rPr>
      </w:pPr>
    </w:p>
    <w:p w14:paraId="0252A208" w14:textId="77777777" w:rsidR="009D333B" w:rsidRDefault="009D333B" w:rsidP="001642F3">
      <w:pPr>
        <w:spacing w:after="0"/>
        <w:ind w:left="720"/>
        <w:contextualSpacing/>
        <w:rPr>
          <w:rFonts w:ascii="Arial" w:hAnsi="Arial" w:cs="Arial"/>
          <w:b/>
          <w:sz w:val="20"/>
          <w:szCs w:val="20"/>
        </w:rPr>
      </w:pPr>
    </w:p>
    <w:p w14:paraId="6D681992" w14:textId="49DB6F88" w:rsidR="001642F3" w:rsidRDefault="001642F3" w:rsidP="001642F3">
      <w:pPr>
        <w:spacing w:after="0"/>
        <w:ind w:left="720"/>
        <w:contextualSpacing/>
        <w:rPr>
          <w:rFonts w:ascii="Arial" w:hAnsi="Arial" w:cs="Arial"/>
          <w:b/>
          <w:sz w:val="20"/>
          <w:szCs w:val="20"/>
        </w:rPr>
      </w:pPr>
      <w:r>
        <w:rPr>
          <w:rFonts w:ascii="Arial" w:hAnsi="Arial" w:cs="Arial"/>
          <w:b/>
          <w:sz w:val="20"/>
          <w:szCs w:val="20"/>
        </w:rPr>
        <w:t>Option #</w:t>
      </w:r>
      <w:r w:rsidR="00976148">
        <w:rPr>
          <w:rFonts w:ascii="Arial" w:hAnsi="Arial" w:cs="Arial"/>
          <w:b/>
          <w:sz w:val="20"/>
          <w:szCs w:val="20"/>
        </w:rPr>
        <w:t>2</w:t>
      </w:r>
      <w:r>
        <w:rPr>
          <w:rFonts w:ascii="Arial" w:hAnsi="Arial" w:cs="Arial"/>
          <w:b/>
          <w:sz w:val="20"/>
          <w:szCs w:val="20"/>
        </w:rPr>
        <w:t xml:space="preserve">: </w:t>
      </w:r>
      <w:r w:rsidR="0097282F">
        <w:rPr>
          <w:rFonts w:ascii="Arial" w:hAnsi="Arial" w:cs="Arial"/>
          <w:b/>
          <w:sz w:val="20"/>
          <w:szCs w:val="20"/>
        </w:rPr>
        <w:t>Shipping</w:t>
      </w:r>
      <w:r w:rsidR="0097282F" w:rsidRPr="00A360D0">
        <w:rPr>
          <w:rFonts w:ascii="Arial" w:hAnsi="Arial" w:cs="Arial"/>
          <w:b/>
          <w:sz w:val="20"/>
          <w:szCs w:val="20"/>
        </w:rPr>
        <w:t xml:space="preserve"> </w:t>
      </w:r>
      <w:r w:rsidR="0097282F">
        <w:rPr>
          <w:rFonts w:ascii="Arial" w:hAnsi="Arial" w:cs="Arial"/>
          <w:b/>
          <w:sz w:val="20"/>
          <w:szCs w:val="20"/>
        </w:rPr>
        <w:t>Formalin-Fixed Tissue to B</w:t>
      </w:r>
      <w:r w:rsidR="0097282F" w:rsidRPr="00A360D0">
        <w:rPr>
          <w:rFonts w:ascii="Arial" w:hAnsi="Arial" w:cs="Arial"/>
          <w:b/>
          <w:sz w:val="20"/>
          <w:szCs w:val="20"/>
        </w:rPr>
        <w:t xml:space="preserve">iorepository </w:t>
      </w:r>
      <w:r w:rsidR="0097282F">
        <w:rPr>
          <w:rFonts w:ascii="Arial" w:hAnsi="Arial" w:cs="Arial"/>
          <w:b/>
          <w:sz w:val="20"/>
          <w:szCs w:val="20"/>
        </w:rPr>
        <w:t>in Ethanol</w:t>
      </w:r>
      <w:proofErr w:type="gramStart"/>
      <w:r w:rsidR="004F12E2">
        <w:rPr>
          <w:rFonts w:ascii="Arial" w:hAnsi="Arial" w:cs="Arial"/>
          <w:b/>
          <w:sz w:val="20"/>
          <w:szCs w:val="20"/>
        </w:rPr>
        <w:t xml:space="preserve">: </w:t>
      </w:r>
      <w:r w:rsidR="000E3F95">
        <w:rPr>
          <w:rFonts w:ascii="Arial" w:hAnsi="Arial" w:cs="Arial"/>
          <w:b/>
          <w:sz w:val="20"/>
          <w:szCs w:val="20"/>
        </w:rPr>
        <w:t xml:space="preserve"> </w:t>
      </w:r>
      <w:r w:rsidR="004F12E2" w:rsidRPr="00161549">
        <w:rPr>
          <w:rFonts w:ascii="Arial" w:hAnsi="Arial" w:cs="Arial"/>
          <w:b/>
          <w:sz w:val="20"/>
          <w:szCs w:val="20"/>
          <w:shd w:val="clear" w:color="auto" w:fill="D9D9D9" w:themeFill="background1" w:themeFillShade="D9"/>
        </w:rPr>
        <w:t>[</w:t>
      </w:r>
      <w:proofErr w:type="gramEnd"/>
      <w:r w:rsidR="000E3F95" w:rsidRPr="00161549">
        <w:rPr>
          <w:rFonts w:ascii="Arial" w:hAnsi="Arial" w:cs="Arial"/>
          <w:b/>
          <w:sz w:val="20"/>
          <w:szCs w:val="20"/>
          <w:shd w:val="clear" w:color="auto" w:fill="D9D9D9" w:themeFill="background1" w:themeFillShade="D9"/>
        </w:rPr>
        <w:t>not permitted for NCTN</w:t>
      </w:r>
      <w:r w:rsidR="004F12E2" w:rsidRPr="00161549">
        <w:rPr>
          <w:rFonts w:ascii="Arial" w:hAnsi="Arial" w:cs="Arial"/>
          <w:b/>
          <w:sz w:val="20"/>
          <w:szCs w:val="20"/>
          <w:shd w:val="clear" w:color="auto" w:fill="D9D9D9" w:themeFill="background1" w:themeFillShade="D9"/>
        </w:rPr>
        <w:t>]</w:t>
      </w:r>
    </w:p>
    <w:p w14:paraId="355D657F" w14:textId="0BC9CC6F" w:rsidR="00162FB8" w:rsidRDefault="002A4F84" w:rsidP="003A6DC3">
      <w:pPr>
        <w:pStyle w:val="ListParagraph"/>
        <w:numPr>
          <w:ilvl w:val="0"/>
          <w:numId w:val="15"/>
        </w:numPr>
        <w:spacing w:before="120" w:after="0"/>
        <w:rPr>
          <w:rFonts w:ascii="Arial" w:hAnsi="Arial" w:cs="Arial"/>
          <w:sz w:val="20"/>
          <w:szCs w:val="20"/>
        </w:rPr>
      </w:pPr>
      <w:r>
        <w:rPr>
          <w:rFonts w:ascii="Arial" w:hAnsi="Arial" w:cs="Arial"/>
          <w:sz w:val="20"/>
          <w:szCs w:val="20"/>
        </w:rPr>
        <w:t>S</w:t>
      </w:r>
      <w:r w:rsidRPr="003B5622">
        <w:rPr>
          <w:rFonts w:ascii="Arial" w:hAnsi="Arial" w:cs="Arial"/>
          <w:sz w:val="20"/>
          <w:szCs w:val="20"/>
        </w:rPr>
        <w:t>ample</w:t>
      </w:r>
      <w:r>
        <w:rPr>
          <w:rFonts w:ascii="Arial" w:hAnsi="Arial" w:cs="Arial"/>
          <w:sz w:val="20"/>
          <w:szCs w:val="20"/>
        </w:rPr>
        <w:t>s</w:t>
      </w:r>
      <w:r w:rsidRPr="003B5622">
        <w:rPr>
          <w:rFonts w:ascii="Arial" w:hAnsi="Arial" w:cs="Arial"/>
          <w:sz w:val="20"/>
          <w:szCs w:val="20"/>
        </w:rPr>
        <w:t xml:space="preserve"> </w:t>
      </w:r>
      <w:r w:rsidR="00162FB8">
        <w:rPr>
          <w:rFonts w:ascii="Arial" w:hAnsi="Arial" w:cs="Arial"/>
          <w:sz w:val="20"/>
          <w:szCs w:val="20"/>
        </w:rPr>
        <w:t>must</w:t>
      </w:r>
      <w:r>
        <w:rPr>
          <w:rFonts w:ascii="Arial" w:hAnsi="Arial" w:cs="Arial"/>
          <w:sz w:val="20"/>
          <w:szCs w:val="20"/>
        </w:rPr>
        <w:t xml:space="preserve"> </w:t>
      </w:r>
      <w:r w:rsidR="0097282F" w:rsidRPr="003B5622">
        <w:rPr>
          <w:rFonts w:ascii="Arial" w:hAnsi="Arial" w:cs="Arial"/>
          <w:sz w:val="20"/>
          <w:szCs w:val="20"/>
        </w:rPr>
        <w:t xml:space="preserve">be fixed in formalin for </w:t>
      </w:r>
      <w:r w:rsidR="0097282F">
        <w:rPr>
          <w:rFonts w:ascii="Arial" w:hAnsi="Arial" w:cs="Arial"/>
          <w:sz w:val="20"/>
          <w:szCs w:val="20"/>
        </w:rPr>
        <w:t xml:space="preserve">a </w:t>
      </w:r>
      <w:r w:rsidR="0097282F" w:rsidRPr="006B2F2E">
        <w:rPr>
          <w:rFonts w:ascii="Arial" w:hAnsi="Arial" w:cs="Arial"/>
          <w:b/>
          <w:i/>
          <w:sz w:val="20"/>
          <w:szCs w:val="20"/>
        </w:rPr>
        <w:t xml:space="preserve">minimum of 12 hours but no more than </w:t>
      </w:r>
      <w:r w:rsidR="00A55BA5">
        <w:rPr>
          <w:rFonts w:ascii="Arial" w:hAnsi="Arial" w:cs="Arial"/>
          <w:b/>
          <w:i/>
          <w:sz w:val="20"/>
          <w:szCs w:val="20"/>
        </w:rPr>
        <w:t>24</w:t>
      </w:r>
      <w:r w:rsidR="00A55BA5" w:rsidRPr="006B2F2E">
        <w:rPr>
          <w:rFonts w:ascii="Arial" w:hAnsi="Arial" w:cs="Arial"/>
          <w:b/>
          <w:i/>
          <w:sz w:val="20"/>
          <w:szCs w:val="20"/>
        </w:rPr>
        <w:t xml:space="preserve"> </w:t>
      </w:r>
      <w:r w:rsidR="0097282F" w:rsidRPr="006B2F2E">
        <w:rPr>
          <w:rFonts w:ascii="Arial" w:hAnsi="Arial" w:cs="Arial"/>
          <w:b/>
          <w:i/>
          <w:sz w:val="20"/>
          <w:szCs w:val="20"/>
        </w:rPr>
        <w:t>hours</w:t>
      </w:r>
      <w:r w:rsidR="0097282F">
        <w:rPr>
          <w:rFonts w:ascii="Arial" w:hAnsi="Arial" w:cs="Arial"/>
          <w:sz w:val="20"/>
          <w:szCs w:val="20"/>
        </w:rPr>
        <w:t xml:space="preserve"> before being</w:t>
      </w:r>
      <w:r w:rsidR="0097282F" w:rsidRPr="003B5622">
        <w:rPr>
          <w:rFonts w:ascii="Arial" w:hAnsi="Arial" w:cs="Arial"/>
          <w:sz w:val="20"/>
          <w:szCs w:val="20"/>
        </w:rPr>
        <w:t xml:space="preserve"> transferred to 70% ethanol</w:t>
      </w:r>
      <w:r w:rsidR="00E64187">
        <w:rPr>
          <w:rFonts w:ascii="Arial" w:hAnsi="Arial" w:cs="Arial"/>
          <w:sz w:val="20"/>
          <w:szCs w:val="20"/>
        </w:rPr>
        <w:t>. Tissue can be shipped in ethanol to the biorepository</w:t>
      </w:r>
      <w:r w:rsidR="00162FB8">
        <w:rPr>
          <w:rFonts w:ascii="Arial" w:hAnsi="Arial" w:cs="Arial"/>
          <w:sz w:val="20"/>
          <w:szCs w:val="20"/>
        </w:rPr>
        <w:t>.</w:t>
      </w:r>
      <w:r w:rsidR="00E64187">
        <w:rPr>
          <w:rFonts w:ascii="Arial" w:hAnsi="Arial" w:cs="Arial"/>
          <w:sz w:val="20"/>
          <w:szCs w:val="20"/>
        </w:rPr>
        <w:t xml:space="preserve"> </w:t>
      </w:r>
    </w:p>
    <w:p w14:paraId="0BC1F205" w14:textId="57B487C1" w:rsidR="0097282F" w:rsidRDefault="002A4F84" w:rsidP="003A6DC3">
      <w:pPr>
        <w:pStyle w:val="ListParagraph"/>
        <w:numPr>
          <w:ilvl w:val="0"/>
          <w:numId w:val="15"/>
        </w:numPr>
        <w:spacing w:before="120" w:after="0"/>
        <w:rPr>
          <w:rFonts w:ascii="Arial" w:hAnsi="Arial" w:cs="Arial"/>
          <w:sz w:val="20"/>
          <w:szCs w:val="20"/>
        </w:rPr>
      </w:pPr>
      <w:r>
        <w:rPr>
          <w:rFonts w:ascii="Arial" w:hAnsi="Arial" w:cs="Arial"/>
          <w:sz w:val="20"/>
          <w:szCs w:val="20"/>
        </w:rPr>
        <w:t xml:space="preserve">Samples must be placed into an automated processor </w:t>
      </w:r>
      <w:r w:rsidR="00E64187" w:rsidRPr="00EC5057">
        <w:rPr>
          <w:rFonts w:ascii="Arial" w:hAnsi="Arial" w:cs="Arial"/>
          <w:b/>
          <w:i/>
          <w:sz w:val="20"/>
          <w:szCs w:val="20"/>
        </w:rPr>
        <w:t xml:space="preserve">within </w:t>
      </w:r>
      <w:r w:rsidR="004B63EC">
        <w:rPr>
          <w:rFonts w:ascii="Arial" w:hAnsi="Arial" w:cs="Arial"/>
          <w:b/>
          <w:i/>
          <w:sz w:val="20"/>
          <w:szCs w:val="20"/>
        </w:rPr>
        <w:t>72</w:t>
      </w:r>
      <w:r w:rsidR="00E64187" w:rsidRPr="00EC5057">
        <w:rPr>
          <w:rFonts w:ascii="Arial" w:hAnsi="Arial" w:cs="Arial"/>
          <w:b/>
          <w:i/>
          <w:sz w:val="20"/>
          <w:szCs w:val="20"/>
        </w:rPr>
        <w:t xml:space="preserve"> hours</w:t>
      </w:r>
      <w:r w:rsidR="00E64187">
        <w:rPr>
          <w:rFonts w:ascii="Arial" w:hAnsi="Arial" w:cs="Arial"/>
          <w:sz w:val="20"/>
          <w:szCs w:val="20"/>
        </w:rPr>
        <w:t xml:space="preserve"> of adding the fixed tissue to ethanol. </w:t>
      </w:r>
      <w:r w:rsidR="003448D8">
        <w:rPr>
          <w:rFonts w:ascii="Arial" w:hAnsi="Arial" w:cs="Arial"/>
          <w:sz w:val="20"/>
          <w:szCs w:val="20"/>
        </w:rPr>
        <w:t xml:space="preserve">Record </w:t>
      </w:r>
      <w:r w:rsidR="00DB57A4">
        <w:rPr>
          <w:rFonts w:ascii="Arial" w:hAnsi="Arial" w:cs="Arial"/>
          <w:sz w:val="20"/>
          <w:szCs w:val="20"/>
        </w:rPr>
        <w:t>E</w:t>
      </w:r>
      <w:r w:rsidR="003448D8">
        <w:rPr>
          <w:rFonts w:ascii="Arial" w:hAnsi="Arial" w:cs="Arial"/>
          <w:sz w:val="20"/>
          <w:szCs w:val="20"/>
        </w:rPr>
        <w:t>thanol start and end times as part of pre</w:t>
      </w:r>
      <w:r w:rsidR="00F00632">
        <w:rPr>
          <w:rFonts w:ascii="Arial" w:hAnsi="Arial" w:cs="Arial"/>
          <w:sz w:val="20"/>
          <w:szCs w:val="20"/>
        </w:rPr>
        <w:t>-</w:t>
      </w:r>
      <w:r w:rsidR="003448D8">
        <w:rPr>
          <w:rFonts w:ascii="Arial" w:hAnsi="Arial" w:cs="Arial"/>
          <w:sz w:val="20"/>
          <w:szCs w:val="20"/>
        </w:rPr>
        <w:t xml:space="preserve">analytical information.  </w:t>
      </w:r>
      <w:r w:rsidR="0097282F" w:rsidRPr="003B5622">
        <w:rPr>
          <w:rFonts w:ascii="Arial" w:hAnsi="Arial" w:cs="Arial"/>
          <w:sz w:val="20"/>
          <w:szCs w:val="20"/>
        </w:rPr>
        <w:t xml:space="preserve"> </w:t>
      </w:r>
    </w:p>
    <w:p w14:paraId="1A0C5B6C" w14:textId="77777777" w:rsidR="006A2EBA" w:rsidRDefault="006A2EBA" w:rsidP="006A2EBA">
      <w:pPr>
        <w:pStyle w:val="ListParagraph"/>
        <w:spacing w:before="120" w:after="0"/>
        <w:ind w:left="1080"/>
        <w:rPr>
          <w:rFonts w:ascii="Arial" w:hAnsi="Arial" w:cs="Arial"/>
          <w:sz w:val="20"/>
          <w:szCs w:val="20"/>
        </w:rPr>
      </w:pPr>
    </w:p>
    <w:p w14:paraId="6EB5C0D5" w14:textId="36EE6239" w:rsidR="000F3D76" w:rsidRDefault="009E767F" w:rsidP="00380CCA">
      <w:pPr>
        <w:spacing w:before="80" w:after="0"/>
        <w:rPr>
          <w:rFonts w:ascii="Arial" w:hAnsi="Arial" w:cs="Arial"/>
          <w:sz w:val="20"/>
          <w:szCs w:val="20"/>
        </w:rPr>
      </w:pPr>
      <w:r w:rsidRPr="006A2EBA">
        <w:rPr>
          <w:rFonts w:ascii="Arial" w:hAnsi="Arial" w:cs="Arial"/>
          <w:sz w:val="20"/>
          <w:szCs w:val="20"/>
        </w:rPr>
        <w:t xml:space="preserve">Tissue samples fixed in formalin for 24-36 hours </w:t>
      </w:r>
      <w:r w:rsidRPr="006A2EBA">
        <w:rPr>
          <w:rFonts w:ascii="Arial" w:hAnsi="Arial" w:cs="Arial"/>
          <w:b/>
          <w:i/>
          <w:sz w:val="20"/>
          <w:szCs w:val="20"/>
        </w:rPr>
        <w:t>will be collected</w:t>
      </w:r>
      <w:r w:rsidRPr="006A2EBA">
        <w:rPr>
          <w:rFonts w:ascii="Arial" w:hAnsi="Arial" w:cs="Arial"/>
          <w:sz w:val="20"/>
          <w:szCs w:val="20"/>
        </w:rPr>
        <w:t xml:space="preserve"> </w:t>
      </w:r>
      <w:r w:rsidR="00115FEA" w:rsidRPr="006A2EBA">
        <w:rPr>
          <w:rFonts w:ascii="Arial" w:hAnsi="Arial" w:cs="Arial"/>
          <w:b/>
          <w:i/>
          <w:sz w:val="20"/>
          <w:szCs w:val="20"/>
        </w:rPr>
        <w:t>and shipped</w:t>
      </w:r>
      <w:r w:rsidR="00115FEA" w:rsidRPr="006A2EBA">
        <w:rPr>
          <w:rFonts w:ascii="Arial" w:hAnsi="Arial" w:cs="Arial"/>
          <w:i/>
          <w:sz w:val="20"/>
          <w:szCs w:val="20"/>
        </w:rPr>
        <w:t xml:space="preserve"> </w:t>
      </w:r>
      <w:r w:rsidRPr="006A2EBA">
        <w:rPr>
          <w:rFonts w:ascii="Arial" w:hAnsi="Arial" w:cs="Arial"/>
          <w:sz w:val="20"/>
          <w:szCs w:val="20"/>
        </w:rPr>
        <w:t xml:space="preserve">but </w:t>
      </w:r>
      <w:r w:rsidR="00C04D47">
        <w:rPr>
          <w:rFonts w:ascii="Arial" w:hAnsi="Arial" w:cs="Arial"/>
          <w:sz w:val="20"/>
          <w:szCs w:val="20"/>
        </w:rPr>
        <w:t>will</w:t>
      </w:r>
      <w:r w:rsidR="00C04D47" w:rsidRPr="006A2EBA">
        <w:rPr>
          <w:rFonts w:ascii="Arial" w:hAnsi="Arial" w:cs="Arial"/>
          <w:sz w:val="20"/>
          <w:szCs w:val="20"/>
        </w:rPr>
        <w:t xml:space="preserve"> </w:t>
      </w:r>
      <w:r w:rsidRPr="006A2EBA">
        <w:rPr>
          <w:rFonts w:ascii="Arial" w:hAnsi="Arial" w:cs="Arial"/>
          <w:sz w:val="20"/>
          <w:szCs w:val="20"/>
        </w:rPr>
        <w:t xml:space="preserve">be recorded as non-compliant </w:t>
      </w:r>
      <w:r w:rsidR="00A6106A">
        <w:rPr>
          <w:rFonts w:ascii="Arial" w:hAnsi="Arial" w:cs="Arial"/>
          <w:sz w:val="20"/>
          <w:szCs w:val="20"/>
        </w:rPr>
        <w:t>by CIMAC labs based on the pre</w:t>
      </w:r>
      <w:r w:rsidR="00F00632">
        <w:rPr>
          <w:rFonts w:ascii="Arial" w:hAnsi="Arial" w:cs="Arial"/>
          <w:sz w:val="20"/>
          <w:szCs w:val="20"/>
        </w:rPr>
        <w:t>-</w:t>
      </w:r>
      <w:r w:rsidR="00A6106A">
        <w:rPr>
          <w:rFonts w:ascii="Arial" w:hAnsi="Arial" w:cs="Arial"/>
          <w:sz w:val="20"/>
          <w:szCs w:val="20"/>
        </w:rPr>
        <w:t>analytical data collected.</w:t>
      </w:r>
    </w:p>
    <w:p w14:paraId="17A85DF4" w14:textId="17399D2E" w:rsidR="00224A1F" w:rsidRDefault="00320081" w:rsidP="00B747BA">
      <w:pPr>
        <w:pStyle w:val="ListParagraph"/>
        <w:keepNext/>
        <w:spacing w:before="180" w:after="0" w:line="240" w:lineRule="auto"/>
        <w:ind w:left="0"/>
        <w:rPr>
          <w:rFonts w:ascii="Arial" w:hAnsi="Arial" w:cs="Arial"/>
          <w:b/>
          <w:sz w:val="20"/>
          <w:szCs w:val="20"/>
        </w:rPr>
      </w:pPr>
      <w:r>
        <w:rPr>
          <w:rFonts w:ascii="Arial" w:hAnsi="Arial" w:cs="Arial"/>
          <w:b/>
          <w:sz w:val="20"/>
          <w:szCs w:val="20"/>
        </w:rPr>
        <w:lastRenderedPageBreak/>
        <w:t>Flash Freezing of Core Needle Biopsy and Surgical Resection Samples</w:t>
      </w:r>
    </w:p>
    <w:p w14:paraId="31292219" w14:textId="77777777" w:rsidR="00FB4DB0" w:rsidRPr="00EE6DDF" w:rsidRDefault="00FB4DB0" w:rsidP="00EE6DDF">
      <w:pPr>
        <w:pStyle w:val="ListParagraph"/>
        <w:spacing w:before="180" w:after="0" w:line="240" w:lineRule="auto"/>
        <w:rPr>
          <w:rFonts w:ascii="Arial" w:hAnsi="Arial" w:cs="Arial"/>
          <w:sz w:val="20"/>
          <w:szCs w:val="20"/>
        </w:rPr>
      </w:pPr>
    </w:p>
    <w:p w14:paraId="120DE55D" w14:textId="793CE882" w:rsidR="003D440C" w:rsidRPr="00F03F60" w:rsidRDefault="000302B9" w:rsidP="00E12A3B">
      <w:pPr>
        <w:spacing w:after="60" w:line="240" w:lineRule="auto"/>
        <w:ind w:firstLine="720"/>
        <w:rPr>
          <w:rFonts w:ascii="Arial" w:hAnsi="Arial" w:cs="Arial"/>
          <w:b/>
          <w:sz w:val="20"/>
          <w:szCs w:val="20"/>
        </w:rPr>
      </w:pPr>
      <w:r w:rsidRPr="00F03F60">
        <w:rPr>
          <w:rFonts w:ascii="Arial" w:hAnsi="Arial" w:cs="Arial"/>
          <w:b/>
          <w:sz w:val="20"/>
          <w:szCs w:val="20"/>
        </w:rPr>
        <w:t>Surgical R</w:t>
      </w:r>
      <w:r w:rsidR="005E2CF2" w:rsidRPr="00F03F60">
        <w:rPr>
          <w:rFonts w:ascii="Arial" w:hAnsi="Arial" w:cs="Arial"/>
          <w:b/>
          <w:sz w:val="20"/>
          <w:szCs w:val="20"/>
        </w:rPr>
        <w:t>esection</w:t>
      </w:r>
      <w:r w:rsidRPr="00F03F60">
        <w:rPr>
          <w:rFonts w:ascii="Arial" w:hAnsi="Arial" w:cs="Arial"/>
          <w:b/>
          <w:sz w:val="20"/>
          <w:szCs w:val="20"/>
        </w:rPr>
        <w:t>s</w:t>
      </w:r>
      <w:r w:rsidR="005E2CF2" w:rsidRPr="00F03F60">
        <w:rPr>
          <w:rFonts w:ascii="Arial" w:hAnsi="Arial" w:cs="Arial"/>
          <w:b/>
          <w:sz w:val="20"/>
          <w:szCs w:val="20"/>
        </w:rPr>
        <w:t xml:space="preserve"> </w:t>
      </w:r>
    </w:p>
    <w:p w14:paraId="3610172D" w14:textId="77777777" w:rsidR="00FD6F89" w:rsidRDefault="003D440C" w:rsidP="003A6DC3">
      <w:pPr>
        <w:numPr>
          <w:ilvl w:val="0"/>
          <w:numId w:val="16"/>
        </w:numPr>
        <w:spacing w:after="60" w:line="240" w:lineRule="auto"/>
        <w:rPr>
          <w:rFonts w:ascii="Arial" w:hAnsi="Arial" w:cs="Arial"/>
          <w:sz w:val="20"/>
          <w:szCs w:val="20"/>
        </w:rPr>
      </w:pPr>
      <w:r>
        <w:rPr>
          <w:rFonts w:ascii="Arial" w:hAnsi="Arial" w:cs="Arial"/>
          <w:sz w:val="20"/>
          <w:szCs w:val="20"/>
        </w:rPr>
        <w:t>S</w:t>
      </w:r>
      <w:r w:rsidR="005E2CF2">
        <w:rPr>
          <w:rFonts w:ascii="Arial" w:hAnsi="Arial" w:cs="Arial"/>
          <w:sz w:val="20"/>
          <w:szCs w:val="20"/>
        </w:rPr>
        <w:t xml:space="preserve">amples should be dissected </w:t>
      </w:r>
      <w:r w:rsidR="005E2CF2" w:rsidRPr="00224A1F">
        <w:rPr>
          <w:rFonts w:ascii="Arial" w:hAnsi="Arial" w:cs="Arial"/>
          <w:sz w:val="20"/>
          <w:szCs w:val="20"/>
        </w:rPr>
        <w:t xml:space="preserve">soon after the specimen is released by the supervising physician and each module or segment should be placed </w:t>
      </w:r>
      <w:r w:rsidR="005E2CF2">
        <w:rPr>
          <w:rFonts w:ascii="Arial" w:hAnsi="Arial" w:cs="Arial"/>
          <w:sz w:val="20"/>
          <w:szCs w:val="20"/>
        </w:rPr>
        <w:t>in a separate</w:t>
      </w:r>
      <w:r w:rsidR="005E2CF2" w:rsidRPr="00224A1F">
        <w:rPr>
          <w:rFonts w:ascii="Arial" w:hAnsi="Arial" w:cs="Arial"/>
          <w:sz w:val="20"/>
          <w:szCs w:val="20"/>
        </w:rPr>
        <w:t xml:space="preserve"> prelabeled </w:t>
      </w:r>
      <w:r w:rsidR="005E2CF2">
        <w:rPr>
          <w:rFonts w:ascii="Arial" w:hAnsi="Arial" w:cs="Arial"/>
          <w:sz w:val="20"/>
          <w:szCs w:val="20"/>
        </w:rPr>
        <w:t>cryovial</w:t>
      </w:r>
      <w:r w:rsidR="005E2CF2" w:rsidRPr="00224A1F">
        <w:rPr>
          <w:rFonts w:ascii="Arial" w:hAnsi="Arial" w:cs="Arial"/>
          <w:sz w:val="20"/>
          <w:szCs w:val="20"/>
        </w:rPr>
        <w:t>.</w:t>
      </w:r>
    </w:p>
    <w:p w14:paraId="62EF415E" w14:textId="6E13A4B9" w:rsidR="006F7C77" w:rsidRPr="00527709" w:rsidRDefault="00FD6F89" w:rsidP="003A6DC3">
      <w:pPr>
        <w:numPr>
          <w:ilvl w:val="0"/>
          <w:numId w:val="16"/>
        </w:numPr>
        <w:spacing w:after="60" w:line="240" w:lineRule="auto"/>
        <w:rPr>
          <w:rFonts w:ascii="Arial" w:hAnsi="Arial" w:cs="Arial"/>
          <w:sz w:val="20"/>
          <w:szCs w:val="20"/>
        </w:rPr>
      </w:pPr>
      <w:r>
        <w:rPr>
          <w:rFonts w:ascii="Arial" w:hAnsi="Arial" w:cs="Arial"/>
          <w:sz w:val="20"/>
          <w:szCs w:val="20"/>
        </w:rPr>
        <w:t xml:space="preserve">Prefer a minimum of </w:t>
      </w:r>
      <w:r w:rsidR="00315A0B">
        <w:rPr>
          <w:rFonts w:ascii="Arial" w:hAnsi="Arial" w:cs="Arial"/>
          <w:sz w:val="20"/>
          <w:szCs w:val="20"/>
        </w:rPr>
        <w:t>1x1x1 cm (</w:t>
      </w:r>
      <w:r w:rsidR="00B92AE6">
        <w:rPr>
          <w:rFonts w:ascii="Arial" w:hAnsi="Arial" w:cs="Arial"/>
          <w:sz w:val="20"/>
          <w:szCs w:val="20"/>
        </w:rPr>
        <w:t>~</w:t>
      </w:r>
      <w:r>
        <w:rPr>
          <w:rFonts w:ascii="Arial" w:hAnsi="Arial" w:cs="Arial"/>
          <w:sz w:val="20"/>
          <w:szCs w:val="20"/>
        </w:rPr>
        <w:t>25 mg).</w:t>
      </w:r>
      <w:r w:rsidR="005E2CF2" w:rsidRPr="00224A1F">
        <w:rPr>
          <w:rFonts w:ascii="Arial" w:hAnsi="Arial" w:cs="Arial"/>
          <w:sz w:val="20"/>
          <w:szCs w:val="20"/>
        </w:rPr>
        <w:t xml:space="preserve"> </w:t>
      </w:r>
    </w:p>
    <w:p w14:paraId="3E3C4F95" w14:textId="370B28FA" w:rsidR="003D440C" w:rsidRPr="00F03F60" w:rsidRDefault="000302B9" w:rsidP="00E12A3B">
      <w:pPr>
        <w:spacing w:after="60" w:line="240" w:lineRule="auto"/>
        <w:ind w:firstLine="720"/>
        <w:rPr>
          <w:rFonts w:ascii="Arial" w:hAnsi="Arial" w:cs="Arial"/>
          <w:b/>
          <w:sz w:val="20"/>
          <w:szCs w:val="20"/>
        </w:rPr>
      </w:pPr>
      <w:r w:rsidRPr="00F03F60">
        <w:rPr>
          <w:rFonts w:ascii="Arial" w:hAnsi="Arial" w:cs="Arial"/>
          <w:b/>
          <w:sz w:val="20"/>
          <w:szCs w:val="20"/>
        </w:rPr>
        <w:t xml:space="preserve">Core </w:t>
      </w:r>
      <w:r w:rsidR="00F03F60">
        <w:rPr>
          <w:rFonts w:ascii="Arial" w:hAnsi="Arial" w:cs="Arial"/>
          <w:b/>
          <w:sz w:val="20"/>
          <w:szCs w:val="20"/>
        </w:rPr>
        <w:t>Needle Bio</w:t>
      </w:r>
      <w:r w:rsidRPr="00F03F60">
        <w:rPr>
          <w:rFonts w:ascii="Arial" w:hAnsi="Arial" w:cs="Arial"/>
          <w:b/>
          <w:sz w:val="20"/>
          <w:szCs w:val="20"/>
        </w:rPr>
        <w:t>p</w:t>
      </w:r>
      <w:r w:rsidR="00F03F60">
        <w:rPr>
          <w:rFonts w:ascii="Arial" w:hAnsi="Arial" w:cs="Arial"/>
          <w:b/>
          <w:sz w:val="20"/>
          <w:szCs w:val="20"/>
        </w:rPr>
        <w:t>s</w:t>
      </w:r>
      <w:r w:rsidRPr="00F03F60">
        <w:rPr>
          <w:rFonts w:ascii="Arial" w:hAnsi="Arial" w:cs="Arial"/>
          <w:b/>
          <w:sz w:val="20"/>
          <w:szCs w:val="20"/>
        </w:rPr>
        <w:t>ies</w:t>
      </w:r>
    </w:p>
    <w:p w14:paraId="2AC5DB6D" w14:textId="090B832D" w:rsidR="00F03F60" w:rsidRPr="00F03F60" w:rsidRDefault="0086504A" w:rsidP="003A6DC3">
      <w:pPr>
        <w:numPr>
          <w:ilvl w:val="0"/>
          <w:numId w:val="16"/>
        </w:numPr>
        <w:spacing w:after="60" w:line="240" w:lineRule="auto"/>
        <w:rPr>
          <w:rFonts w:ascii="Arial" w:hAnsi="Arial" w:cs="Arial"/>
          <w:sz w:val="20"/>
          <w:szCs w:val="20"/>
        </w:rPr>
      </w:pPr>
      <w:r>
        <w:rPr>
          <w:rFonts w:ascii="Arial" w:hAnsi="Arial" w:cs="Arial"/>
          <w:sz w:val="20"/>
          <w:szCs w:val="20"/>
        </w:rPr>
        <w:t>Each core sample</w:t>
      </w:r>
      <w:r w:rsidR="008F5265">
        <w:rPr>
          <w:rFonts w:ascii="Arial" w:hAnsi="Arial" w:cs="Arial"/>
          <w:sz w:val="20"/>
          <w:szCs w:val="20"/>
        </w:rPr>
        <w:t xml:space="preserve"> s</w:t>
      </w:r>
      <w:r w:rsidR="00F03F60">
        <w:rPr>
          <w:rFonts w:ascii="Arial" w:hAnsi="Arial" w:cs="Arial"/>
          <w:sz w:val="20"/>
          <w:szCs w:val="20"/>
        </w:rPr>
        <w:t>hould</w:t>
      </w:r>
      <w:r w:rsidR="00D1078A">
        <w:rPr>
          <w:rFonts w:ascii="Arial" w:hAnsi="Arial" w:cs="Arial"/>
          <w:sz w:val="20"/>
          <w:szCs w:val="20"/>
        </w:rPr>
        <w:t xml:space="preserve"> </w:t>
      </w:r>
      <w:r w:rsidR="00F03F60">
        <w:rPr>
          <w:rFonts w:ascii="Arial" w:hAnsi="Arial" w:cs="Arial"/>
          <w:sz w:val="20"/>
          <w:szCs w:val="20"/>
        </w:rPr>
        <w:t>be placed</w:t>
      </w:r>
      <w:r w:rsidR="00527709">
        <w:rPr>
          <w:rFonts w:ascii="Arial" w:hAnsi="Arial" w:cs="Arial"/>
          <w:sz w:val="20"/>
          <w:szCs w:val="20"/>
        </w:rPr>
        <w:t xml:space="preserve"> directly</w:t>
      </w:r>
      <w:r w:rsidR="00F03F60">
        <w:rPr>
          <w:rFonts w:ascii="Arial" w:hAnsi="Arial" w:cs="Arial"/>
          <w:sz w:val="20"/>
          <w:szCs w:val="20"/>
        </w:rPr>
        <w:t xml:space="preserve"> into</w:t>
      </w:r>
      <w:r>
        <w:rPr>
          <w:rFonts w:ascii="Arial" w:hAnsi="Arial" w:cs="Arial"/>
          <w:sz w:val="20"/>
          <w:szCs w:val="20"/>
        </w:rPr>
        <w:t xml:space="preserve"> a</w:t>
      </w:r>
      <w:r w:rsidR="00626FD9">
        <w:rPr>
          <w:rFonts w:ascii="Arial" w:hAnsi="Arial" w:cs="Arial"/>
          <w:sz w:val="20"/>
          <w:szCs w:val="20"/>
        </w:rPr>
        <w:t xml:space="preserve"> </w:t>
      </w:r>
      <w:r w:rsidR="008F5265">
        <w:rPr>
          <w:rFonts w:ascii="Arial" w:hAnsi="Arial" w:cs="Arial"/>
          <w:sz w:val="20"/>
          <w:szCs w:val="20"/>
        </w:rPr>
        <w:t>separate prelabeled cryovial.</w:t>
      </w:r>
    </w:p>
    <w:p w14:paraId="037FA557" w14:textId="410CAE97" w:rsidR="00724A06" w:rsidRPr="00527709" w:rsidRDefault="00527709" w:rsidP="00527709">
      <w:pPr>
        <w:spacing w:after="60" w:line="240" w:lineRule="auto"/>
        <w:ind w:left="720"/>
        <w:rPr>
          <w:rFonts w:ascii="Arial" w:hAnsi="Arial" w:cs="Arial"/>
          <w:b/>
          <w:sz w:val="20"/>
          <w:szCs w:val="20"/>
        </w:rPr>
      </w:pPr>
      <w:r w:rsidRPr="00527709">
        <w:rPr>
          <w:rFonts w:ascii="Arial" w:hAnsi="Arial" w:cs="Arial"/>
          <w:b/>
          <w:sz w:val="20"/>
          <w:szCs w:val="20"/>
        </w:rPr>
        <w:t>Flash Freezing</w:t>
      </w:r>
      <w:r w:rsidR="007B1E63" w:rsidRPr="00527709">
        <w:rPr>
          <w:rFonts w:ascii="Arial" w:hAnsi="Arial" w:cs="Arial"/>
          <w:b/>
          <w:sz w:val="20"/>
          <w:szCs w:val="20"/>
        </w:rPr>
        <w:t xml:space="preserve"> </w:t>
      </w:r>
      <w:r w:rsidR="003B3A9D">
        <w:rPr>
          <w:rFonts w:ascii="Arial" w:hAnsi="Arial" w:cs="Arial"/>
          <w:b/>
          <w:sz w:val="20"/>
          <w:szCs w:val="20"/>
        </w:rPr>
        <w:t>on Dry Ice</w:t>
      </w:r>
    </w:p>
    <w:p w14:paraId="19E67FDD" w14:textId="643A81D4" w:rsidR="00224A1F" w:rsidRPr="00D53822" w:rsidRDefault="00224A1F" w:rsidP="003A6DC3">
      <w:pPr>
        <w:numPr>
          <w:ilvl w:val="0"/>
          <w:numId w:val="16"/>
        </w:numPr>
        <w:spacing w:after="60" w:line="240" w:lineRule="auto"/>
        <w:rPr>
          <w:rFonts w:ascii="Arial" w:hAnsi="Arial" w:cs="Arial"/>
          <w:sz w:val="20"/>
          <w:szCs w:val="20"/>
        </w:rPr>
      </w:pPr>
      <w:r w:rsidRPr="00D53822">
        <w:rPr>
          <w:rFonts w:ascii="Arial" w:hAnsi="Arial" w:cs="Arial"/>
          <w:sz w:val="20"/>
          <w:szCs w:val="20"/>
        </w:rPr>
        <w:t xml:space="preserve">Each specimen contained in its </w:t>
      </w:r>
      <w:r w:rsidR="00122AEF" w:rsidRPr="00D53822">
        <w:rPr>
          <w:rFonts w:ascii="Arial" w:hAnsi="Arial" w:cs="Arial"/>
          <w:sz w:val="20"/>
          <w:szCs w:val="20"/>
        </w:rPr>
        <w:t>cryovial</w:t>
      </w:r>
      <w:r w:rsidRPr="00D53822">
        <w:rPr>
          <w:rFonts w:ascii="Arial" w:hAnsi="Arial" w:cs="Arial"/>
          <w:sz w:val="20"/>
          <w:szCs w:val="20"/>
        </w:rPr>
        <w:t xml:space="preserve"> should be </w:t>
      </w:r>
      <w:r w:rsidR="00527709" w:rsidRPr="00D53822">
        <w:rPr>
          <w:rFonts w:ascii="Arial" w:hAnsi="Arial" w:cs="Arial"/>
          <w:sz w:val="20"/>
          <w:szCs w:val="20"/>
        </w:rPr>
        <w:t xml:space="preserve">flash </w:t>
      </w:r>
      <w:r w:rsidRPr="00D53822">
        <w:rPr>
          <w:rFonts w:ascii="Arial" w:hAnsi="Arial" w:cs="Arial"/>
          <w:sz w:val="20"/>
          <w:szCs w:val="20"/>
        </w:rPr>
        <w:t xml:space="preserve">frozen </w:t>
      </w:r>
      <w:r w:rsidR="00F4712F" w:rsidRPr="00D53822">
        <w:rPr>
          <w:rFonts w:ascii="Arial" w:hAnsi="Arial" w:cs="Arial"/>
          <w:sz w:val="20"/>
          <w:szCs w:val="20"/>
        </w:rPr>
        <w:t xml:space="preserve">using </w:t>
      </w:r>
      <w:r w:rsidR="00E55332" w:rsidRPr="00D53822">
        <w:rPr>
          <w:rFonts w:ascii="Arial" w:hAnsi="Arial" w:cs="Arial"/>
          <w:sz w:val="20"/>
          <w:szCs w:val="20"/>
        </w:rPr>
        <w:t xml:space="preserve">a </w:t>
      </w:r>
      <w:r w:rsidR="00F4712F" w:rsidRPr="00D53822">
        <w:rPr>
          <w:rFonts w:ascii="Arial" w:hAnsi="Arial" w:cs="Arial"/>
          <w:sz w:val="20"/>
          <w:szCs w:val="20"/>
        </w:rPr>
        <w:t>dry ice/alcohol slurry</w:t>
      </w:r>
      <w:r w:rsidR="00990629">
        <w:rPr>
          <w:rFonts w:ascii="Arial" w:hAnsi="Arial" w:cs="Arial"/>
          <w:sz w:val="20"/>
          <w:szCs w:val="20"/>
        </w:rPr>
        <w:t xml:space="preserve"> (freezing in liquid nitrogen </w:t>
      </w:r>
      <w:r w:rsidR="00FE7571">
        <w:rPr>
          <w:rFonts w:ascii="Arial" w:hAnsi="Arial" w:cs="Arial"/>
          <w:sz w:val="20"/>
          <w:szCs w:val="20"/>
        </w:rPr>
        <w:t xml:space="preserve">vapor </w:t>
      </w:r>
      <w:r w:rsidR="00990629">
        <w:rPr>
          <w:rFonts w:ascii="Arial" w:hAnsi="Arial" w:cs="Arial"/>
          <w:sz w:val="20"/>
          <w:szCs w:val="20"/>
        </w:rPr>
        <w:t>is an acceptable alternative)</w:t>
      </w:r>
      <w:r w:rsidR="00527709" w:rsidRPr="00D53822">
        <w:rPr>
          <w:rFonts w:ascii="Arial" w:hAnsi="Arial" w:cs="Arial"/>
          <w:sz w:val="20"/>
          <w:szCs w:val="20"/>
        </w:rPr>
        <w:t xml:space="preserve">.  </w:t>
      </w:r>
    </w:p>
    <w:p w14:paraId="0A3B32E5" w14:textId="5EFB6CB0" w:rsidR="002E76C4" w:rsidRPr="00A72F90" w:rsidRDefault="00C901C1" w:rsidP="003A6DC3">
      <w:pPr>
        <w:numPr>
          <w:ilvl w:val="0"/>
          <w:numId w:val="16"/>
        </w:numPr>
        <w:spacing w:after="60" w:line="240" w:lineRule="auto"/>
        <w:rPr>
          <w:b/>
          <w:bCs/>
          <w:sz w:val="20"/>
          <w:szCs w:val="20"/>
        </w:rPr>
      </w:pPr>
      <w:r>
        <w:rPr>
          <w:rFonts w:ascii="Arial" w:hAnsi="Arial" w:cs="Arial"/>
          <w:sz w:val="20"/>
          <w:szCs w:val="20"/>
        </w:rPr>
        <w:t xml:space="preserve">Frozen </w:t>
      </w:r>
      <w:r w:rsidR="00224A1F" w:rsidRPr="00224A1F">
        <w:rPr>
          <w:rFonts w:ascii="Arial" w:hAnsi="Arial" w:cs="Arial"/>
          <w:sz w:val="20"/>
          <w:szCs w:val="20"/>
        </w:rPr>
        <w:t xml:space="preserve">specimens should be shipped </w:t>
      </w:r>
      <w:r w:rsidR="0098795C">
        <w:rPr>
          <w:rFonts w:ascii="Arial" w:hAnsi="Arial" w:cs="Arial"/>
          <w:sz w:val="20"/>
          <w:szCs w:val="20"/>
        </w:rPr>
        <w:t xml:space="preserve">(the day of collection) </w:t>
      </w:r>
      <w:r w:rsidR="00D53822">
        <w:rPr>
          <w:rFonts w:ascii="Arial" w:hAnsi="Arial" w:cs="Arial"/>
          <w:sz w:val="20"/>
          <w:szCs w:val="20"/>
        </w:rPr>
        <w:t xml:space="preserve">Priority Overnight </w:t>
      </w:r>
      <w:r w:rsidR="007B1E63">
        <w:rPr>
          <w:rFonts w:ascii="Arial" w:hAnsi="Arial" w:cs="Arial"/>
          <w:sz w:val="20"/>
          <w:szCs w:val="20"/>
        </w:rPr>
        <w:t>on dry ice in an insulated</w:t>
      </w:r>
      <w:r w:rsidR="00E10942">
        <w:rPr>
          <w:rFonts w:ascii="Arial" w:hAnsi="Arial" w:cs="Arial"/>
          <w:sz w:val="20"/>
          <w:szCs w:val="20"/>
        </w:rPr>
        <w:t xml:space="preserve"> shipper or a dual temperature-</w:t>
      </w:r>
      <w:r w:rsidR="00C51765">
        <w:rPr>
          <w:rFonts w:ascii="Arial" w:hAnsi="Arial" w:cs="Arial"/>
          <w:sz w:val="20"/>
          <w:szCs w:val="20"/>
        </w:rPr>
        <w:t>chamber</w:t>
      </w:r>
      <w:r w:rsidR="00E10942">
        <w:rPr>
          <w:rFonts w:ascii="Arial" w:hAnsi="Arial" w:cs="Arial"/>
          <w:sz w:val="20"/>
          <w:szCs w:val="20"/>
        </w:rPr>
        <w:t>ed kit</w:t>
      </w:r>
      <w:r w:rsidR="00C51765">
        <w:rPr>
          <w:rFonts w:ascii="Arial" w:hAnsi="Arial" w:cs="Arial"/>
          <w:sz w:val="20"/>
          <w:szCs w:val="20"/>
        </w:rPr>
        <w:t>.</w:t>
      </w:r>
    </w:p>
    <w:p w14:paraId="0CC7F50A" w14:textId="77777777" w:rsidR="00B96650" w:rsidRDefault="00B96650" w:rsidP="0032318D">
      <w:pPr>
        <w:spacing w:after="0" w:line="240" w:lineRule="auto"/>
        <w:contextualSpacing/>
        <w:jc w:val="both"/>
        <w:rPr>
          <w:rFonts w:ascii="Arial" w:hAnsi="Arial" w:cs="Arial"/>
          <w:b/>
          <w:i/>
          <w:sz w:val="20"/>
          <w:szCs w:val="20"/>
        </w:rPr>
      </w:pPr>
    </w:p>
    <w:p w14:paraId="6E102D70" w14:textId="77777777" w:rsidR="00CF3286" w:rsidRPr="00347B09" w:rsidRDefault="006C1F32" w:rsidP="00F26657">
      <w:pPr>
        <w:pStyle w:val="Heading3"/>
      </w:pPr>
      <w:r w:rsidRPr="00347B09">
        <w:t>Archival FFPE T</w:t>
      </w:r>
      <w:r w:rsidR="00171F05">
        <w:t>issue</w:t>
      </w:r>
    </w:p>
    <w:p w14:paraId="7DAC135A" w14:textId="0B208F8E" w:rsidR="00F848BE" w:rsidRDefault="00F848BE">
      <w:pPr>
        <w:pStyle w:val="NoSpacing"/>
        <w:rPr>
          <w:rFonts w:ascii="Arial" w:hAnsi="Arial" w:cs="Arial"/>
          <w:snapToGrid w:val="0"/>
          <w:sz w:val="20"/>
          <w:szCs w:val="20"/>
          <w:u w:color="0B4CB4"/>
        </w:rPr>
      </w:pPr>
      <w:r w:rsidRPr="00347B09">
        <w:rPr>
          <w:rFonts w:ascii="Arial" w:hAnsi="Arial" w:cs="Arial"/>
          <w:snapToGrid w:val="0"/>
          <w:sz w:val="20"/>
          <w:szCs w:val="20"/>
          <w:u w:color="0B4CB4"/>
        </w:rPr>
        <w:t xml:space="preserve">Even when patients </w:t>
      </w:r>
      <w:proofErr w:type="gramStart"/>
      <w:r w:rsidRPr="00347B09">
        <w:rPr>
          <w:rFonts w:ascii="Arial" w:hAnsi="Arial" w:cs="Arial"/>
          <w:snapToGrid w:val="0"/>
          <w:sz w:val="20"/>
          <w:szCs w:val="20"/>
          <w:u w:color="0B4CB4"/>
        </w:rPr>
        <w:t>are able to</w:t>
      </w:r>
      <w:proofErr w:type="gramEnd"/>
      <w:r w:rsidRPr="00347B09">
        <w:rPr>
          <w:rFonts w:ascii="Arial" w:hAnsi="Arial" w:cs="Arial"/>
          <w:snapToGrid w:val="0"/>
          <w:sz w:val="20"/>
          <w:szCs w:val="20"/>
          <w:u w:color="0B4CB4"/>
        </w:rPr>
        <w:t xml:space="preserve"> provide a biopsy/resection specimen, a prior (archived) representative tumor tissue block may be requested. If previously-collected FFPE will be submitted, then the </w:t>
      </w:r>
      <w:r w:rsidRPr="00242737">
        <w:rPr>
          <w:rFonts w:ascii="Arial" w:hAnsi="Arial" w:cs="Arial"/>
          <w:snapToGrid w:val="0"/>
          <w:sz w:val="20"/>
          <w:szCs w:val="20"/>
          <w:u w:color="0B4CB4"/>
        </w:rPr>
        <w:t>following</w:t>
      </w:r>
      <w:r w:rsidRPr="00347B09">
        <w:rPr>
          <w:rFonts w:ascii="Arial" w:hAnsi="Arial" w:cs="Arial"/>
          <w:snapToGrid w:val="0"/>
          <w:sz w:val="20"/>
          <w:szCs w:val="20"/>
          <w:u w:color="0B4CB4"/>
        </w:rPr>
        <w:t xml:space="preserve"> criteria must be met:</w:t>
      </w:r>
    </w:p>
    <w:p w14:paraId="4D6F52AA" w14:textId="77777777" w:rsidR="008F2A82" w:rsidRPr="00347B09" w:rsidRDefault="008F2A82" w:rsidP="00F848BE">
      <w:pPr>
        <w:pStyle w:val="NoSpacing"/>
        <w:rPr>
          <w:rFonts w:ascii="Arial" w:hAnsi="Arial" w:cs="Arial"/>
          <w:snapToGrid w:val="0"/>
          <w:sz w:val="20"/>
          <w:szCs w:val="20"/>
          <w:u w:color="0B4CB4"/>
        </w:rPr>
      </w:pPr>
    </w:p>
    <w:p w14:paraId="6EE3338D" w14:textId="09B5CED1" w:rsidR="00C51765" w:rsidRDefault="002C26C4" w:rsidP="003A6DC3">
      <w:pPr>
        <w:numPr>
          <w:ilvl w:val="0"/>
          <w:numId w:val="16"/>
        </w:numPr>
        <w:spacing w:after="60" w:line="240" w:lineRule="auto"/>
        <w:rPr>
          <w:rFonts w:ascii="Arial" w:hAnsi="Arial" w:cs="Arial"/>
          <w:sz w:val="20"/>
          <w:szCs w:val="20"/>
        </w:rPr>
      </w:pPr>
      <w:r>
        <w:rPr>
          <w:rFonts w:ascii="Arial" w:hAnsi="Arial" w:cs="Arial"/>
          <w:sz w:val="20"/>
          <w:szCs w:val="20"/>
        </w:rPr>
        <w:t>Tissue should ideally</w:t>
      </w:r>
      <w:r w:rsidR="00BC6F75" w:rsidRPr="00EE6DDF">
        <w:rPr>
          <w:rFonts w:ascii="Arial" w:hAnsi="Arial" w:cs="Arial"/>
          <w:sz w:val="20"/>
          <w:szCs w:val="20"/>
        </w:rPr>
        <w:t xml:space="preserve"> have been collected within</w:t>
      </w:r>
      <w:r w:rsidR="003A7E3D">
        <w:rPr>
          <w:rFonts w:ascii="Arial" w:hAnsi="Arial" w:cs="Arial"/>
          <w:sz w:val="20"/>
          <w:szCs w:val="20"/>
        </w:rPr>
        <w:t xml:space="preserve"> 6 months prior to registration</w:t>
      </w:r>
      <w:r w:rsidR="004455B1">
        <w:rPr>
          <w:rFonts w:ascii="Arial" w:hAnsi="Arial" w:cs="Arial"/>
          <w:sz w:val="20"/>
          <w:szCs w:val="20"/>
        </w:rPr>
        <w:t>, however older cases will be accepted</w:t>
      </w:r>
      <w:r w:rsidR="003A7E3D">
        <w:rPr>
          <w:rFonts w:ascii="Arial" w:hAnsi="Arial" w:cs="Arial"/>
          <w:sz w:val="20"/>
          <w:szCs w:val="20"/>
        </w:rPr>
        <w:t xml:space="preserve">.  </w:t>
      </w:r>
      <w:r w:rsidR="003A7E3D" w:rsidRPr="004455B1">
        <w:rPr>
          <w:rFonts w:ascii="Arial" w:hAnsi="Arial" w:cs="Arial"/>
          <w:strike/>
          <w:sz w:val="20"/>
          <w:szCs w:val="20"/>
        </w:rPr>
        <w:t xml:space="preserve"> </w:t>
      </w:r>
    </w:p>
    <w:p w14:paraId="42C31E0C" w14:textId="507B423C" w:rsidR="00BC6F75" w:rsidRPr="00D53822" w:rsidRDefault="00C51765" w:rsidP="003A6DC3">
      <w:pPr>
        <w:numPr>
          <w:ilvl w:val="0"/>
          <w:numId w:val="16"/>
        </w:numPr>
        <w:spacing w:after="60" w:line="240" w:lineRule="auto"/>
        <w:rPr>
          <w:rFonts w:ascii="Arial" w:hAnsi="Arial" w:cs="Arial"/>
          <w:sz w:val="20"/>
          <w:szCs w:val="20"/>
        </w:rPr>
      </w:pPr>
      <w:r w:rsidRPr="00D53822">
        <w:rPr>
          <w:rFonts w:ascii="Arial" w:hAnsi="Arial" w:cs="Arial"/>
          <w:sz w:val="20"/>
          <w:szCs w:val="20"/>
        </w:rPr>
        <w:t xml:space="preserve">A copy of the original pathology report </w:t>
      </w:r>
      <w:r w:rsidR="00D53822" w:rsidRPr="00D53822">
        <w:rPr>
          <w:rFonts w:ascii="Arial" w:hAnsi="Arial" w:cs="Arial"/>
          <w:sz w:val="20"/>
          <w:szCs w:val="20"/>
        </w:rPr>
        <w:t xml:space="preserve">must be </w:t>
      </w:r>
      <w:r w:rsidR="008268FE" w:rsidRPr="00D53822">
        <w:rPr>
          <w:rFonts w:ascii="Arial" w:hAnsi="Arial" w:cs="Arial"/>
          <w:sz w:val="20"/>
          <w:szCs w:val="20"/>
        </w:rPr>
        <w:t>provided,</w:t>
      </w:r>
      <w:r w:rsidR="00D53822" w:rsidRPr="00D53822">
        <w:rPr>
          <w:rFonts w:ascii="Arial" w:hAnsi="Arial" w:cs="Arial"/>
          <w:sz w:val="20"/>
          <w:szCs w:val="20"/>
        </w:rPr>
        <w:t xml:space="preserve"> </w:t>
      </w:r>
      <w:r w:rsidR="00D53822">
        <w:rPr>
          <w:rFonts w:ascii="Arial" w:hAnsi="Arial" w:cs="Arial"/>
          <w:sz w:val="20"/>
          <w:szCs w:val="20"/>
        </w:rPr>
        <w:t>and</w:t>
      </w:r>
      <w:r w:rsidRPr="00D53822">
        <w:rPr>
          <w:rFonts w:ascii="Arial" w:hAnsi="Arial" w:cs="Arial"/>
          <w:sz w:val="20"/>
          <w:szCs w:val="20"/>
        </w:rPr>
        <w:t xml:space="preserve"> the t</w:t>
      </w:r>
      <w:r w:rsidR="009D4091" w:rsidRPr="00D53822">
        <w:rPr>
          <w:rFonts w:ascii="Arial" w:hAnsi="Arial" w:cs="Arial"/>
          <w:sz w:val="20"/>
          <w:szCs w:val="20"/>
        </w:rPr>
        <w:t xml:space="preserve">issue collection date </w:t>
      </w:r>
      <w:r w:rsidR="0058075A" w:rsidRPr="00D53822">
        <w:rPr>
          <w:rFonts w:ascii="Arial" w:hAnsi="Arial" w:cs="Arial"/>
          <w:sz w:val="20"/>
          <w:szCs w:val="20"/>
        </w:rPr>
        <w:t>must be recorded</w:t>
      </w:r>
      <w:r w:rsidR="009D4091" w:rsidRPr="00D53822">
        <w:rPr>
          <w:rFonts w:ascii="Arial" w:hAnsi="Arial" w:cs="Arial"/>
          <w:sz w:val="20"/>
          <w:szCs w:val="20"/>
        </w:rPr>
        <w:t xml:space="preserve"> </w:t>
      </w:r>
      <w:r w:rsidRPr="00D53822">
        <w:rPr>
          <w:rFonts w:ascii="Arial" w:hAnsi="Arial" w:cs="Arial"/>
          <w:sz w:val="20"/>
          <w:szCs w:val="20"/>
        </w:rPr>
        <w:t>so</w:t>
      </w:r>
      <w:r w:rsidR="009D4091" w:rsidRPr="00D53822">
        <w:rPr>
          <w:rFonts w:ascii="Arial" w:hAnsi="Arial" w:cs="Arial"/>
          <w:sz w:val="20"/>
          <w:szCs w:val="20"/>
        </w:rPr>
        <w:t xml:space="preserve"> the </w:t>
      </w:r>
      <w:r w:rsidRPr="00D53822">
        <w:rPr>
          <w:rFonts w:ascii="Arial" w:hAnsi="Arial" w:cs="Arial"/>
          <w:sz w:val="20"/>
          <w:szCs w:val="20"/>
        </w:rPr>
        <w:t xml:space="preserve">sample </w:t>
      </w:r>
      <w:r w:rsidR="009D4091" w:rsidRPr="00D53822">
        <w:rPr>
          <w:rFonts w:ascii="Arial" w:hAnsi="Arial" w:cs="Arial"/>
          <w:sz w:val="20"/>
          <w:szCs w:val="20"/>
        </w:rPr>
        <w:t xml:space="preserve">age </w:t>
      </w:r>
      <w:r w:rsidRPr="00D53822">
        <w:rPr>
          <w:rFonts w:ascii="Arial" w:hAnsi="Arial" w:cs="Arial"/>
          <w:sz w:val="20"/>
          <w:szCs w:val="20"/>
        </w:rPr>
        <w:t>can be derived</w:t>
      </w:r>
      <w:r w:rsidR="0058075A" w:rsidRPr="00D53822">
        <w:rPr>
          <w:rFonts w:ascii="Arial" w:hAnsi="Arial" w:cs="Arial"/>
          <w:sz w:val="20"/>
          <w:szCs w:val="20"/>
        </w:rPr>
        <w:t>.</w:t>
      </w:r>
    </w:p>
    <w:p w14:paraId="5264877A" w14:textId="067FB358" w:rsidR="00BC6F75" w:rsidRPr="00EE6DDF" w:rsidRDefault="00BC6F75" w:rsidP="003A6DC3">
      <w:pPr>
        <w:numPr>
          <w:ilvl w:val="0"/>
          <w:numId w:val="16"/>
        </w:numPr>
        <w:spacing w:after="60" w:line="240" w:lineRule="auto"/>
        <w:rPr>
          <w:rFonts w:ascii="Arial" w:hAnsi="Arial" w:cs="Arial"/>
          <w:sz w:val="20"/>
          <w:szCs w:val="20"/>
        </w:rPr>
      </w:pPr>
      <w:r w:rsidRPr="00EE6DDF">
        <w:rPr>
          <w:rFonts w:ascii="Arial" w:hAnsi="Arial" w:cs="Arial"/>
          <w:sz w:val="20"/>
          <w:szCs w:val="20"/>
        </w:rPr>
        <w:t>Formalin-fixed paraffin-embedded tumor tissue bl</w:t>
      </w:r>
      <w:r w:rsidR="00DA6F18">
        <w:rPr>
          <w:rFonts w:ascii="Arial" w:hAnsi="Arial" w:cs="Arial"/>
          <w:sz w:val="20"/>
          <w:szCs w:val="20"/>
        </w:rPr>
        <w:t xml:space="preserve">ock(s) </w:t>
      </w:r>
      <w:r w:rsidR="00DA6F18" w:rsidRPr="00DE7EA2">
        <w:rPr>
          <w:rFonts w:ascii="Arial" w:hAnsi="Arial" w:cs="Arial"/>
          <w:b/>
          <w:i/>
          <w:sz w:val="20"/>
          <w:szCs w:val="20"/>
        </w:rPr>
        <w:t>must be submitted</w:t>
      </w:r>
      <w:r w:rsidR="00DE7EA2" w:rsidRPr="00DE7EA2">
        <w:rPr>
          <w:rFonts w:ascii="Arial" w:hAnsi="Arial" w:cs="Arial"/>
          <w:b/>
          <w:i/>
          <w:sz w:val="20"/>
          <w:szCs w:val="20"/>
        </w:rPr>
        <w:t xml:space="preserve"> or used to provide the specimens listed below</w:t>
      </w:r>
      <w:r w:rsidR="00DA6F18" w:rsidRPr="00DE7EA2">
        <w:rPr>
          <w:rFonts w:ascii="Arial" w:hAnsi="Arial" w:cs="Arial"/>
          <w:b/>
          <w:i/>
          <w:sz w:val="20"/>
          <w:szCs w:val="20"/>
        </w:rPr>
        <w:t>.</w:t>
      </w:r>
      <w:r w:rsidRPr="00EE6DDF">
        <w:rPr>
          <w:rFonts w:ascii="Arial" w:hAnsi="Arial" w:cs="Arial"/>
          <w:sz w:val="20"/>
          <w:szCs w:val="20"/>
        </w:rPr>
        <w:t xml:space="preserve"> </w:t>
      </w:r>
      <w:r w:rsidR="00144DCC">
        <w:rPr>
          <w:rFonts w:ascii="Arial" w:hAnsi="Arial" w:cs="Arial"/>
          <w:sz w:val="20"/>
          <w:szCs w:val="20"/>
        </w:rPr>
        <w:t>Preferred s</w:t>
      </w:r>
      <w:r w:rsidRPr="00EE6DDF">
        <w:rPr>
          <w:rFonts w:ascii="Arial" w:hAnsi="Arial" w:cs="Arial"/>
          <w:sz w:val="20"/>
          <w:szCs w:val="20"/>
        </w:rPr>
        <w:t>pecimen requirement is as follows:</w:t>
      </w:r>
      <w:r w:rsidR="00AF4E15">
        <w:rPr>
          <w:rFonts w:ascii="Arial" w:hAnsi="Arial" w:cs="Arial"/>
          <w:sz w:val="20"/>
          <w:szCs w:val="20"/>
        </w:rPr>
        <w:t xml:space="preserve"> </w:t>
      </w:r>
    </w:p>
    <w:p w14:paraId="21BC0D79" w14:textId="374E3658" w:rsidR="004F12E2" w:rsidRDefault="00683BEF" w:rsidP="003A6DC3">
      <w:pPr>
        <w:pStyle w:val="ListParagraph"/>
        <w:numPr>
          <w:ilvl w:val="1"/>
          <w:numId w:val="18"/>
        </w:numPr>
        <w:spacing w:before="40" w:after="0" w:line="240" w:lineRule="auto"/>
        <w:ind w:left="1800"/>
        <w:contextualSpacing w:val="0"/>
        <w:rPr>
          <w:rFonts w:ascii="Arial" w:hAnsi="Arial" w:cs="Arial"/>
          <w:snapToGrid w:val="0"/>
          <w:sz w:val="20"/>
          <w:szCs w:val="20"/>
          <w:u w:color="0B4CB4"/>
        </w:rPr>
      </w:pPr>
      <w:r>
        <w:rPr>
          <w:rFonts w:ascii="Arial" w:hAnsi="Arial" w:cs="Arial"/>
          <w:sz w:val="20"/>
          <w:szCs w:val="20"/>
        </w:rPr>
        <w:t>B</w:t>
      </w:r>
      <w:r w:rsidR="004F12E2" w:rsidRPr="00EE6DDF">
        <w:rPr>
          <w:rFonts w:ascii="Arial" w:hAnsi="Arial" w:cs="Arial"/>
          <w:sz w:val="20"/>
          <w:szCs w:val="20"/>
        </w:rPr>
        <w:t xml:space="preserve">lock </w:t>
      </w:r>
      <w:r w:rsidR="004F12E2">
        <w:rPr>
          <w:rFonts w:ascii="Arial" w:hAnsi="Arial" w:cs="Arial"/>
          <w:sz w:val="20"/>
          <w:szCs w:val="20"/>
        </w:rPr>
        <w:t xml:space="preserve">should contain </w:t>
      </w:r>
      <w:r w:rsidR="004F12E2" w:rsidRPr="00EE6DDF">
        <w:rPr>
          <w:rFonts w:ascii="Arial" w:hAnsi="Arial" w:cs="Arial"/>
          <w:sz w:val="20"/>
          <w:szCs w:val="20"/>
        </w:rPr>
        <w:t>at least 30% tumor</w:t>
      </w:r>
      <w:r w:rsidR="004F12E2">
        <w:rPr>
          <w:rFonts w:ascii="Arial" w:hAnsi="Arial" w:cs="Arial"/>
          <w:sz w:val="20"/>
          <w:szCs w:val="20"/>
        </w:rPr>
        <w:t>, however less tumor content is acceptable</w:t>
      </w:r>
      <w:r w:rsidR="004F12E2" w:rsidRPr="00347B09">
        <w:rPr>
          <w:rFonts w:ascii="Arial" w:hAnsi="Arial" w:cs="Arial"/>
          <w:snapToGrid w:val="0"/>
          <w:sz w:val="20"/>
          <w:szCs w:val="20"/>
          <w:u w:color="0B4CB4"/>
        </w:rPr>
        <w:t xml:space="preserve"> </w:t>
      </w:r>
      <w:r w:rsidR="004F12E2">
        <w:rPr>
          <w:rFonts w:ascii="Arial" w:hAnsi="Arial" w:cs="Arial"/>
          <w:snapToGrid w:val="0"/>
          <w:sz w:val="20"/>
          <w:szCs w:val="20"/>
          <w:u w:color="0B4CB4"/>
        </w:rPr>
        <w:t>for imaging studies.</w:t>
      </w:r>
    </w:p>
    <w:p w14:paraId="656B458E" w14:textId="11C28716" w:rsidR="004F12E2" w:rsidRDefault="004F12E2" w:rsidP="003A6DC3">
      <w:pPr>
        <w:pStyle w:val="ListParagraph"/>
        <w:numPr>
          <w:ilvl w:val="1"/>
          <w:numId w:val="18"/>
        </w:numPr>
        <w:spacing w:before="40" w:after="0" w:line="240" w:lineRule="auto"/>
        <w:ind w:left="1800"/>
        <w:contextualSpacing w:val="0"/>
        <w:rPr>
          <w:rFonts w:ascii="Arial" w:hAnsi="Arial" w:cs="Arial"/>
          <w:snapToGrid w:val="0"/>
          <w:sz w:val="20"/>
          <w:szCs w:val="20"/>
          <w:u w:color="0B4CB4"/>
        </w:rPr>
      </w:pPr>
      <w:r>
        <w:rPr>
          <w:rFonts w:ascii="Arial" w:hAnsi="Arial" w:cs="Arial"/>
          <w:snapToGrid w:val="0"/>
          <w:sz w:val="20"/>
          <w:szCs w:val="20"/>
          <w:u w:color="0B4CB4"/>
        </w:rPr>
        <w:t xml:space="preserve">Material requested </w:t>
      </w:r>
      <w:r w:rsidRPr="004F12E2">
        <w:rPr>
          <w:rFonts w:ascii="Arial" w:hAnsi="Arial" w:cs="Arial"/>
          <w:b/>
          <w:i/>
          <w:snapToGrid w:val="0"/>
          <w:sz w:val="20"/>
          <w:szCs w:val="20"/>
          <w:u w:color="0B4CB4"/>
        </w:rPr>
        <w:t>exclusively for genomics</w:t>
      </w:r>
      <w:r>
        <w:rPr>
          <w:rFonts w:ascii="Arial" w:hAnsi="Arial" w:cs="Arial"/>
          <w:snapToGrid w:val="0"/>
          <w:sz w:val="20"/>
          <w:szCs w:val="20"/>
          <w:u w:color="0B4CB4"/>
        </w:rPr>
        <w:t xml:space="preserve"> should </w:t>
      </w:r>
      <w:r w:rsidR="00B14A3D">
        <w:rPr>
          <w:rFonts w:ascii="Arial" w:hAnsi="Arial" w:cs="Arial"/>
          <w:snapToGrid w:val="0"/>
          <w:sz w:val="20"/>
          <w:szCs w:val="20"/>
          <w:u w:color="0B4CB4"/>
        </w:rPr>
        <w:t xml:space="preserve">ideally </w:t>
      </w:r>
      <w:r>
        <w:rPr>
          <w:rFonts w:ascii="Arial" w:hAnsi="Arial" w:cs="Arial"/>
          <w:snapToGrid w:val="0"/>
          <w:sz w:val="20"/>
          <w:szCs w:val="20"/>
          <w:u w:color="0B4CB4"/>
        </w:rPr>
        <w:t>contain at least 70% tumor</w:t>
      </w:r>
      <w:r w:rsidR="0021613B">
        <w:rPr>
          <w:rFonts w:ascii="Arial" w:hAnsi="Arial" w:cs="Arial"/>
          <w:snapToGrid w:val="0"/>
          <w:sz w:val="20"/>
          <w:szCs w:val="20"/>
          <w:u w:color="0B4CB4"/>
        </w:rPr>
        <w:t xml:space="preserve"> although less is acceptable</w:t>
      </w:r>
      <w:r>
        <w:rPr>
          <w:rFonts w:ascii="Arial" w:hAnsi="Arial" w:cs="Arial"/>
          <w:snapToGrid w:val="0"/>
          <w:sz w:val="20"/>
          <w:szCs w:val="20"/>
          <w:u w:color="0B4CB4"/>
        </w:rPr>
        <w:t>.</w:t>
      </w:r>
    </w:p>
    <w:p w14:paraId="75AE3A58" w14:textId="0735459B" w:rsidR="00BC6F75" w:rsidRPr="00347B09" w:rsidRDefault="00BC6F75" w:rsidP="003A6DC3">
      <w:pPr>
        <w:pStyle w:val="ListParagraph"/>
        <w:numPr>
          <w:ilvl w:val="1"/>
          <w:numId w:val="18"/>
        </w:numPr>
        <w:spacing w:before="40" w:after="0" w:line="240" w:lineRule="auto"/>
        <w:ind w:left="1800"/>
        <w:contextualSpacing w:val="0"/>
        <w:rPr>
          <w:rFonts w:ascii="Arial" w:hAnsi="Arial" w:cs="Arial"/>
          <w:snapToGrid w:val="0"/>
          <w:sz w:val="20"/>
          <w:szCs w:val="20"/>
          <w:u w:color="0B4CB4"/>
        </w:rPr>
      </w:pPr>
      <w:r w:rsidRPr="00347B09">
        <w:rPr>
          <w:rFonts w:ascii="Arial" w:hAnsi="Arial" w:cs="Arial"/>
          <w:snapToGrid w:val="0"/>
          <w:sz w:val="20"/>
          <w:szCs w:val="20"/>
          <w:u w:color="0B4CB4"/>
        </w:rPr>
        <w:t>Surface area:  25 mm</w:t>
      </w:r>
      <w:r w:rsidRPr="00347B09">
        <w:rPr>
          <w:rFonts w:ascii="Arial" w:hAnsi="Arial" w:cs="Arial"/>
          <w:snapToGrid w:val="0"/>
          <w:sz w:val="20"/>
          <w:szCs w:val="20"/>
          <w:u w:color="0B4CB4"/>
          <w:vertAlign w:val="superscript"/>
        </w:rPr>
        <w:t>2</w:t>
      </w:r>
      <w:r w:rsidRPr="00347B09">
        <w:rPr>
          <w:rFonts w:ascii="Arial" w:hAnsi="Arial" w:cs="Arial"/>
          <w:snapToGrid w:val="0"/>
          <w:sz w:val="20"/>
          <w:szCs w:val="20"/>
          <w:u w:color="0B4CB4"/>
        </w:rPr>
        <w:t xml:space="preserve"> is optimal.  Minimum is 5 mm</w:t>
      </w:r>
      <w:r w:rsidRPr="00347B09">
        <w:rPr>
          <w:rFonts w:ascii="Arial" w:hAnsi="Arial" w:cs="Arial"/>
          <w:snapToGrid w:val="0"/>
          <w:sz w:val="20"/>
          <w:szCs w:val="20"/>
          <w:u w:color="0B4CB4"/>
          <w:vertAlign w:val="superscript"/>
        </w:rPr>
        <w:t>2</w:t>
      </w:r>
      <w:r w:rsidRPr="00347B09">
        <w:rPr>
          <w:rFonts w:ascii="Arial" w:hAnsi="Arial" w:cs="Arial"/>
          <w:snapToGrid w:val="0"/>
          <w:sz w:val="20"/>
          <w:szCs w:val="20"/>
          <w:u w:color="0B4CB4"/>
        </w:rPr>
        <w:t>.</w:t>
      </w:r>
    </w:p>
    <w:p w14:paraId="380138CE" w14:textId="77777777" w:rsidR="00BC6F75" w:rsidRPr="00347B09" w:rsidRDefault="00BC6F75" w:rsidP="003A6DC3">
      <w:pPr>
        <w:pStyle w:val="ListParagraph"/>
        <w:numPr>
          <w:ilvl w:val="1"/>
          <w:numId w:val="18"/>
        </w:numPr>
        <w:spacing w:before="40" w:after="0" w:line="240" w:lineRule="auto"/>
        <w:ind w:left="1800"/>
        <w:rPr>
          <w:rFonts w:ascii="Arial" w:hAnsi="Arial" w:cs="Arial"/>
          <w:snapToGrid w:val="0"/>
          <w:sz w:val="20"/>
          <w:szCs w:val="20"/>
          <w:u w:color="0B4CB4"/>
        </w:rPr>
      </w:pPr>
      <w:r w:rsidRPr="00347B09">
        <w:rPr>
          <w:rFonts w:ascii="Arial" w:hAnsi="Arial" w:cs="Arial"/>
          <w:snapToGrid w:val="0"/>
          <w:sz w:val="20"/>
          <w:szCs w:val="20"/>
          <w:u w:color="0B4CB4"/>
        </w:rPr>
        <w:t>Volume:  1 mm</w:t>
      </w:r>
      <w:r w:rsidRPr="00347B09">
        <w:rPr>
          <w:rFonts w:ascii="Arial" w:hAnsi="Arial" w:cs="Arial"/>
          <w:snapToGrid w:val="0"/>
          <w:sz w:val="20"/>
          <w:szCs w:val="20"/>
          <w:u w:color="0B4CB4"/>
          <w:vertAlign w:val="superscript"/>
        </w:rPr>
        <w:t>3</w:t>
      </w:r>
      <w:r w:rsidRPr="00347B09">
        <w:rPr>
          <w:rFonts w:ascii="Arial" w:hAnsi="Arial" w:cs="Arial"/>
          <w:snapToGrid w:val="0"/>
          <w:sz w:val="20"/>
          <w:szCs w:val="20"/>
          <w:u w:color="0B4CB4"/>
        </w:rPr>
        <w:t xml:space="preserve"> optimal.  Minimum volume is 0.2 mm</w:t>
      </w:r>
      <w:r w:rsidRPr="00347B09">
        <w:rPr>
          <w:rFonts w:ascii="Arial" w:hAnsi="Arial" w:cs="Arial"/>
          <w:snapToGrid w:val="0"/>
          <w:sz w:val="20"/>
          <w:szCs w:val="20"/>
          <w:u w:color="0B4CB4"/>
          <w:vertAlign w:val="superscript"/>
        </w:rPr>
        <w:t>3</w:t>
      </w:r>
      <w:r w:rsidR="00F848BE">
        <w:rPr>
          <w:rFonts w:ascii="Arial" w:hAnsi="Arial" w:cs="Arial"/>
          <w:snapToGrid w:val="0"/>
          <w:sz w:val="20"/>
          <w:szCs w:val="20"/>
          <w:u w:color="0B4CB4"/>
        </w:rPr>
        <w:t>.</w:t>
      </w:r>
    </w:p>
    <w:p w14:paraId="21ED13F9" w14:textId="77777777" w:rsidR="00B96650" w:rsidRDefault="00B96650" w:rsidP="00EE6DDF">
      <w:pPr>
        <w:pStyle w:val="NoSpacing"/>
        <w:spacing w:after="120"/>
        <w:contextualSpacing/>
        <w:rPr>
          <w:rFonts w:ascii="Arial" w:hAnsi="Arial" w:cs="Arial"/>
          <w:snapToGrid w:val="0"/>
          <w:sz w:val="20"/>
          <w:szCs w:val="20"/>
          <w:u w:color="0B4CB4"/>
        </w:rPr>
      </w:pPr>
    </w:p>
    <w:p w14:paraId="1F2408D5" w14:textId="0BA48780" w:rsidR="002022A8" w:rsidRPr="00347B09" w:rsidRDefault="00AF4E15" w:rsidP="00EE6DDF">
      <w:pPr>
        <w:pStyle w:val="NoSpacing"/>
        <w:keepNext/>
        <w:spacing w:after="120"/>
        <w:contextualSpacing/>
        <w:rPr>
          <w:rFonts w:ascii="Arial" w:hAnsi="Arial" w:cs="Arial"/>
          <w:snapToGrid w:val="0"/>
          <w:sz w:val="20"/>
          <w:szCs w:val="20"/>
          <w:u w:color="0B4CB4"/>
        </w:rPr>
      </w:pPr>
      <w:bookmarkStart w:id="5" w:name="_Hlk4422661"/>
      <w:r>
        <w:rPr>
          <w:rFonts w:ascii="Arial" w:hAnsi="Arial" w:cs="Arial"/>
          <w:snapToGrid w:val="0"/>
          <w:sz w:val="20"/>
          <w:szCs w:val="20"/>
          <w:u w:color="0B4CB4"/>
        </w:rPr>
        <w:t>If the archival</w:t>
      </w:r>
      <w:r w:rsidR="00BC6F75" w:rsidRPr="00347B09">
        <w:rPr>
          <w:rFonts w:ascii="Arial" w:hAnsi="Arial" w:cs="Arial"/>
          <w:snapToGrid w:val="0"/>
          <w:sz w:val="20"/>
          <w:szCs w:val="20"/>
          <w:u w:color="0B4CB4"/>
        </w:rPr>
        <w:t xml:space="preserve"> block cannot be submitted, the following </w:t>
      </w:r>
      <w:r w:rsidR="00C6547F">
        <w:rPr>
          <w:rFonts w:ascii="Arial" w:hAnsi="Arial" w:cs="Arial"/>
          <w:snapToGrid w:val="0"/>
          <w:sz w:val="20"/>
          <w:szCs w:val="20"/>
          <w:u w:color="0B4CB4"/>
        </w:rPr>
        <w:t xml:space="preserve">can be </w:t>
      </w:r>
      <w:r w:rsidR="00FD5409">
        <w:rPr>
          <w:rFonts w:ascii="Arial" w:hAnsi="Arial" w:cs="Arial"/>
          <w:snapToGrid w:val="0"/>
          <w:sz w:val="20"/>
          <w:szCs w:val="20"/>
          <w:u w:color="0B4CB4"/>
        </w:rPr>
        <w:t>provided</w:t>
      </w:r>
      <w:r w:rsidR="00BC6F75" w:rsidRPr="00347B09">
        <w:rPr>
          <w:rFonts w:ascii="Arial" w:hAnsi="Arial" w:cs="Arial"/>
          <w:snapToGrid w:val="0"/>
          <w:sz w:val="20"/>
          <w:szCs w:val="20"/>
          <w:u w:color="0B4CB4"/>
        </w:rPr>
        <w:t>:</w:t>
      </w:r>
    </w:p>
    <w:p w14:paraId="21E3713A" w14:textId="2BEA694C" w:rsidR="007F7E6B" w:rsidRPr="007F7E6B" w:rsidRDefault="003959F0" w:rsidP="003A6DC3">
      <w:pPr>
        <w:widowControl w:val="0"/>
        <w:numPr>
          <w:ilvl w:val="0"/>
          <w:numId w:val="16"/>
        </w:numPr>
        <w:spacing w:after="0" w:line="240" w:lineRule="auto"/>
        <w:rPr>
          <w:rFonts w:ascii="Arial" w:hAnsi="Arial" w:cs="Arial"/>
          <w:sz w:val="20"/>
          <w:szCs w:val="20"/>
        </w:rPr>
      </w:pPr>
      <w:r>
        <w:rPr>
          <w:rFonts w:ascii="Arial" w:hAnsi="Arial" w:cs="Arial"/>
          <w:sz w:val="20"/>
          <w:szCs w:val="20"/>
        </w:rPr>
        <w:t xml:space="preserve">One </w:t>
      </w:r>
      <w:r w:rsidR="007F7E6B" w:rsidRPr="007F7E6B">
        <w:rPr>
          <w:rFonts w:ascii="Arial" w:hAnsi="Arial" w:cs="Arial"/>
          <w:sz w:val="20"/>
          <w:szCs w:val="20"/>
        </w:rPr>
        <w:t>sectioned H&amp;E slide,</w:t>
      </w:r>
      <w:r w:rsidR="004806AC">
        <w:rPr>
          <w:rFonts w:ascii="Arial" w:hAnsi="Arial" w:cs="Arial"/>
          <w:sz w:val="20"/>
          <w:szCs w:val="20"/>
        </w:rPr>
        <w:t xml:space="preserve"> </w:t>
      </w:r>
      <w:proofErr w:type="gramStart"/>
      <w:r w:rsidR="004806AC" w:rsidRPr="004806AC">
        <w:rPr>
          <w:rFonts w:ascii="Arial" w:hAnsi="Arial" w:cs="Arial"/>
          <w:b/>
          <w:i/>
          <w:sz w:val="20"/>
          <w:szCs w:val="20"/>
        </w:rPr>
        <w:t>AND</w:t>
      </w:r>
      <w:r w:rsidR="004806AC">
        <w:rPr>
          <w:rFonts w:ascii="Arial" w:hAnsi="Arial" w:cs="Arial"/>
          <w:sz w:val="20"/>
          <w:szCs w:val="20"/>
        </w:rPr>
        <w:t>;</w:t>
      </w:r>
      <w:proofErr w:type="gramEnd"/>
      <w:r w:rsidR="007F7E6B" w:rsidRPr="007F7E6B">
        <w:rPr>
          <w:rFonts w:ascii="Arial" w:hAnsi="Arial" w:cs="Arial"/>
          <w:sz w:val="20"/>
          <w:szCs w:val="20"/>
        </w:rPr>
        <w:t xml:space="preserve"> </w:t>
      </w:r>
    </w:p>
    <w:p w14:paraId="2D7B7299" w14:textId="51330BEB" w:rsidR="007F7E6B" w:rsidRPr="007F7E6B" w:rsidRDefault="00317B17" w:rsidP="003A6DC3">
      <w:pPr>
        <w:widowControl w:val="0"/>
        <w:numPr>
          <w:ilvl w:val="0"/>
          <w:numId w:val="16"/>
        </w:numPr>
        <w:spacing w:after="0" w:line="240" w:lineRule="auto"/>
        <w:rPr>
          <w:rFonts w:ascii="Arial" w:hAnsi="Arial" w:cs="Arial"/>
          <w:sz w:val="20"/>
          <w:szCs w:val="20"/>
        </w:rPr>
      </w:pPr>
      <w:r>
        <w:rPr>
          <w:rFonts w:ascii="Arial" w:hAnsi="Arial" w:cs="Arial"/>
          <w:sz w:val="20"/>
          <w:szCs w:val="20"/>
          <w:highlight w:val="yellow"/>
        </w:rPr>
        <w:t>[</w:t>
      </w:r>
      <w:r w:rsidR="004806AC">
        <w:rPr>
          <w:rFonts w:ascii="Arial" w:hAnsi="Arial" w:cs="Arial"/>
          <w:sz w:val="20"/>
          <w:szCs w:val="20"/>
          <w:highlight w:val="yellow"/>
        </w:rPr>
        <w:t>specify number</w:t>
      </w:r>
      <w:r>
        <w:rPr>
          <w:rFonts w:ascii="Arial" w:hAnsi="Arial" w:cs="Arial"/>
          <w:sz w:val="20"/>
          <w:szCs w:val="20"/>
          <w:highlight w:val="yellow"/>
        </w:rPr>
        <w:t>]</w:t>
      </w:r>
      <w:r w:rsidR="007F7E6B" w:rsidRPr="007F7E6B">
        <w:rPr>
          <w:rFonts w:ascii="Arial" w:hAnsi="Arial" w:cs="Arial"/>
          <w:sz w:val="20"/>
          <w:szCs w:val="20"/>
        </w:rPr>
        <w:t xml:space="preserve"> 4 µm unstained air-dried </w:t>
      </w:r>
      <w:r w:rsidR="00642069">
        <w:rPr>
          <w:rFonts w:ascii="Arial" w:hAnsi="Arial" w:cs="Arial"/>
          <w:sz w:val="20"/>
          <w:szCs w:val="20"/>
        </w:rPr>
        <w:t xml:space="preserve">(unbaked) </w:t>
      </w:r>
      <w:r w:rsidR="007F7E6B" w:rsidRPr="007F7E6B">
        <w:rPr>
          <w:rFonts w:ascii="Arial" w:hAnsi="Arial" w:cs="Arial"/>
          <w:sz w:val="20"/>
          <w:szCs w:val="20"/>
        </w:rPr>
        <w:t xml:space="preserve">plus slides, </w:t>
      </w:r>
      <w:proofErr w:type="gramStart"/>
      <w:r w:rsidR="007F7E6B" w:rsidRPr="007F7E6B">
        <w:rPr>
          <w:rFonts w:ascii="Arial" w:hAnsi="Arial" w:cs="Arial"/>
          <w:b/>
          <w:i/>
          <w:caps/>
          <w:sz w:val="20"/>
          <w:szCs w:val="20"/>
        </w:rPr>
        <w:t>or</w:t>
      </w:r>
      <w:r w:rsidR="007F7E6B" w:rsidRPr="007F7E6B">
        <w:rPr>
          <w:rFonts w:ascii="Arial" w:hAnsi="Arial" w:cs="Arial"/>
          <w:sz w:val="20"/>
          <w:szCs w:val="20"/>
        </w:rPr>
        <w:t>;</w:t>
      </w:r>
      <w:proofErr w:type="gramEnd"/>
    </w:p>
    <w:p w14:paraId="7C598B2B" w14:textId="63A360A2" w:rsidR="00DC3CA2" w:rsidRPr="00683BEF" w:rsidRDefault="00DC3CA2" w:rsidP="003A6DC3">
      <w:pPr>
        <w:numPr>
          <w:ilvl w:val="0"/>
          <w:numId w:val="16"/>
        </w:numPr>
        <w:spacing w:after="60" w:line="240" w:lineRule="auto"/>
        <w:rPr>
          <w:rFonts w:ascii="Arial" w:hAnsi="Arial" w:cs="Arial"/>
          <w:sz w:val="20"/>
          <w:szCs w:val="20"/>
        </w:rPr>
      </w:pPr>
      <w:r w:rsidRPr="00683BEF">
        <w:rPr>
          <w:rFonts w:ascii="Arial" w:hAnsi="Arial" w:cs="Arial"/>
          <w:sz w:val="20"/>
          <w:szCs w:val="20"/>
        </w:rPr>
        <w:t xml:space="preserve">One (1) or more core punches (minimum of </w:t>
      </w:r>
      <w:r w:rsidR="00296610" w:rsidRPr="00683BEF">
        <w:rPr>
          <w:rFonts w:ascii="Arial" w:hAnsi="Arial" w:cs="Arial"/>
          <w:sz w:val="20"/>
          <w:szCs w:val="20"/>
        </w:rPr>
        <w:t>1</w:t>
      </w:r>
      <w:r w:rsidR="00830875" w:rsidRPr="00683BEF">
        <w:rPr>
          <w:rFonts w:ascii="Arial" w:hAnsi="Arial" w:cs="Arial"/>
          <w:sz w:val="20"/>
          <w:szCs w:val="20"/>
        </w:rPr>
        <w:t>-</w:t>
      </w:r>
      <w:r w:rsidR="005658E1" w:rsidRPr="00683BEF">
        <w:rPr>
          <w:rFonts w:ascii="Arial" w:hAnsi="Arial" w:cs="Arial"/>
          <w:sz w:val="20"/>
          <w:szCs w:val="20"/>
        </w:rPr>
        <w:t>2</w:t>
      </w:r>
      <w:r w:rsidRPr="00683BEF">
        <w:rPr>
          <w:rFonts w:ascii="Arial" w:hAnsi="Arial" w:cs="Arial"/>
          <w:sz w:val="20"/>
          <w:szCs w:val="20"/>
        </w:rPr>
        <w:t xml:space="preserve"> mm diameter) from tumor block</w:t>
      </w:r>
      <w:r w:rsidR="005B5F86" w:rsidRPr="00683BEF">
        <w:rPr>
          <w:rFonts w:ascii="Arial" w:hAnsi="Arial" w:cs="Arial"/>
          <w:sz w:val="20"/>
          <w:szCs w:val="20"/>
        </w:rPr>
        <w:t xml:space="preserve"> placed into </w:t>
      </w:r>
      <w:r w:rsidR="00E10942" w:rsidRPr="00683BEF">
        <w:rPr>
          <w:rFonts w:ascii="Arial" w:hAnsi="Arial" w:cs="Arial"/>
          <w:sz w:val="20"/>
          <w:szCs w:val="20"/>
        </w:rPr>
        <w:t>a clean</w:t>
      </w:r>
      <w:r w:rsidR="005B5F86" w:rsidRPr="00683BEF">
        <w:rPr>
          <w:rFonts w:ascii="Arial" w:hAnsi="Arial" w:cs="Arial"/>
          <w:sz w:val="20"/>
          <w:szCs w:val="20"/>
        </w:rPr>
        <w:t xml:space="preserve"> vial</w:t>
      </w:r>
      <w:r w:rsidR="0022588B" w:rsidRPr="00683BEF">
        <w:rPr>
          <w:rFonts w:ascii="Arial" w:hAnsi="Arial" w:cs="Arial"/>
          <w:sz w:val="20"/>
          <w:szCs w:val="20"/>
        </w:rPr>
        <w:t xml:space="preserve">, </w:t>
      </w:r>
      <w:proofErr w:type="gramStart"/>
      <w:r w:rsidR="00D5682A" w:rsidRPr="00683BEF">
        <w:rPr>
          <w:rFonts w:ascii="Arial" w:hAnsi="Arial" w:cs="Arial"/>
          <w:b/>
          <w:i/>
          <w:sz w:val="20"/>
          <w:szCs w:val="20"/>
        </w:rPr>
        <w:t>OR</w:t>
      </w:r>
      <w:r w:rsidR="0022588B" w:rsidRPr="00683BEF">
        <w:rPr>
          <w:rFonts w:ascii="Arial" w:hAnsi="Arial" w:cs="Arial"/>
          <w:sz w:val="20"/>
          <w:szCs w:val="20"/>
        </w:rPr>
        <w:t>;</w:t>
      </w:r>
      <w:proofErr w:type="gramEnd"/>
    </w:p>
    <w:p w14:paraId="77502C84" w14:textId="79DDC7AA" w:rsidR="003959F0" w:rsidRPr="003959F0" w:rsidRDefault="00AF4E15" w:rsidP="0032318D">
      <w:pPr>
        <w:numPr>
          <w:ilvl w:val="0"/>
          <w:numId w:val="16"/>
        </w:numPr>
        <w:spacing w:after="0" w:line="240" w:lineRule="auto"/>
        <w:rPr>
          <w:rFonts w:ascii="Arial" w:hAnsi="Arial" w:cs="Arial"/>
          <w:color w:val="FF0000"/>
          <w:sz w:val="20"/>
          <w:szCs w:val="20"/>
        </w:rPr>
      </w:pPr>
      <w:r w:rsidRPr="00EF4166">
        <w:rPr>
          <w:rFonts w:ascii="Arial" w:hAnsi="Arial" w:cs="Arial"/>
          <w:b/>
          <w:sz w:val="20"/>
          <w:szCs w:val="20"/>
        </w:rPr>
        <w:t>For nucleic acid</w:t>
      </w:r>
      <w:r w:rsidR="00D5682A" w:rsidRPr="00EF4166">
        <w:rPr>
          <w:rFonts w:ascii="Arial" w:hAnsi="Arial" w:cs="Arial"/>
          <w:b/>
          <w:sz w:val="20"/>
          <w:szCs w:val="20"/>
        </w:rPr>
        <w:t xml:space="preserve"> extraction only</w:t>
      </w:r>
      <w:r w:rsidR="00D5682A" w:rsidRPr="00EF4166">
        <w:rPr>
          <w:rFonts w:ascii="Arial" w:hAnsi="Arial" w:cs="Arial"/>
          <w:sz w:val="20"/>
          <w:szCs w:val="20"/>
        </w:rPr>
        <w:t xml:space="preserve">: </w:t>
      </w:r>
      <w:r w:rsidR="00C16C5A">
        <w:rPr>
          <w:rFonts w:ascii="Arial" w:hAnsi="Arial" w:cs="Arial"/>
          <w:sz w:val="20"/>
          <w:szCs w:val="20"/>
        </w:rPr>
        <w:t>At least three</w:t>
      </w:r>
      <w:r w:rsidR="00495952" w:rsidRPr="00EF4166">
        <w:rPr>
          <w:rFonts w:ascii="Arial" w:hAnsi="Arial" w:cs="Arial"/>
          <w:sz w:val="20"/>
          <w:szCs w:val="20"/>
        </w:rPr>
        <w:t xml:space="preserve"> 10µm </w:t>
      </w:r>
      <w:r w:rsidR="00840C5D" w:rsidRPr="00EF4166">
        <w:rPr>
          <w:rFonts w:ascii="Arial" w:hAnsi="Arial" w:cs="Arial"/>
          <w:sz w:val="20"/>
          <w:szCs w:val="20"/>
        </w:rPr>
        <w:t xml:space="preserve">FFPE </w:t>
      </w:r>
      <w:r w:rsidR="00495952" w:rsidRPr="00EF4166">
        <w:rPr>
          <w:rFonts w:ascii="Arial" w:hAnsi="Arial" w:cs="Arial"/>
          <w:sz w:val="20"/>
          <w:szCs w:val="20"/>
        </w:rPr>
        <w:t>scrolls</w:t>
      </w:r>
      <w:r w:rsidR="00000358" w:rsidRPr="00EF4166">
        <w:rPr>
          <w:rFonts w:ascii="Arial" w:hAnsi="Arial" w:cs="Arial"/>
          <w:sz w:val="20"/>
          <w:szCs w:val="20"/>
        </w:rPr>
        <w:t xml:space="preserve"> </w:t>
      </w:r>
      <w:r w:rsidR="00C16C5A" w:rsidRPr="00BA72B7">
        <w:rPr>
          <w:rFonts w:cstheme="minorHAnsi"/>
          <w:highlight w:val="yellow"/>
        </w:rPr>
        <w:t>[OR specify amount]</w:t>
      </w:r>
      <w:r w:rsidR="00C16C5A">
        <w:rPr>
          <w:rFonts w:cstheme="minorHAnsi"/>
        </w:rPr>
        <w:t xml:space="preserve"> </w:t>
      </w:r>
      <w:r w:rsidR="00424B30" w:rsidRPr="00EF4166">
        <w:rPr>
          <w:rFonts w:ascii="Arial" w:hAnsi="Arial" w:cs="Arial"/>
          <w:sz w:val="20"/>
          <w:szCs w:val="20"/>
        </w:rPr>
        <w:t xml:space="preserve">cut from blocks and placed into </w:t>
      </w:r>
      <w:r w:rsidR="00E10942">
        <w:rPr>
          <w:rFonts w:ascii="Arial" w:hAnsi="Arial" w:cs="Arial"/>
          <w:sz w:val="20"/>
          <w:szCs w:val="20"/>
        </w:rPr>
        <w:t>a clean</w:t>
      </w:r>
      <w:r w:rsidR="00424B30" w:rsidRPr="00EF4166">
        <w:rPr>
          <w:rFonts w:ascii="Arial" w:hAnsi="Arial" w:cs="Arial"/>
          <w:sz w:val="20"/>
          <w:szCs w:val="20"/>
        </w:rPr>
        <w:t xml:space="preserve"> vial</w:t>
      </w:r>
      <w:r w:rsidR="00415734">
        <w:rPr>
          <w:rFonts w:ascii="Arial" w:hAnsi="Arial" w:cs="Arial"/>
          <w:sz w:val="20"/>
          <w:szCs w:val="20"/>
        </w:rPr>
        <w:t>.</w:t>
      </w:r>
      <w:r w:rsidR="00DA640D" w:rsidRPr="00EF4166">
        <w:rPr>
          <w:rFonts w:ascii="Arial" w:hAnsi="Arial" w:cs="Arial"/>
          <w:sz w:val="20"/>
          <w:szCs w:val="20"/>
        </w:rPr>
        <w:t xml:space="preserve"> </w:t>
      </w:r>
    </w:p>
    <w:bookmarkEnd w:id="5"/>
    <w:p w14:paraId="56AD0DD9" w14:textId="77777777" w:rsidR="00BB00E2" w:rsidRPr="0032318D" w:rsidRDefault="00BB00E2" w:rsidP="0032318D">
      <w:pPr>
        <w:spacing w:after="0" w:line="240" w:lineRule="auto"/>
        <w:rPr>
          <w:sz w:val="16"/>
          <w:szCs w:val="16"/>
        </w:rPr>
      </w:pPr>
    </w:p>
    <w:p w14:paraId="3CBF66F5" w14:textId="4432BEB6" w:rsidR="00501C30" w:rsidRDefault="00C958D1" w:rsidP="00065D89">
      <w:pPr>
        <w:pStyle w:val="Heading3"/>
      </w:pPr>
      <w:r w:rsidRPr="00347B09">
        <w:t>Tissue Shipment from Collection Site to Biorepository</w:t>
      </w:r>
    </w:p>
    <w:p w14:paraId="5991273A" w14:textId="6BF99FE4" w:rsidR="008F0FF8" w:rsidRDefault="008F0FF8" w:rsidP="008F0FF8">
      <w:pPr>
        <w:pStyle w:val="NoSpacing"/>
        <w:rPr>
          <w:rFonts w:ascii="Arial" w:hAnsi="Arial" w:cs="Arial"/>
          <w:sz w:val="20"/>
          <w:szCs w:val="20"/>
        </w:rPr>
      </w:pPr>
      <w:r w:rsidRPr="00347B09">
        <w:rPr>
          <w:rFonts w:ascii="Arial" w:hAnsi="Arial" w:cs="Arial"/>
          <w:sz w:val="20"/>
          <w:szCs w:val="20"/>
        </w:rPr>
        <w:t xml:space="preserve">Do not send samples the day before a national holiday or on Friday (unless Biorepository is able to process on Saturdays). </w:t>
      </w:r>
      <w:r w:rsidRPr="00347B09">
        <w:rPr>
          <w:rStyle w:val="Emphasis"/>
          <w:rFonts w:ascii="Arial" w:hAnsi="Arial" w:cs="Arial"/>
          <w:b/>
          <w:sz w:val="20"/>
          <w:szCs w:val="20"/>
        </w:rPr>
        <w:t>FedEx Priority Overnight is mandatory</w:t>
      </w:r>
      <w:r w:rsidR="00811940">
        <w:rPr>
          <w:rStyle w:val="Emphasis"/>
          <w:rFonts w:ascii="Arial" w:hAnsi="Arial" w:cs="Arial"/>
          <w:b/>
          <w:sz w:val="20"/>
          <w:szCs w:val="20"/>
        </w:rPr>
        <w:t xml:space="preserve"> for all samples</w:t>
      </w:r>
      <w:r w:rsidRPr="00347B09">
        <w:rPr>
          <w:rFonts w:ascii="Arial" w:hAnsi="Arial" w:cs="Arial"/>
          <w:sz w:val="20"/>
          <w:szCs w:val="20"/>
        </w:rPr>
        <w:t>.</w:t>
      </w:r>
    </w:p>
    <w:p w14:paraId="1B879AB7" w14:textId="77777777" w:rsidR="008F0FF8" w:rsidRPr="008F0FF8" w:rsidRDefault="008F0FF8" w:rsidP="008F0FF8">
      <w:pPr>
        <w:pStyle w:val="NoSpacing"/>
        <w:rPr>
          <w:rFonts w:ascii="Arial" w:hAnsi="Arial" w:cs="Arial"/>
          <w:sz w:val="20"/>
          <w:szCs w:val="20"/>
        </w:rPr>
      </w:pPr>
    </w:p>
    <w:p w14:paraId="5C1E131A" w14:textId="767A162F" w:rsidR="00970B49" w:rsidRPr="00F95C64" w:rsidRDefault="00970B49" w:rsidP="003A6DC3">
      <w:pPr>
        <w:pStyle w:val="ListParagraph"/>
        <w:widowControl w:val="0"/>
        <w:numPr>
          <w:ilvl w:val="0"/>
          <w:numId w:val="25"/>
        </w:numPr>
        <w:spacing w:after="0" w:line="240" w:lineRule="auto"/>
        <w:contextualSpacing w:val="0"/>
        <w:jc w:val="both"/>
        <w:rPr>
          <w:rFonts w:ascii="Arial" w:eastAsia="Times New Roman" w:hAnsi="Arial" w:cs="Arial"/>
          <w:color w:val="000000"/>
          <w:sz w:val="20"/>
          <w:szCs w:val="20"/>
          <w:u w:color="0B4CB4"/>
        </w:rPr>
      </w:pPr>
      <w:bookmarkStart w:id="6" w:name="_Hlk523395821"/>
      <w:r>
        <w:rPr>
          <w:rFonts w:ascii="Arial" w:eastAsia="Times New Roman" w:hAnsi="Arial" w:cs="Arial"/>
          <w:color w:val="000000"/>
          <w:sz w:val="20"/>
          <w:szCs w:val="20"/>
          <w:u w:color="0B4CB4"/>
        </w:rPr>
        <w:t xml:space="preserve">An external sample label should be fixed to the shipping container to alert the Biorepository of </w:t>
      </w:r>
      <w:r>
        <w:rPr>
          <w:rFonts w:ascii="Arial" w:eastAsia="Times New Roman" w:hAnsi="Arial" w:cs="Arial"/>
          <w:b/>
          <w:i/>
          <w:color w:val="000000"/>
          <w:sz w:val="20"/>
          <w:szCs w:val="20"/>
          <w:u w:color="0B4CB4"/>
        </w:rPr>
        <w:t xml:space="preserve">Formalin-fixed </w:t>
      </w:r>
      <w:r w:rsidR="00AD6C00">
        <w:rPr>
          <w:rFonts w:ascii="Arial" w:eastAsia="Times New Roman" w:hAnsi="Arial" w:cs="Arial"/>
          <w:color w:val="000000"/>
          <w:sz w:val="20"/>
          <w:szCs w:val="20"/>
          <w:u w:color="0B4CB4"/>
        </w:rPr>
        <w:t xml:space="preserve">sample </w:t>
      </w:r>
      <w:r w:rsidRPr="000657FF">
        <w:rPr>
          <w:rFonts w:ascii="Arial" w:eastAsia="Times New Roman" w:hAnsi="Arial" w:cs="Arial"/>
          <w:b/>
          <w:i/>
          <w:color w:val="000000"/>
          <w:sz w:val="20"/>
          <w:szCs w:val="20"/>
          <w:u w:color="0B4CB4"/>
        </w:rPr>
        <w:t>time</w:t>
      </w:r>
      <w:r>
        <w:rPr>
          <w:rFonts w:ascii="Arial" w:eastAsia="Times New Roman" w:hAnsi="Arial" w:cs="Arial"/>
          <w:color w:val="000000"/>
          <w:sz w:val="20"/>
          <w:szCs w:val="20"/>
          <w:u w:color="0B4CB4"/>
        </w:rPr>
        <w:t xml:space="preserve"> and </w:t>
      </w:r>
      <w:r w:rsidRPr="000657FF">
        <w:rPr>
          <w:rFonts w:ascii="Arial" w:eastAsia="Times New Roman" w:hAnsi="Arial" w:cs="Arial"/>
          <w:b/>
          <w:i/>
          <w:color w:val="000000"/>
          <w:sz w:val="20"/>
          <w:szCs w:val="20"/>
          <w:u w:color="0B4CB4"/>
        </w:rPr>
        <w:t>date</w:t>
      </w:r>
      <w:r>
        <w:rPr>
          <w:rFonts w:ascii="Arial" w:eastAsia="Times New Roman" w:hAnsi="Arial" w:cs="Arial"/>
          <w:color w:val="000000"/>
          <w:sz w:val="20"/>
          <w:szCs w:val="20"/>
          <w:u w:color="0B4CB4"/>
        </w:rPr>
        <w:t xml:space="preserve"> </w:t>
      </w:r>
      <w:r w:rsidR="00AD6C00">
        <w:rPr>
          <w:rFonts w:ascii="Arial" w:eastAsia="Times New Roman" w:hAnsi="Arial" w:cs="Arial"/>
          <w:color w:val="000000"/>
          <w:sz w:val="20"/>
          <w:szCs w:val="20"/>
          <w:u w:color="0B4CB4"/>
        </w:rPr>
        <w:t xml:space="preserve">it was placed into </w:t>
      </w:r>
      <w:r w:rsidR="00AD6C00">
        <w:rPr>
          <w:rFonts w:ascii="Arial" w:eastAsia="Times New Roman" w:hAnsi="Arial" w:cs="Arial"/>
          <w:b/>
          <w:i/>
          <w:color w:val="000000"/>
          <w:sz w:val="20"/>
          <w:szCs w:val="20"/>
          <w:u w:color="0B4CB4"/>
        </w:rPr>
        <w:t>Ethanol</w:t>
      </w:r>
      <w:r w:rsidR="00AD6C00">
        <w:rPr>
          <w:rFonts w:ascii="Arial" w:eastAsia="Times New Roman" w:hAnsi="Arial" w:cs="Arial"/>
          <w:color w:val="000000"/>
          <w:sz w:val="20"/>
          <w:szCs w:val="20"/>
          <w:u w:color="0B4CB4"/>
        </w:rPr>
        <w:t xml:space="preserve"> </w:t>
      </w:r>
      <w:r>
        <w:rPr>
          <w:rFonts w:ascii="Arial" w:eastAsia="Times New Roman" w:hAnsi="Arial" w:cs="Arial"/>
          <w:color w:val="000000"/>
          <w:sz w:val="20"/>
          <w:szCs w:val="20"/>
          <w:u w:color="0B4CB4"/>
        </w:rPr>
        <w:t xml:space="preserve">(this helps to identify and </w:t>
      </w:r>
      <w:r w:rsidRPr="00F95C64">
        <w:rPr>
          <w:rFonts w:ascii="Arial" w:eastAsia="Times New Roman" w:hAnsi="Arial" w:cs="Arial"/>
          <w:color w:val="000000"/>
          <w:sz w:val="20"/>
          <w:szCs w:val="20"/>
          <w:u w:color="0B4CB4"/>
        </w:rPr>
        <w:t>prioritize received samples that have processing time requirements</w:t>
      </w:r>
      <w:r w:rsidR="00B725E9" w:rsidRPr="00F95C64">
        <w:rPr>
          <w:rFonts w:ascii="Arial" w:eastAsia="Times New Roman" w:hAnsi="Arial" w:cs="Arial"/>
          <w:color w:val="000000"/>
          <w:sz w:val="20"/>
          <w:szCs w:val="20"/>
          <w:u w:color="0B4CB4"/>
        </w:rPr>
        <w:t>—Option #2</w:t>
      </w:r>
      <w:r w:rsidRPr="00F95C64">
        <w:rPr>
          <w:rFonts w:ascii="Arial" w:eastAsia="Times New Roman" w:hAnsi="Arial" w:cs="Arial"/>
          <w:color w:val="000000"/>
          <w:sz w:val="20"/>
          <w:szCs w:val="20"/>
          <w:u w:color="0B4CB4"/>
        </w:rPr>
        <w:t>).</w:t>
      </w:r>
    </w:p>
    <w:p w14:paraId="2E7EBDB3" w14:textId="7562CC66" w:rsidR="00976855" w:rsidRPr="009E1672" w:rsidRDefault="004F12E2" w:rsidP="003A6DC3">
      <w:pPr>
        <w:pStyle w:val="ListParagraph"/>
        <w:numPr>
          <w:ilvl w:val="0"/>
          <w:numId w:val="25"/>
        </w:numPr>
        <w:spacing w:line="240" w:lineRule="auto"/>
        <w:rPr>
          <w:rFonts w:ascii="Arial" w:hAnsi="Arial" w:cs="Arial"/>
          <w:sz w:val="20"/>
          <w:szCs w:val="20"/>
        </w:rPr>
      </w:pPr>
      <w:r w:rsidRPr="009E1672">
        <w:rPr>
          <w:rFonts w:ascii="Arial" w:hAnsi="Arial" w:cs="Arial"/>
          <w:sz w:val="20"/>
          <w:szCs w:val="20"/>
          <w:shd w:val="clear" w:color="auto" w:fill="D9D9D9" w:themeFill="background1" w:themeFillShade="D9"/>
        </w:rPr>
        <w:t>[</w:t>
      </w:r>
      <w:r w:rsidR="00976855" w:rsidRPr="009E1672">
        <w:rPr>
          <w:rFonts w:ascii="Arial" w:hAnsi="Arial" w:cs="Arial"/>
          <w:sz w:val="20"/>
          <w:szCs w:val="20"/>
          <w:shd w:val="clear" w:color="auto" w:fill="D9D9D9" w:themeFill="background1" w:themeFillShade="D9"/>
        </w:rPr>
        <w:t>Archival material do</w:t>
      </w:r>
      <w:r w:rsidR="00F95C64" w:rsidRPr="009E1672">
        <w:rPr>
          <w:rFonts w:ascii="Arial" w:hAnsi="Arial" w:cs="Arial"/>
          <w:sz w:val="20"/>
          <w:szCs w:val="20"/>
          <w:shd w:val="clear" w:color="auto" w:fill="D9D9D9" w:themeFill="background1" w:themeFillShade="D9"/>
        </w:rPr>
        <w:t>es</w:t>
      </w:r>
      <w:r w:rsidR="00976855" w:rsidRPr="009E1672">
        <w:rPr>
          <w:rFonts w:ascii="Arial" w:hAnsi="Arial" w:cs="Arial"/>
          <w:sz w:val="20"/>
          <w:szCs w:val="20"/>
          <w:shd w:val="clear" w:color="auto" w:fill="D9D9D9" w:themeFill="background1" w:themeFillShade="D9"/>
        </w:rPr>
        <w:t xml:space="preserve"> not need to be shipped on the day of collection</w:t>
      </w:r>
      <w:r w:rsidRPr="009E1672">
        <w:rPr>
          <w:rFonts w:ascii="Arial" w:hAnsi="Arial" w:cs="Arial"/>
          <w:sz w:val="20"/>
          <w:szCs w:val="20"/>
        </w:rPr>
        <w:t>]</w:t>
      </w:r>
      <w:r w:rsidR="00976855" w:rsidRPr="009E1672">
        <w:rPr>
          <w:rFonts w:ascii="Arial" w:hAnsi="Arial" w:cs="Arial"/>
          <w:sz w:val="20"/>
          <w:szCs w:val="20"/>
        </w:rPr>
        <w:t xml:space="preserve">. </w:t>
      </w:r>
    </w:p>
    <w:p w14:paraId="23C46E0D" w14:textId="438F49B3" w:rsidR="00291065" w:rsidRPr="009E1672" w:rsidRDefault="004F12E2" w:rsidP="003A6DC3">
      <w:pPr>
        <w:pStyle w:val="ListParagraph"/>
        <w:numPr>
          <w:ilvl w:val="0"/>
          <w:numId w:val="25"/>
        </w:numPr>
        <w:spacing w:line="240" w:lineRule="auto"/>
        <w:rPr>
          <w:rFonts w:ascii="Arial" w:hAnsi="Arial" w:cs="Arial"/>
          <w:sz w:val="20"/>
          <w:szCs w:val="20"/>
        </w:rPr>
      </w:pPr>
      <w:r w:rsidRPr="009E1672">
        <w:rPr>
          <w:rFonts w:ascii="Arial" w:hAnsi="Arial" w:cs="Arial"/>
          <w:sz w:val="20"/>
          <w:szCs w:val="20"/>
          <w:shd w:val="clear" w:color="auto" w:fill="D9D9D9" w:themeFill="background1" w:themeFillShade="D9"/>
        </w:rPr>
        <w:t>[</w:t>
      </w:r>
      <w:r w:rsidR="00823F50" w:rsidRPr="009E1672">
        <w:rPr>
          <w:rFonts w:ascii="Arial" w:hAnsi="Arial" w:cs="Arial"/>
          <w:sz w:val="20"/>
          <w:szCs w:val="20"/>
          <w:shd w:val="clear" w:color="auto" w:fill="D9D9D9" w:themeFill="background1" w:themeFillShade="D9"/>
        </w:rPr>
        <w:t>The Biorepository will provide sample kits based on contents selected in Table 2</w:t>
      </w:r>
      <w:r w:rsidR="004606C0" w:rsidRPr="009E1672">
        <w:rPr>
          <w:rFonts w:ascii="Arial" w:hAnsi="Arial" w:cs="Arial"/>
          <w:sz w:val="20"/>
          <w:szCs w:val="20"/>
          <w:shd w:val="clear" w:color="auto" w:fill="D9D9D9" w:themeFill="background1" w:themeFillShade="D9"/>
        </w:rPr>
        <w:t xml:space="preserve"> OR what has been selected for the clinical trial</w:t>
      </w:r>
      <w:r w:rsidRPr="009E1672">
        <w:rPr>
          <w:rFonts w:ascii="Arial" w:hAnsi="Arial" w:cs="Arial"/>
          <w:sz w:val="20"/>
          <w:szCs w:val="20"/>
        </w:rPr>
        <w:t>]</w:t>
      </w:r>
      <w:r w:rsidR="00823F50" w:rsidRPr="009E1672">
        <w:rPr>
          <w:rFonts w:ascii="Arial" w:hAnsi="Arial" w:cs="Arial"/>
          <w:sz w:val="20"/>
          <w:szCs w:val="20"/>
        </w:rPr>
        <w:t>.</w:t>
      </w:r>
    </w:p>
    <w:bookmarkEnd w:id="6"/>
    <w:p w14:paraId="7F31C215" w14:textId="329B4F1F" w:rsidR="00162CE1" w:rsidRDefault="00162CE1" w:rsidP="00EE6DDF">
      <w:pPr>
        <w:pStyle w:val="ListParagraph"/>
        <w:ind w:left="0"/>
        <w:rPr>
          <w:rFonts w:ascii="Arial" w:hAnsi="Arial" w:cs="Arial"/>
          <w:b/>
          <w:sz w:val="20"/>
          <w:szCs w:val="20"/>
        </w:rPr>
      </w:pPr>
    </w:p>
    <w:p w14:paraId="0B3737A6" w14:textId="77777777" w:rsidR="007715D8" w:rsidRDefault="007715D8" w:rsidP="00EE6DDF">
      <w:pPr>
        <w:pStyle w:val="ListParagraph"/>
        <w:ind w:left="0"/>
        <w:rPr>
          <w:rFonts w:ascii="Arial" w:hAnsi="Arial" w:cs="Arial"/>
          <w:b/>
          <w:sz w:val="20"/>
          <w:szCs w:val="20"/>
        </w:rPr>
      </w:pPr>
    </w:p>
    <w:p w14:paraId="298053CE" w14:textId="297EC3FE" w:rsidR="00065D89" w:rsidRPr="00065D89" w:rsidRDefault="009D30F4" w:rsidP="00EE6DDF">
      <w:pPr>
        <w:pStyle w:val="ListParagraph"/>
        <w:ind w:left="0"/>
        <w:rPr>
          <w:rFonts w:ascii="Arial" w:hAnsi="Arial" w:cs="Arial"/>
          <w:sz w:val="20"/>
          <w:szCs w:val="20"/>
        </w:rPr>
      </w:pPr>
      <w:r w:rsidRPr="00347B09">
        <w:rPr>
          <w:rFonts w:ascii="Arial" w:hAnsi="Arial" w:cs="Arial"/>
          <w:b/>
          <w:sz w:val="20"/>
          <w:szCs w:val="20"/>
        </w:rPr>
        <w:t xml:space="preserve">Table </w:t>
      </w:r>
      <w:r w:rsidR="00D9451E">
        <w:rPr>
          <w:rFonts w:ascii="Arial" w:hAnsi="Arial" w:cs="Arial"/>
          <w:b/>
          <w:sz w:val="20"/>
          <w:szCs w:val="20"/>
        </w:rPr>
        <w:t>2</w:t>
      </w:r>
      <w:r w:rsidRPr="00347B09">
        <w:rPr>
          <w:rFonts w:ascii="Arial" w:hAnsi="Arial" w:cs="Arial"/>
          <w:b/>
          <w:sz w:val="20"/>
          <w:szCs w:val="20"/>
        </w:rPr>
        <w:t xml:space="preserve">.  </w:t>
      </w:r>
      <w:r>
        <w:rPr>
          <w:rFonts w:ascii="Arial" w:hAnsi="Arial" w:cs="Arial"/>
          <w:b/>
          <w:sz w:val="20"/>
          <w:szCs w:val="20"/>
        </w:rPr>
        <w:t>Shipping</w:t>
      </w:r>
      <w:r w:rsidRPr="00347B09">
        <w:rPr>
          <w:rFonts w:ascii="Arial" w:hAnsi="Arial" w:cs="Arial"/>
          <w:b/>
          <w:sz w:val="20"/>
          <w:szCs w:val="20"/>
        </w:rPr>
        <w:t xml:space="preserve"> </w:t>
      </w:r>
      <w:r>
        <w:rPr>
          <w:rFonts w:ascii="Arial" w:hAnsi="Arial" w:cs="Arial"/>
          <w:b/>
          <w:sz w:val="20"/>
          <w:szCs w:val="20"/>
        </w:rPr>
        <w:t>Conditions</w:t>
      </w:r>
      <w:r w:rsidRPr="00347B09">
        <w:rPr>
          <w:rFonts w:ascii="Arial" w:hAnsi="Arial" w:cs="Arial"/>
          <w:b/>
          <w:sz w:val="20"/>
          <w:szCs w:val="20"/>
        </w:rPr>
        <w:t xml:space="preserve"> for Tissue Samples</w:t>
      </w:r>
    </w:p>
    <w:tbl>
      <w:tblPr>
        <w:tblStyle w:val="TableGrid"/>
        <w:tblW w:w="9625" w:type="dxa"/>
        <w:tblLook w:val="04A0" w:firstRow="1" w:lastRow="0" w:firstColumn="1" w:lastColumn="0" w:noHBand="0" w:noVBand="1"/>
      </w:tblPr>
      <w:tblGrid>
        <w:gridCol w:w="1518"/>
        <w:gridCol w:w="2527"/>
        <w:gridCol w:w="3240"/>
        <w:gridCol w:w="2340"/>
      </w:tblGrid>
      <w:tr w:rsidR="00D9451E" w:rsidRPr="00DB40FD" w14:paraId="4674D5B8" w14:textId="77777777" w:rsidTr="00162CE1">
        <w:tc>
          <w:tcPr>
            <w:tcW w:w="1518" w:type="dxa"/>
            <w:shd w:val="clear" w:color="auto" w:fill="D9D9D9" w:themeFill="background1" w:themeFillShade="D9"/>
          </w:tcPr>
          <w:p w14:paraId="3B1BC334" w14:textId="77777777" w:rsidR="00D9451E" w:rsidRPr="00DB40FD" w:rsidRDefault="00D9451E" w:rsidP="00EF1F53">
            <w:pPr>
              <w:spacing w:before="60" w:after="60"/>
              <w:jc w:val="center"/>
              <w:rPr>
                <w:rFonts w:ascii="Arial" w:hAnsi="Arial" w:cs="Arial"/>
                <w:b/>
                <w:color w:val="000000" w:themeColor="text1"/>
                <w:sz w:val="18"/>
                <w:szCs w:val="18"/>
              </w:rPr>
            </w:pPr>
            <w:r>
              <w:rPr>
                <w:rFonts w:ascii="Arial" w:hAnsi="Arial" w:cs="Arial"/>
                <w:b/>
                <w:color w:val="000000" w:themeColor="text1"/>
                <w:sz w:val="18"/>
                <w:szCs w:val="18"/>
              </w:rPr>
              <w:t xml:space="preserve">Tissue </w:t>
            </w:r>
            <w:r w:rsidRPr="00DB40FD">
              <w:rPr>
                <w:rFonts w:ascii="Arial" w:hAnsi="Arial" w:cs="Arial"/>
                <w:b/>
                <w:color w:val="000000" w:themeColor="text1"/>
                <w:sz w:val="18"/>
                <w:szCs w:val="18"/>
              </w:rPr>
              <w:t>Sample</w:t>
            </w:r>
          </w:p>
        </w:tc>
        <w:tc>
          <w:tcPr>
            <w:tcW w:w="2527" w:type="dxa"/>
            <w:shd w:val="clear" w:color="auto" w:fill="D9D9D9" w:themeFill="background1" w:themeFillShade="D9"/>
          </w:tcPr>
          <w:p w14:paraId="331C72AA" w14:textId="26839785" w:rsidR="00D9451E" w:rsidRPr="00DB40FD" w:rsidRDefault="00E53E62" w:rsidP="00EF1F53">
            <w:pPr>
              <w:spacing w:before="60" w:after="60"/>
              <w:jc w:val="center"/>
              <w:rPr>
                <w:rFonts w:ascii="Arial" w:hAnsi="Arial" w:cs="Arial"/>
                <w:b/>
                <w:color w:val="000000" w:themeColor="text1"/>
                <w:sz w:val="18"/>
                <w:szCs w:val="18"/>
              </w:rPr>
            </w:pPr>
            <w:r>
              <w:rPr>
                <w:rFonts w:ascii="Arial" w:hAnsi="Arial" w:cs="Arial"/>
                <w:b/>
                <w:color w:val="000000" w:themeColor="text1"/>
                <w:sz w:val="18"/>
                <w:szCs w:val="18"/>
              </w:rPr>
              <w:t>Collection</w:t>
            </w:r>
            <w:r w:rsidR="00D9451E">
              <w:rPr>
                <w:rFonts w:ascii="Arial" w:hAnsi="Arial" w:cs="Arial"/>
                <w:b/>
                <w:color w:val="000000" w:themeColor="text1"/>
                <w:sz w:val="18"/>
                <w:szCs w:val="18"/>
              </w:rPr>
              <w:t xml:space="preserve"> Kit Contents</w:t>
            </w:r>
          </w:p>
        </w:tc>
        <w:tc>
          <w:tcPr>
            <w:tcW w:w="3240" w:type="dxa"/>
            <w:shd w:val="clear" w:color="auto" w:fill="D9D9D9" w:themeFill="background1" w:themeFillShade="D9"/>
          </w:tcPr>
          <w:p w14:paraId="6567B640" w14:textId="4F176C05" w:rsidR="00D9451E" w:rsidRPr="00DB40FD" w:rsidRDefault="00CA4079" w:rsidP="00EF1F53">
            <w:pPr>
              <w:spacing w:before="60" w:after="60"/>
              <w:jc w:val="center"/>
              <w:rPr>
                <w:rFonts w:ascii="Arial" w:hAnsi="Arial" w:cs="Arial"/>
                <w:b/>
                <w:color w:val="000000" w:themeColor="text1"/>
                <w:sz w:val="18"/>
                <w:szCs w:val="18"/>
              </w:rPr>
            </w:pPr>
            <w:r>
              <w:rPr>
                <w:rFonts w:ascii="Arial" w:hAnsi="Arial" w:cs="Arial"/>
                <w:b/>
                <w:color w:val="000000" w:themeColor="text1"/>
                <w:sz w:val="18"/>
                <w:szCs w:val="18"/>
              </w:rPr>
              <w:t xml:space="preserve">Shipping Schedule </w:t>
            </w:r>
            <w:r w:rsidR="00BB4FD1">
              <w:rPr>
                <w:rFonts w:ascii="Arial" w:hAnsi="Arial" w:cs="Arial"/>
                <w:b/>
                <w:color w:val="000000" w:themeColor="text1"/>
                <w:sz w:val="18"/>
                <w:szCs w:val="18"/>
              </w:rPr>
              <w:t>*</w:t>
            </w:r>
          </w:p>
        </w:tc>
        <w:tc>
          <w:tcPr>
            <w:tcW w:w="2340" w:type="dxa"/>
            <w:shd w:val="clear" w:color="auto" w:fill="D9D9D9" w:themeFill="background1" w:themeFillShade="D9"/>
          </w:tcPr>
          <w:p w14:paraId="56C7B4ED" w14:textId="77777777" w:rsidR="00D9451E" w:rsidRPr="00DB40FD" w:rsidRDefault="00D9451E" w:rsidP="00EF1F53">
            <w:pPr>
              <w:spacing w:before="60" w:after="60"/>
              <w:jc w:val="center"/>
              <w:rPr>
                <w:rFonts w:ascii="Arial" w:hAnsi="Arial" w:cs="Arial"/>
                <w:b/>
                <w:color w:val="000000" w:themeColor="text1"/>
                <w:sz w:val="18"/>
                <w:szCs w:val="18"/>
              </w:rPr>
            </w:pPr>
            <w:r w:rsidRPr="00DB40FD">
              <w:rPr>
                <w:rFonts w:ascii="Arial" w:hAnsi="Arial" w:cs="Arial"/>
                <w:b/>
                <w:color w:val="000000" w:themeColor="text1"/>
                <w:sz w:val="18"/>
                <w:szCs w:val="18"/>
              </w:rPr>
              <w:t xml:space="preserve">Shipment </w:t>
            </w:r>
            <w:r>
              <w:rPr>
                <w:rFonts w:ascii="Arial" w:hAnsi="Arial" w:cs="Arial"/>
                <w:b/>
                <w:color w:val="000000" w:themeColor="text1"/>
                <w:sz w:val="18"/>
                <w:szCs w:val="18"/>
              </w:rPr>
              <w:t>C</w:t>
            </w:r>
            <w:r w:rsidRPr="00DB40FD">
              <w:rPr>
                <w:rFonts w:ascii="Arial" w:hAnsi="Arial" w:cs="Arial"/>
                <w:b/>
                <w:color w:val="000000" w:themeColor="text1"/>
                <w:sz w:val="18"/>
                <w:szCs w:val="18"/>
              </w:rPr>
              <w:t>onditions</w:t>
            </w:r>
          </w:p>
        </w:tc>
      </w:tr>
      <w:tr w:rsidR="00D9451E" w:rsidRPr="00DB40FD" w14:paraId="0B2F55A3" w14:textId="77777777" w:rsidTr="00162CE1">
        <w:tc>
          <w:tcPr>
            <w:tcW w:w="1518" w:type="dxa"/>
          </w:tcPr>
          <w:p w14:paraId="2A91C3F5" w14:textId="5831DC82" w:rsidR="00823F50" w:rsidRDefault="001862C3" w:rsidP="002B3AF8">
            <w:pPr>
              <w:autoSpaceDE w:val="0"/>
              <w:autoSpaceDN w:val="0"/>
              <w:adjustRightInd w:val="0"/>
              <w:spacing w:before="60" w:after="60" w:line="240" w:lineRule="auto"/>
              <w:jc w:val="center"/>
              <w:rPr>
                <w:rFonts w:ascii="Arial" w:hAnsi="Arial" w:cs="Arial"/>
                <w:b/>
                <w:sz w:val="18"/>
                <w:szCs w:val="18"/>
              </w:rPr>
            </w:pPr>
            <w:r>
              <w:rPr>
                <w:rFonts w:ascii="Arial" w:hAnsi="Arial" w:cs="Arial"/>
                <w:b/>
                <w:sz w:val="18"/>
                <w:szCs w:val="18"/>
              </w:rPr>
              <w:t>Option 1 (select option 1 or 2 for a given protocol)</w:t>
            </w:r>
          </w:p>
          <w:p w14:paraId="0BE54F15" w14:textId="77777777" w:rsidR="002B3AF8" w:rsidRDefault="002B3AF8" w:rsidP="002B3AF8">
            <w:pPr>
              <w:autoSpaceDE w:val="0"/>
              <w:autoSpaceDN w:val="0"/>
              <w:adjustRightInd w:val="0"/>
              <w:spacing w:before="60" w:after="60" w:line="240" w:lineRule="auto"/>
              <w:jc w:val="center"/>
              <w:rPr>
                <w:rFonts w:ascii="Arial" w:hAnsi="Arial" w:cs="Arial"/>
                <w:b/>
                <w:sz w:val="18"/>
                <w:szCs w:val="18"/>
              </w:rPr>
            </w:pPr>
          </w:p>
          <w:p w14:paraId="0462DE42" w14:textId="22620DD3" w:rsidR="00D9451E" w:rsidRPr="00DB40FD" w:rsidRDefault="00D9451E" w:rsidP="002B3AF8">
            <w:pPr>
              <w:autoSpaceDE w:val="0"/>
              <w:autoSpaceDN w:val="0"/>
              <w:adjustRightInd w:val="0"/>
              <w:spacing w:before="60" w:after="60" w:line="240" w:lineRule="auto"/>
              <w:jc w:val="center"/>
              <w:rPr>
                <w:rFonts w:ascii="Arial" w:eastAsia="PMingLiU" w:hAnsi="Arial" w:cs="Arial"/>
                <w:b/>
                <w:bCs/>
                <w:color w:val="000000" w:themeColor="text1"/>
                <w:sz w:val="18"/>
                <w:szCs w:val="18"/>
                <w:lang w:eastAsia="ja-JP"/>
              </w:rPr>
            </w:pPr>
            <w:r>
              <w:rPr>
                <w:rFonts w:ascii="Arial" w:hAnsi="Arial" w:cs="Arial"/>
                <w:b/>
                <w:sz w:val="18"/>
                <w:szCs w:val="18"/>
              </w:rPr>
              <w:t xml:space="preserve">FFPE </w:t>
            </w:r>
            <w:r w:rsidRPr="00DB40FD">
              <w:rPr>
                <w:rFonts w:ascii="Arial" w:hAnsi="Arial" w:cs="Arial"/>
                <w:b/>
                <w:sz w:val="18"/>
                <w:szCs w:val="18"/>
              </w:rPr>
              <w:t>blo</w:t>
            </w:r>
            <w:r w:rsidR="00727C6E">
              <w:rPr>
                <w:rFonts w:ascii="Arial" w:hAnsi="Arial" w:cs="Arial"/>
                <w:b/>
                <w:sz w:val="18"/>
                <w:szCs w:val="18"/>
              </w:rPr>
              <w:t>cks,</w:t>
            </w:r>
            <w:r w:rsidR="008C49D2">
              <w:rPr>
                <w:rFonts w:ascii="Arial" w:hAnsi="Arial" w:cs="Arial"/>
                <w:b/>
                <w:sz w:val="18"/>
                <w:szCs w:val="18"/>
              </w:rPr>
              <w:t xml:space="preserve"> </w:t>
            </w:r>
            <w:r w:rsidR="00193023">
              <w:rPr>
                <w:rFonts w:ascii="Arial" w:hAnsi="Arial" w:cs="Arial"/>
                <w:b/>
                <w:sz w:val="18"/>
                <w:szCs w:val="18"/>
              </w:rPr>
              <w:t xml:space="preserve">slides, </w:t>
            </w:r>
            <w:r w:rsidRPr="00DB40FD">
              <w:rPr>
                <w:rFonts w:ascii="Arial" w:hAnsi="Arial" w:cs="Arial"/>
                <w:b/>
                <w:sz w:val="18"/>
                <w:szCs w:val="18"/>
              </w:rPr>
              <w:t>core punches</w:t>
            </w:r>
            <w:r>
              <w:rPr>
                <w:rFonts w:ascii="Arial" w:hAnsi="Arial" w:cs="Arial"/>
                <w:b/>
                <w:sz w:val="18"/>
                <w:szCs w:val="18"/>
              </w:rPr>
              <w:t>,</w:t>
            </w:r>
            <w:r w:rsidRPr="00DB40FD">
              <w:rPr>
                <w:rFonts w:ascii="Arial" w:hAnsi="Arial" w:cs="Arial"/>
                <w:b/>
                <w:sz w:val="18"/>
                <w:szCs w:val="18"/>
              </w:rPr>
              <w:t xml:space="preserve"> </w:t>
            </w:r>
            <w:r>
              <w:rPr>
                <w:rFonts w:ascii="Arial" w:hAnsi="Arial" w:cs="Arial"/>
                <w:b/>
                <w:sz w:val="18"/>
                <w:szCs w:val="18"/>
              </w:rPr>
              <w:t>or</w:t>
            </w:r>
            <w:r w:rsidRPr="00DB40FD">
              <w:rPr>
                <w:rFonts w:ascii="Arial" w:hAnsi="Arial" w:cs="Arial"/>
                <w:b/>
                <w:sz w:val="18"/>
                <w:szCs w:val="18"/>
              </w:rPr>
              <w:t xml:space="preserve"> scrolls</w:t>
            </w:r>
          </w:p>
        </w:tc>
        <w:tc>
          <w:tcPr>
            <w:tcW w:w="2527" w:type="dxa"/>
          </w:tcPr>
          <w:p w14:paraId="3D49865F" w14:textId="77777777" w:rsidR="002B3AF8" w:rsidRPr="005835C5" w:rsidRDefault="002B3AF8" w:rsidP="00D9451E">
            <w:pPr>
              <w:autoSpaceDE w:val="0"/>
              <w:autoSpaceDN w:val="0"/>
              <w:adjustRightInd w:val="0"/>
              <w:spacing w:before="60" w:after="60"/>
              <w:jc w:val="center"/>
              <w:rPr>
                <w:rFonts w:ascii="Arial" w:hAnsi="Arial" w:cs="Arial"/>
                <w:sz w:val="18"/>
                <w:szCs w:val="18"/>
              </w:rPr>
            </w:pPr>
          </w:p>
          <w:p w14:paraId="5BD1257F" w14:textId="2FBA10DC" w:rsidR="00D9451E" w:rsidRPr="005835C5" w:rsidRDefault="004455B1" w:rsidP="00E10942">
            <w:pPr>
              <w:pStyle w:val="ListParagraph"/>
              <w:autoSpaceDE w:val="0"/>
              <w:autoSpaceDN w:val="0"/>
              <w:adjustRightInd w:val="0"/>
              <w:spacing w:before="60" w:after="60"/>
              <w:ind w:left="256"/>
              <w:jc w:val="center"/>
              <w:rPr>
                <w:rFonts w:ascii="Arial" w:hAnsi="Arial" w:cs="Arial"/>
                <w:sz w:val="18"/>
                <w:szCs w:val="18"/>
              </w:rPr>
            </w:pPr>
            <w:r w:rsidRPr="004455B1">
              <w:rPr>
                <w:rFonts w:ascii="Arial" w:hAnsi="Arial" w:cs="Arial"/>
                <w:sz w:val="18"/>
                <w:szCs w:val="18"/>
              </w:rPr>
              <w:t>No kit provided if only FFPE blocks are shipped, dual chambered kit provided when FFPE and fresh frozen material are shipped together (if available).</w:t>
            </w:r>
          </w:p>
        </w:tc>
        <w:tc>
          <w:tcPr>
            <w:tcW w:w="3240" w:type="dxa"/>
          </w:tcPr>
          <w:p w14:paraId="0572FDB0" w14:textId="77777777" w:rsidR="002B3AF8" w:rsidRDefault="002B3AF8" w:rsidP="00AF4E15">
            <w:pPr>
              <w:autoSpaceDE w:val="0"/>
              <w:autoSpaceDN w:val="0"/>
              <w:adjustRightInd w:val="0"/>
              <w:spacing w:before="60" w:after="60"/>
              <w:jc w:val="center"/>
              <w:rPr>
                <w:rFonts w:ascii="Arial" w:hAnsi="Arial" w:cs="Arial"/>
                <w:sz w:val="18"/>
                <w:szCs w:val="18"/>
              </w:rPr>
            </w:pPr>
          </w:p>
          <w:p w14:paraId="334DA378" w14:textId="77777777" w:rsidR="002B3AF8" w:rsidRDefault="002B3AF8" w:rsidP="00AF4E15">
            <w:pPr>
              <w:autoSpaceDE w:val="0"/>
              <w:autoSpaceDN w:val="0"/>
              <w:adjustRightInd w:val="0"/>
              <w:spacing w:before="60" w:after="60"/>
              <w:jc w:val="center"/>
              <w:rPr>
                <w:rFonts w:ascii="Arial" w:hAnsi="Arial" w:cs="Arial"/>
                <w:sz w:val="18"/>
                <w:szCs w:val="18"/>
              </w:rPr>
            </w:pPr>
          </w:p>
          <w:p w14:paraId="3A7A2CD3" w14:textId="77777777" w:rsidR="00002B25" w:rsidRDefault="00D9451E" w:rsidP="00AF4E15">
            <w:pPr>
              <w:autoSpaceDE w:val="0"/>
              <w:autoSpaceDN w:val="0"/>
              <w:adjustRightInd w:val="0"/>
              <w:spacing w:before="60" w:after="60"/>
              <w:jc w:val="center"/>
              <w:rPr>
                <w:rFonts w:ascii="Arial" w:hAnsi="Arial" w:cs="Arial"/>
                <w:sz w:val="18"/>
                <w:szCs w:val="18"/>
              </w:rPr>
            </w:pPr>
            <w:r w:rsidRPr="00DB40FD">
              <w:rPr>
                <w:rFonts w:ascii="Arial" w:hAnsi="Arial" w:cs="Arial"/>
                <w:sz w:val="18"/>
                <w:szCs w:val="18"/>
              </w:rPr>
              <w:t xml:space="preserve">Monday through Thursday </w:t>
            </w:r>
          </w:p>
          <w:p w14:paraId="0198706D" w14:textId="13A2E426" w:rsidR="00D9451E" w:rsidRPr="00AF4E15" w:rsidRDefault="00D9451E" w:rsidP="00AF4E15">
            <w:pPr>
              <w:autoSpaceDE w:val="0"/>
              <w:autoSpaceDN w:val="0"/>
              <w:adjustRightInd w:val="0"/>
              <w:spacing w:before="60" w:after="60"/>
              <w:jc w:val="center"/>
              <w:rPr>
                <w:rFonts w:ascii="Arial" w:hAnsi="Arial" w:cs="Arial"/>
                <w:sz w:val="18"/>
                <w:szCs w:val="18"/>
              </w:rPr>
            </w:pPr>
            <w:r w:rsidRPr="00DB40FD">
              <w:rPr>
                <w:rFonts w:ascii="Arial" w:hAnsi="Arial" w:cs="Arial"/>
                <w:sz w:val="18"/>
                <w:szCs w:val="18"/>
              </w:rPr>
              <w:t>(FedEx Priority Overnight)</w:t>
            </w:r>
          </w:p>
        </w:tc>
        <w:tc>
          <w:tcPr>
            <w:tcW w:w="2340" w:type="dxa"/>
          </w:tcPr>
          <w:p w14:paraId="5767FEB0" w14:textId="5D805CD3" w:rsidR="002B3AF8" w:rsidRDefault="002B3AF8" w:rsidP="002B3AF8">
            <w:pPr>
              <w:pStyle w:val="ListParagraph"/>
              <w:autoSpaceDE w:val="0"/>
              <w:autoSpaceDN w:val="0"/>
              <w:adjustRightInd w:val="0"/>
              <w:spacing w:before="60" w:after="60"/>
              <w:ind w:left="156"/>
              <w:rPr>
                <w:rFonts w:ascii="Arial" w:hAnsi="Arial" w:cs="Arial"/>
                <w:sz w:val="18"/>
                <w:szCs w:val="18"/>
              </w:rPr>
            </w:pPr>
          </w:p>
          <w:p w14:paraId="2075F68B" w14:textId="77777777" w:rsidR="00E10942" w:rsidRDefault="00E10942" w:rsidP="002B3AF8">
            <w:pPr>
              <w:pStyle w:val="ListParagraph"/>
              <w:autoSpaceDE w:val="0"/>
              <w:autoSpaceDN w:val="0"/>
              <w:adjustRightInd w:val="0"/>
              <w:spacing w:before="60" w:after="60"/>
              <w:ind w:left="156"/>
              <w:rPr>
                <w:rFonts w:ascii="Arial" w:hAnsi="Arial" w:cs="Arial"/>
                <w:sz w:val="18"/>
                <w:szCs w:val="18"/>
              </w:rPr>
            </w:pPr>
          </w:p>
          <w:p w14:paraId="501DBFAB" w14:textId="2AF1CA6A" w:rsidR="001F1C8F" w:rsidRPr="00FF7A05" w:rsidRDefault="001F1C8F" w:rsidP="00E10942">
            <w:pPr>
              <w:autoSpaceDE w:val="0"/>
              <w:autoSpaceDN w:val="0"/>
              <w:adjustRightInd w:val="0"/>
              <w:spacing w:before="60" w:after="60"/>
              <w:ind w:left="-24"/>
              <w:jc w:val="center"/>
              <w:rPr>
                <w:rFonts w:ascii="Arial" w:hAnsi="Arial" w:cs="Arial"/>
                <w:sz w:val="18"/>
                <w:szCs w:val="18"/>
              </w:rPr>
            </w:pPr>
            <w:r w:rsidRPr="000F1932">
              <w:rPr>
                <w:rFonts w:ascii="Arial" w:hAnsi="Arial" w:cs="Arial"/>
                <w:sz w:val="18"/>
                <w:szCs w:val="18"/>
              </w:rPr>
              <w:t>Ambient</w:t>
            </w:r>
            <w:r w:rsidR="00E10942">
              <w:rPr>
                <w:rFonts w:ascii="Arial" w:hAnsi="Arial" w:cs="Arial"/>
                <w:sz w:val="18"/>
                <w:szCs w:val="18"/>
              </w:rPr>
              <w:t>, i</w:t>
            </w:r>
            <w:r w:rsidR="0028771E" w:rsidRPr="000F1932">
              <w:rPr>
                <w:rFonts w:ascii="Arial" w:hAnsi="Arial" w:cs="Arial"/>
                <w:sz w:val="18"/>
                <w:szCs w:val="18"/>
              </w:rPr>
              <w:t xml:space="preserve">nclude </w:t>
            </w:r>
            <w:r w:rsidRPr="000F1932">
              <w:rPr>
                <w:rFonts w:ascii="Arial" w:hAnsi="Arial" w:cs="Arial"/>
                <w:sz w:val="18"/>
                <w:szCs w:val="18"/>
              </w:rPr>
              <w:t xml:space="preserve">a gel-pack or cold-pack </w:t>
            </w:r>
            <w:r w:rsidR="0028771E" w:rsidRPr="000F1932">
              <w:rPr>
                <w:rFonts w:ascii="Arial" w:hAnsi="Arial" w:cs="Arial"/>
                <w:sz w:val="18"/>
                <w:szCs w:val="18"/>
              </w:rPr>
              <w:t xml:space="preserve">(NOT a frozen pack) </w:t>
            </w:r>
            <w:r w:rsidRPr="000F1932">
              <w:rPr>
                <w:rFonts w:ascii="Arial" w:hAnsi="Arial" w:cs="Arial"/>
                <w:sz w:val="18"/>
                <w:szCs w:val="18"/>
              </w:rPr>
              <w:t xml:space="preserve">on </w:t>
            </w:r>
            <w:r w:rsidR="00FA7D53">
              <w:rPr>
                <w:rFonts w:ascii="Arial" w:hAnsi="Arial" w:cs="Arial"/>
                <w:sz w:val="18"/>
                <w:szCs w:val="18"/>
              </w:rPr>
              <w:t>hot</w:t>
            </w:r>
            <w:r w:rsidRPr="000F1932">
              <w:rPr>
                <w:rFonts w:ascii="Arial" w:hAnsi="Arial" w:cs="Arial"/>
                <w:sz w:val="18"/>
                <w:szCs w:val="18"/>
              </w:rPr>
              <w:t xml:space="preserve"> days and insulation</w:t>
            </w:r>
            <w:r w:rsidR="0028771E" w:rsidRPr="000F1932">
              <w:rPr>
                <w:rFonts w:ascii="Arial" w:hAnsi="Arial" w:cs="Arial"/>
                <w:sz w:val="18"/>
                <w:szCs w:val="18"/>
              </w:rPr>
              <w:t xml:space="preserve"> </w:t>
            </w:r>
            <w:r w:rsidR="00FA7D53">
              <w:rPr>
                <w:rFonts w:ascii="Arial" w:hAnsi="Arial" w:cs="Arial"/>
                <w:sz w:val="18"/>
                <w:szCs w:val="18"/>
              </w:rPr>
              <w:t>on cold day</w:t>
            </w:r>
            <w:r w:rsidR="00AF6308">
              <w:rPr>
                <w:rFonts w:ascii="Arial" w:hAnsi="Arial" w:cs="Arial"/>
                <w:sz w:val="18"/>
                <w:szCs w:val="18"/>
              </w:rPr>
              <w:t>s</w:t>
            </w:r>
          </w:p>
          <w:p w14:paraId="204ED432" w14:textId="76B9856E" w:rsidR="00D9451E" w:rsidRPr="002B3AF8" w:rsidRDefault="00D9451E" w:rsidP="00FF7A05">
            <w:pPr>
              <w:pStyle w:val="ListParagraph"/>
              <w:autoSpaceDE w:val="0"/>
              <w:autoSpaceDN w:val="0"/>
              <w:adjustRightInd w:val="0"/>
              <w:spacing w:before="60" w:after="60"/>
              <w:ind w:left="156"/>
              <w:rPr>
                <w:rFonts w:ascii="Arial" w:eastAsia="PMingLiU" w:hAnsi="Arial" w:cs="Arial"/>
                <w:iCs/>
                <w:color w:val="000000" w:themeColor="text1"/>
                <w:sz w:val="18"/>
                <w:szCs w:val="18"/>
                <w:lang w:eastAsia="ja-JP"/>
              </w:rPr>
            </w:pPr>
          </w:p>
        </w:tc>
      </w:tr>
      <w:tr w:rsidR="00840257" w:rsidRPr="00DB40FD" w14:paraId="3536D1A4" w14:textId="77777777" w:rsidTr="00162CE1">
        <w:trPr>
          <w:trHeight w:val="2042"/>
        </w:trPr>
        <w:tc>
          <w:tcPr>
            <w:tcW w:w="1518" w:type="dxa"/>
          </w:tcPr>
          <w:p w14:paraId="76D575F4" w14:textId="404F49BD" w:rsidR="00840257" w:rsidRDefault="001862C3" w:rsidP="00ED5B38">
            <w:pPr>
              <w:autoSpaceDE w:val="0"/>
              <w:autoSpaceDN w:val="0"/>
              <w:adjustRightInd w:val="0"/>
              <w:spacing w:before="60" w:after="60" w:line="240" w:lineRule="auto"/>
              <w:jc w:val="center"/>
              <w:rPr>
                <w:rFonts w:ascii="Arial" w:hAnsi="Arial" w:cs="Arial"/>
                <w:b/>
                <w:sz w:val="18"/>
                <w:szCs w:val="18"/>
              </w:rPr>
            </w:pPr>
            <w:r>
              <w:rPr>
                <w:rFonts w:ascii="Arial" w:hAnsi="Arial" w:cs="Arial"/>
                <w:b/>
                <w:sz w:val="18"/>
                <w:szCs w:val="18"/>
              </w:rPr>
              <w:t>Option 2 (select option 1 or 2 for a given protocol)</w:t>
            </w:r>
          </w:p>
          <w:p w14:paraId="761B0002" w14:textId="77777777" w:rsidR="00840257" w:rsidRDefault="00840257" w:rsidP="00ED5B38">
            <w:pPr>
              <w:autoSpaceDE w:val="0"/>
              <w:autoSpaceDN w:val="0"/>
              <w:adjustRightInd w:val="0"/>
              <w:spacing w:before="60" w:after="60" w:line="240" w:lineRule="auto"/>
              <w:jc w:val="center"/>
              <w:rPr>
                <w:rFonts w:ascii="Arial" w:hAnsi="Arial" w:cs="Arial"/>
                <w:b/>
                <w:sz w:val="18"/>
                <w:szCs w:val="18"/>
              </w:rPr>
            </w:pPr>
          </w:p>
          <w:p w14:paraId="04DC3C00" w14:textId="77777777" w:rsidR="00840257" w:rsidRPr="00DB40FD" w:rsidRDefault="00840257" w:rsidP="00ED5B38">
            <w:pPr>
              <w:autoSpaceDE w:val="0"/>
              <w:autoSpaceDN w:val="0"/>
              <w:adjustRightInd w:val="0"/>
              <w:spacing w:before="60" w:after="60" w:line="240" w:lineRule="auto"/>
              <w:jc w:val="center"/>
              <w:rPr>
                <w:rFonts w:ascii="Arial" w:hAnsi="Arial" w:cs="Arial"/>
                <w:sz w:val="18"/>
                <w:szCs w:val="18"/>
              </w:rPr>
            </w:pPr>
            <w:r>
              <w:rPr>
                <w:rFonts w:ascii="Arial" w:hAnsi="Arial" w:cs="Arial"/>
                <w:b/>
                <w:sz w:val="18"/>
                <w:szCs w:val="18"/>
              </w:rPr>
              <w:t>Tissue fixed in formalin and shipped in</w:t>
            </w:r>
            <w:r w:rsidRPr="00DB40FD">
              <w:rPr>
                <w:rFonts w:ascii="Arial" w:hAnsi="Arial" w:cs="Arial"/>
                <w:b/>
                <w:sz w:val="18"/>
                <w:szCs w:val="18"/>
              </w:rPr>
              <w:t xml:space="preserve"> </w:t>
            </w:r>
            <w:r>
              <w:rPr>
                <w:rFonts w:ascii="Arial" w:hAnsi="Arial" w:cs="Arial"/>
                <w:b/>
                <w:sz w:val="18"/>
                <w:szCs w:val="18"/>
              </w:rPr>
              <w:t xml:space="preserve">70% </w:t>
            </w:r>
            <w:r w:rsidRPr="00DB40FD">
              <w:rPr>
                <w:rFonts w:ascii="Arial" w:hAnsi="Arial" w:cs="Arial"/>
                <w:b/>
                <w:sz w:val="18"/>
                <w:szCs w:val="18"/>
              </w:rPr>
              <w:t>ethanol</w:t>
            </w:r>
          </w:p>
        </w:tc>
        <w:tc>
          <w:tcPr>
            <w:tcW w:w="2527" w:type="dxa"/>
          </w:tcPr>
          <w:p w14:paraId="6992DB75" w14:textId="5BF73E7B" w:rsidR="00ED5B38" w:rsidRDefault="00ED5B38" w:rsidP="00B62048">
            <w:pPr>
              <w:autoSpaceDE w:val="0"/>
              <w:autoSpaceDN w:val="0"/>
              <w:adjustRightInd w:val="0"/>
              <w:spacing w:before="60" w:after="60"/>
              <w:rPr>
                <w:rFonts w:ascii="Arial" w:hAnsi="Arial" w:cs="Arial"/>
                <w:sz w:val="18"/>
                <w:szCs w:val="18"/>
              </w:rPr>
            </w:pPr>
          </w:p>
          <w:p w14:paraId="3724EA79" w14:textId="77777777" w:rsidR="00B62048" w:rsidRPr="005835C5" w:rsidRDefault="00B62048" w:rsidP="00B62048">
            <w:pPr>
              <w:autoSpaceDE w:val="0"/>
              <w:autoSpaceDN w:val="0"/>
              <w:adjustRightInd w:val="0"/>
              <w:spacing w:before="60" w:after="60"/>
              <w:rPr>
                <w:rFonts w:ascii="Arial" w:hAnsi="Arial" w:cs="Arial"/>
                <w:sz w:val="18"/>
                <w:szCs w:val="18"/>
              </w:rPr>
            </w:pPr>
          </w:p>
          <w:p w14:paraId="49310DE3" w14:textId="36329A20" w:rsidR="00840257" w:rsidRPr="005835C5" w:rsidRDefault="00B62048" w:rsidP="00E10942">
            <w:pPr>
              <w:pStyle w:val="ListParagraph"/>
              <w:autoSpaceDE w:val="0"/>
              <w:autoSpaceDN w:val="0"/>
              <w:adjustRightInd w:val="0"/>
              <w:spacing w:before="60" w:after="60"/>
              <w:ind w:left="256"/>
              <w:jc w:val="center"/>
              <w:rPr>
                <w:rFonts w:ascii="Arial" w:hAnsi="Arial" w:cs="Arial"/>
                <w:sz w:val="18"/>
                <w:szCs w:val="18"/>
              </w:rPr>
            </w:pPr>
            <w:r>
              <w:rPr>
                <w:rFonts w:ascii="Arial" w:hAnsi="Arial" w:cs="Arial"/>
                <w:sz w:val="18"/>
                <w:szCs w:val="18"/>
              </w:rPr>
              <w:t>Formalin-prefilled j</w:t>
            </w:r>
            <w:r w:rsidR="00DE7EA2">
              <w:rPr>
                <w:rFonts w:ascii="Arial" w:hAnsi="Arial" w:cs="Arial"/>
                <w:sz w:val="18"/>
                <w:szCs w:val="18"/>
              </w:rPr>
              <w:t xml:space="preserve">ars and cassettes, </w:t>
            </w:r>
            <w:r w:rsidR="00D31892" w:rsidRPr="005835C5">
              <w:rPr>
                <w:rFonts w:ascii="Arial" w:hAnsi="Arial" w:cs="Arial"/>
                <w:sz w:val="18"/>
                <w:szCs w:val="18"/>
              </w:rPr>
              <w:t xml:space="preserve">Single or Dual </w:t>
            </w:r>
            <w:r w:rsidR="0028771E" w:rsidRPr="005835C5">
              <w:rPr>
                <w:rFonts w:ascii="Arial" w:hAnsi="Arial" w:cs="Arial"/>
                <w:sz w:val="18"/>
                <w:szCs w:val="18"/>
              </w:rPr>
              <w:t>C</w:t>
            </w:r>
            <w:r w:rsidR="00D31892" w:rsidRPr="005835C5">
              <w:rPr>
                <w:rFonts w:ascii="Arial" w:hAnsi="Arial" w:cs="Arial"/>
                <w:sz w:val="18"/>
                <w:szCs w:val="18"/>
              </w:rPr>
              <w:t xml:space="preserve">hambered </w:t>
            </w:r>
            <w:r w:rsidR="0028771E" w:rsidRPr="005835C5">
              <w:rPr>
                <w:rFonts w:ascii="Arial" w:hAnsi="Arial" w:cs="Arial"/>
                <w:sz w:val="18"/>
                <w:szCs w:val="18"/>
              </w:rPr>
              <w:t>Kit</w:t>
            </w:r>
            <w:r w:rsidR="00D31892" w:rsidRPr="005835C5">
              <w:rPr>
                <w:rFonts w:ascii="Arial" w:hAnsi="Arial" w:cs="Arial"/>
                <w:sz w:val="18"/>
                <w:szCs w:val="18"/>
              </w:rPr>
              <w:t>, depending on protocol-speci</w:t>
            </w:r>
            <w:r w:rsidR="00E10942">
              <w:rPr>
                <w:rFonts w:ascii="Arial" w:hAnsi="Arial" w:cs="Arial"/>
                <w:sz w:val="18"/>
                <w:szCs w:val="18"/>
              </w:rPr>
              <w:t>fic details</w:t>
            </w:r>
          </w:p>
        </w:tc>
        <w:tc>
          <w:tcPr>
            <w:tcW w:w="3240" w:type="dxa"/>
          </w:tcPr>
          <w:p w14:paraId="79EE9BB9" w14:textId="3A482BD0" w:rsidR="00840257" w:rsidRDefault="00840257" w:rsidP="00840257">
            <w:pPr>
              <w:autoSpaceDE w:val="0"/>
              <w:autoSpaceDN w:val="0"/>
              <w:adjustRightInd w:val="0"/>
              <w:spacing w:before="60" w:after="60"/>
              <w:jc w:val="center"/>
              <w:rPr>
                <w:rFonts w:ascii="Arial" w:hAnsi="Arial" w:cs="Arial"/>
                <w:sz w:val="18"/>
                <w:szCs w:val="18"/>
              </w:rPr>
            </w:pPr>
            <w:r>
              <w:rPr>
                <w:rFonts w:ascii="Arial" w:hAnsi="Arial" w:cs="Arial"/>
                <w:sz w:val="18"/>
                <w:szCs w:val="18"/>
              </w:rPr>
              <w:t>Fixed in formalin</w:t>
            </w:r>
            <w:r w:rsidR="0028771E">
              <w:rPr>
                <w:rFonts w:ascii="Arial" w:hAnsi="Arial" w:cs="Arial"/>
                <w:sz w:val="18"/>
                <w:szCs w:val="18"/>
              </w:rPr>
              <w:t xml:space="preserve"> on site for </w:t>
            </w:r>
            <w:r>
              <w:rPr>
                <w:rFonts w:ascii="Arial" w:hAnsi="Arial" w:cs="Arial"/>
                <w:b/>
                <w:i/>
                <w:sz w:val="18"/>
                <w:szCs w:val="18"/>
              </w:rPr>
              <w:t>12-</w:t>
            </w:r>
            <w:r w:rsidRPr="00823F50">
              <w:rPr>
                <w:rFonts w:ascii="Arial" w:hAnsi="Arial" w:cs="Arial"/>
                <w:b/>
                <w:i/>
                <w:sz w:val="18"/>
                <w:szCs w:val="18"/>
              </w:rPr>
              <w:t>24 hours</w:t>
            </w:r>
            <w:r w:rsidRPr="00DB40FD">
              <w:rPr>
                <w:rFonts w:ascii="Arial" w:hAnsi="Arial" w:cs="Arial"/>
                <w:sz w:val="18"/>
                <w:szCs w:val="18"/>
              </w:rPr>
              <w:t xml:space="preserve"> </w:t>
            </w:r>
            <w:r w:rsidR="0028771E">
              <w:rPr>
                <w:rFonts w:ascii="Arial" w:hAnsi="Arial" w:cs="Arial"/>
                <w:sz w:val="18"/>
                <w:szCs w:val="18"/>
              </w:rPr>
              <w:t xml:space="preserve">and placed in </w:t>
            </w:r>
            <w:r w:rsidR="002B3AF8">
              <w:rPr>
                <w:rFonts w:ascii="Arial" w:hAnsi="Arial" w:cs="Arial"/>
                <w:sz w:val="18"/>
                <w:szCs w:val="18"/>
              </w:rPr>
              <w:t xml:space="preserve">ethanol </w:t>
            </w:r>
            <w:r w:rsidR="0028771E">
              <w:rPr>
                <w:rFonts w:ascii="Arial" w:hAnsi="Arial" w:cs="Arial"/>
                <w:sz w:val="18"/>
                <w:szCs w:val="18"/>
              </w:rPr>
              <w:t xml:space="preserve">for shipment to </w:t>
            </w:r>
            <w:r w:rsidR="002B3AF8">
              <w:rPr>
                <w:rFonts w:ascii="Arial" w:hAnsi="Arial" w:cs="Arial"/>
                <w:sz w:val="18"/>
                <w:szCs w:val="18"/>
              </w:rPr>
              <w:t xml:space="preserve">biorepository </w:t>
            </w:r>
            <w:r w:rsidR="0028771E">
              <w:rPr>
                <w:rFonts w:ascii="Arial" w:hAnsi="Arial" w:cs="Arial"/>
                <w:sz w:val="18"/>
                <w:szCs w:val="18"/>
              </w:rPr>
              <w:t>for embedding</w:t>
            </w:r>
            <w:r w:rsidR="00B34741">
              <w:rPr>
                <w:rFonts w:ascii="Arial" w:hAnsi="Arial" w:cs="Arial"/>
                <w:sz w:val="18"/>
                <w:szCs w:val="18"/>
              </w:rPr>
              <w:t xml:space="preserve"> within </w:t>
            </w:r>
            <w:r w:rsidR="009E11E3">
              <w:rPr>
                <w:rFonts w:ascii="Arial" w:hAnsi="Arial" w:cs="Arial"/>
                <w:sz w:val="18"/>
                <w:szCs w:val="18"/>
              </w:rPr>
              <w:t>72</w:t>
            </w:r>
            <w:r w:rsidR="00B34741">
              <w:rPr>
                <w:rFonts w:ascii="Arial" w:hAnsi="Arial" w:cs="Arial"/>
                <w:sz w:val="18"/>
                <w:szCs w:val="18"/>
              </w:rPr>
              <w:t xml:space="preserve"> hours of Ethanol </w:t>
            </w:r>
          </w:p>
          <w:p w14:paraId="35EB904E" w14:textId="77777777" w:rsidR="00BA08DD" w:rsidRDefault="00BA08DD" w:rsidP="00840257">
            <w:pPr>
              <w:autoSpaceDE w:val="0"/>
              <w:autoSpaceDN w:val="0"/>
              <w:adjustRightInd w:val="0"/>
              <w:spacing w:before="60" w:after="60"/>
              <w:jc w:val="center"/>
              <w:rPr>
                <w:rFonts w:ascii="Arial" w:hAnsi="Arial" w:cs="Arial"/>
                <w:sz w:val="18"/>
                <w:szCs w:val="18"/>
              </w:rPr>
            </w:pPr>
          </w:p>
          <w:p w14:paraId="0B4A56BE" w14:textId="6003197E" w:rsidR="00840257" w:rsidRPr="00ED5B38" w:rsidRDefault="00840257" w:rsidP="008543B8">
            <w:pPr>
              <w:autoSpaceDE w:val="0"/>
              <w:autoSpaceDN w:val="0"/>
              <w:adjustRightInd w:val="0"/>
              <w:spacing w:before="60" w:after="60"/>
              <w:jc w:val="center"/>
              <w:rPr>
                <w:rFonts w:ascii="Arial" w:hAnsi="Arial" w:cs="Arial"/>
                <w:sz w:val="18"/>
                <w:szCs w:val="18"/>
              </w:rPr>
            </w:pPr>
            <w:r w:rsidRPr="00DB40FD">
              <w:rPr>
                <w:rFonts w:ascii="Arial" w:hAnsi="Arial" w:cs="Arial"/>
                <w:sz w:val="18"/>
                <w:szCs w:val="18"/>
              </w:rPr>
              <w:t xml:space="preserve">Tissue </w:t>
            </w:r>
            <w:r>
              <w:rPr>
                <w:rFonts w:ascii="Arial" w:hAnsi="Arial" w:cs="Arial"/>
                <w:sz w:val="18"/>
                <w:szCs w:val="18"/>
              </w:rPr>
              <w:t xml:space="preserve">collected </w:t>
            </w:r>
            <w:r w:rsidRPr="00DB40FD">
              <w:rPr>
                <w:rFonts w:ascii="Arial" w:hAnsi="Arial" w:cs="Arial"/>
                <w:sz w:val="18"/>
                <w:szCs w:val="18"/>
              </w:rPr>
              <w:t xml:space="preserve">Monday </w:t>
            </w:r>
            <w:r w:rsidR="00E10942">
              <w:rPr>
                <w:rFonts w:ascii="Arial" w:hAnsi="Arial" w:cs="Arial"/>
                <w:sz w:val="18"/>
                <w:szCs w:val="18"/>
              </w:rPr>
              <w:t>through Thursday</w:t>
            </w:r>
            <w:r w:rsidR="008543B8" w:rsidRPr="00DB40FD">
              <w:rPr>
                <w:rFonts w:ascii="Arial" w:hAnsi="Arial" w:cs="Arial"/>
                <w:sz w:val="18"/>
                <w:szCs w:val="18"/>
              </w:rPr>
              <w:t xml:space="preserve"> </w:t>
            </w:r>
            <w:r w:rsidRPr="00DB40FD">
              <w:rPr>
                <w:rFonts w:ascii="Arial" w:hAnsi="Arial" w:cs="Arial"/>
                <w:sz w:val="18"/>
                <w:szCs w:val="18"/>
              </w:rPr>
              <w:t xml:space="preserve">and shipped </w:t>
            </w:r>
            <w:r w:rsidR="00E10942">
              <w:rPr>
                <w:rFonts w:ascii="Arial" w:hAnsi="Arial" w:cs="Arial"/>
                <w:sz w:val="18"/>
                <w:szCs w:val="18"/>
              </w:rPr>
              <w:t xml:space="preserve">in ethanol (after fixation) </w:t>
            </w:r>
            <w:r w:rsidRPr="00DB40FD">
              <w:rPr>
                <w:rFonts w:ascii="Arial" w:hAnsi="Arial" w:cs="Arial"/>
                <w:sz w:val="18"/>
                <w:szCs w:val="18"/>
              </w:rPr>
              <w:t>overn</w:t>
            </w:r>
            <w:r w:rsidR="00E10942">
              <w:rPr>
                <w:rFonts w:ascii="Arial" w:hAnsi="Arial" w:cs="Arial"/>
                <w:sz w:val="18"/>
                <w:szCs w:val="18"/>
              </w:rPr>
              <w:t>ight (FedEx Priority Overnight)</w:t>
            </w:r>
            <w:r w:rsidRPr="00DB40FD">
              <w:rPr>
                <w:rFonts w:ascii="Arial" w:hAnsi="Arial" w:cs="Arial"/>
                <w:sz w:val="18"/>
                <w:szCs w:val="18"/>
              </w:rPr>
              <w:t xml:space="preserve"> </w:t>
            </w:r>
          </w:p>
        </w:tc>
        <w:tc>
          <w:tcPr>
            <w:tcW w:w="2340" w:type="dxa"/>
          </w:tcPr>
          <w:p w14:paraId="3DEE7BF5" w14:textId="16E2BBD5" w:rsidR="00840257" w:rsidRDefault="00840257" w:rsidP="00E10942">
            <w:pPr>
              <w:autoSpaceDE w:val="0"/>
              <w:autoSpaceDN w:val="0"/>
              <w:adjustRightInd w:val="0"/>
              <w:spacing w:before="60" w:after="60"/>
              <w:jc w:val="center"/>
              <w:rPr>
                <w:rFonts w:ascii="Arial" w:hAnsi="Arial" w:cs="Arial"/>
                <w:sz w:val="18"/>
                <w:szCs w:val="18"/>
              </w:rPr>
            </w:pPr>
          </w:p>
          <w:p w14:paraId="134C9AF8" w14:textId="77777777" w:rsidR="00E10942" w:rsidRDefault="00E10942" w:rsidP="00E10942">
            <w:pPr>
              <w:autoSpaceDE w:val="0"/>
              <w:autoSpaceDN w:val="0"/>
              <w:adjustRightInd w:val="0"/>
              <w:spacing w:before="60" w:after="60"/>
              <w:jc w:val="center"/>
              <w:rPr>
                <w:rFonts w:ascii="Arial" w:hAnsi="Arial" w:cs="Arial"/>
                <w:sz w:val="18"/>
                <w:szCs w:val="18"/>
              </w:rPr>
            </w:pPr>
          </w:p>
          <w:p w14:paraId="2865E9FA" w14:textId="77777777" w:rsidR="00A934EA" w:rsidRPr="00FF7A05" w:rsidRDefault="00A934EA" w:rsidP="00A934EA">
            <w:pPr>
              <w:autoSpaceDE w:val="0"/>
              <w:autoSpaceDN w:val="0"/>
              <w:adjustRightInd w:val="0"/>
              <w:spacing w:before="60" w:after="60"/>
              <w:ind w:left="-24"/>
              <w:jc w:val="center"/>
              <w:rPr>
                <w:rFonts w:ascii="Arial" w:hAnsi="Arial" w:cs="Arial"/>
                <w:sz w:val="18"/>
                <w:szCs w:val="18"/>
              </w:rPr>
            </w:pPr>
            <w:r w:rsidRPr="000F1932">
              <w:rPr>
                <w:rFonts w:ascii="Arial" w:hAnsi="Arial" w:cs="Arial"/>
                <w:sz w:val="18"/>
                <w:szCs w:val="18"/>
              </w:rPr>
              <w:t>Ambient</w:t>
            </w:r>
            <w:r>
              <w:rPr>
                <w:rFonts w:ascii="Arial" w:hAnsi="Arial" w:cs="Arial"/>
                <w:sz w:val="18"/>
                <w:szCs w:val="18"/>
              </w:rPr>
              <w:t>, i</w:t>
            </w:r>
            <w:r w:rsidRPr="000F1932">
              <w:rPr>
                <w:rFonts w:ascii="Arial" w:hAnsi="Arial" w:cs="Arial"/>
                <w:sz w:val="18"/>
                <w:szCs w:val="18"/>
              </w:rPr>
              <w:t xml:space="preserve">nclude a gel-pack or cold-pack (NOT a frozen pack) on </w:t>
            </w:r>
            <w:r>
              <w:rPr>
                <w:rFonts w:ascii="Arial" w:hAnsi="Arial" w:cs="Arial"/>
                <w:sz w:val="18"/>
                <w:szCs w:val="18"/>
              </w:rPr>
              <w:t>hot</w:t>
            </w:r>
            <w:r w:rsidRPr="000F1932">
              <w:rPr>
                <w:rFonts w:ascii="Arial" w:hAnsi="Arial" w:cs="Arial"/>
                <w:sz w:val="18"/>
                <w:szCs w:val="18"/>
              </w:rPr>
              <w:t xml:space="preserve"> days and insulation </w:t>
            </w:r>
            <w:r>
              <w:rPr>
                <w:rFonts w:ascii="Arial" w:hAnsi="Arial" w:cs="Arial"/>
                <w:sz w:val="18"/>
                <w:szCs w:val="18"/>
              </w:rPr>
              <w:t>on cold days</w:t>
            </w:r>
          </w:p>
          <w:p w14:paraId="16FE4F59" w14:textId="68127D83" w:rsidR="00840257" w:rsidRPr="00E10942" w:rsidRDefault="00840257" w:rsidP="00E10942">
            <w:pPr>
              <w:autoSpaceDE w:val="0"/>
              <w:autoSpaceDN w:val="0"/>
              <w:adjustRightInd w:val="0"/>
              <w:spacing w:before="60" w:after="60"/>
              <w:jc w:val="center"/>
              <w:rPr>
                <w:rFonts w:ascii="Arial" w:hAnsi="Arial" w:cs="Arial"/>
                <w:sz w:val="18"/>
                <w:szCs w:val="18"/>
              </w:rPr>
            </w:pPr>
          </w:p>
        </w:tc>
      </w:tr>
      <w:tr w:rsidR="00D9451E" w:rsidRPr="00DB40FD" w14:paraId="1F829E07" w14:textId="77777777" w:rsidTr="00162CE1">
        <w:tc>
          <w:tcPr>
            <w:tcW w:w="1518" w:type="dxa"/>
          </w:tcPr>
          <w:p w14:paraId="31F50F07" w14:textId="0A337ABF" w:rsidR="00D9451E" w:rsidRPr="00DB40FD" w:rsidRDefault="00D9451E" w:rsidP="00823F50">
            <w:pPr>
              <w:spacing w:before="120" w:after="0"/>
              <w:jc w:val="center"/>
              <w:rPr>
                <w:rFonts w:ascii="Arial" w:hAnsi="Arial" w:cs="Arial"/>
                <w:sz w:val="18"/>
                <w:szCs w:val="18"/>
              </w:rPr>
            </w:pPr>
            <w:r w:rsidRPr="00DB40FD">
              <w:rPr>
                <w:rFonts w:ascii="Arial" w:hAnsi="Arial" w:cs="Arial"/>
                <w:b/>
                <w:sz w:val="18"/>
                <w:szCs w:val="18"/>
              </w:rPr>
              <w:t>Snap-frozen specimens</w:t>
            </w:r>
          </w:p>
        </w:tc>
        <w:tc>
          <w:tcPr>
            <w:tcW w:w="2527" w:type="dxa"/>
          </w:tcPr>
          <w:p w14:paraId="56772E62" w14:textId="0E97C845" w:rsidR="00D9451E" w:rsidRPr="005835C5" w:rsidRDefault="00D31892" w:rsidP="00162CE1">
            <w:pPr>
              <w:pStyle w:val="ListParagraph"/>
              <w:autoSpaceDE w:val="0"/>
              <w:autoSpaceDN w:val="0"/>
              <w:adjustRightInd w:val="0"/>
              <w:spacing w:before="60" w:after="60"/>
              <w:ind w:left="256"/>
              <w:jc w:val="center"/>
              <w:rPr>
                <w:rFonts w:ascii="Arial" w:hAnsi="Arial" w:cs="Arial"/>
                <w:sz w:val="18"/>
                <w:szCs w:val="18"/>
              </w:rPr>
            </w:pPr>
            <w:r w:rsidRPr="005835C5">
              <w:rPr>
                <w:rFonts w:ascii="Arial" w:hAnsi="Arial" w:cs="Arial"/>
                <w:sz w:val="18"/>
                <w:szCs w:val="18"/>
              </w:rPr>
              <w:t>S</w:t>
            </w:r>
            <w:r w:rsidR="00E10942">
              <w:rPr>
                <w:rFonts w:ascii="Arial" w:hAnsi="Arial" w:cs="Arial"/>
                <w:sz w:val="18"/>
                <w:szCs w:val="18"/>
              </w:rPr>
              <w:t>ingle or</w:t>
            </w:r>
            <w:r w:rsidR="00D9451E" w:rsidRPr="005835C5">
              <w:rPr>
                <w:rFonts w:ascii="Arial" w:hAnsi="Arial" w:cs="Arial"/>
                <w:sz w:val="18"/>
                <w:szCs w:val="18"/>
              </w:rPr>
              <w:t xml:space="preserve"> </w:t>
            </w:r>
            <w:r w:rsidR="0028771E" w:rsidRPr="005835C5">
              <w:rPr>
                <w:rFonts w:ascii="Arial" w:hAnsi="Arial" w:cs="Arial"/>
                <w:sz w:val="18"/>
                <w:szCs w:val="18"/>
              </w:rPr>
              <w:t>D</w:t>
            </w:r>
            <w:r w:rsidR="00486551" w:rsidRPr="005835C5">
              <w:rPr>
                <w:rFonts w:ascii="Arial" w:hAnsi="Arial" w:cs="Arial"/>
                <w:sz w:val="18"/>
                <w:szCs w:val="18"/>
              </w:rPr>
              <w:t xml:space="preserve">ual </w:t>
            </w:r>
            <w:r w:rsidR="0028771E" w:rsidRPr="005835C5">
              <w:rPr>
                <w:rFonts w:ascii="Arial" w:hAnsi="Arial" w:cs="Arial"/>
                <w:sz w:val="18"/>
                <w:szCs w:val="18"/>
              </w:rPr>
              <w:t>C</w:t>
            </w:r>
            <w:r w:rsidR="00486551" w:rsidRPr="005835C5">
              <w:rPr>
                <w:rFonts w:ascii="Arial" w:hAnsi="Arial" w:cs="Arial"/>
                <w:sz w:val="18"/>
                <w:szCs w:val="18"/>
              </w:rPr>
              <w:t>hambered</w:t>
            </w:r>
            <w:r w:rsidR="00C134EE" w:rsidRPr="005835C5">
              <w:rPr>
                <w:rFonts w:ascii="Arial" w:hAnsi="Arial" w:cs="Arial"/>
                <w:sz w:val="18"/>
                <w:szCs w:val="18"/>
              </w:rPr>
              <w:t xml:space="preserve"> </w:t>
            </w:r>
            <w:r w:rsidR="0028771E" w:rsidRPr="005835C5">
              <w:rPr>
                <w:rFonts w:ascii="Arial" w:hAnsi="Arial" w:cs="Arial"/>
                <w:sz w:val="18"/>
                <w:szCs w:val="18"/>
              </w:rPr>
              <w:t>Kit</w:t>
            </w:r>
            <w:r w:rsidR="00C134EE" w:rsidRPr="005835C5">
              <w:rPr>
                <w:rFonts w:ascii="Arial" w:hAnsi="Arial" w:cs="Arial"/>
                <w:sz w:val="18"/>
                <w:szCs w:val="18"/>
              </w:rPr>
              <w:t xml:space="preserve"> </w:t>
            </w:r>
            <w:r w:rsidRPr="005835C5">
              <w:rPr>
                <w:rFonts w:ascii="Arial" w:hAnsi="Arial" w:cs="Arial"/>
                <w:sz w:val="18"/>
                <w:szCs w:val="18"/>
              </w:rPr>
              <w:t>depending on protocol-specific details</w:t>
            </w:r>
          </w:p>
        </w:tc>
        <w:tc>
          <w:tcPr>
            <w:tcW w:w="3240" w:type="dxa"/>
          </w:tcPr>
          <w:p w14:paraId="6C18637C" w14:textId="77777777" w:rsidR="00E10942" w:rsidRDefault="00E10942" w:rsidP="00D9451E">
            <w:pPr>
              <w:autoSpaceDE w:val="0"/>
              <w:autoSpaceDN w:val="0"/>
              <w:adjustRightInd w:val="0"/>
              <w:spacing w:before="60" w:after="60"/>
              <w:jc w:val="center"/>
              <w:rPr>
                <w:rFonts w:ascii="Arial" w:hAnsi="Arial" w:cs="Arial"/>
                <w:sz w:val="18"/>
                <w:szCs w:val="18"/>
              </w:rPr>
            </w:pPr>
          </w:p>
          <w:p w14:paraId="3F7EA6E2" w14:textId="2A47A42B" w:rsidR="00D9451E" w:rsidRPr="00DB40FD" w:rsidRDefault="00D9451E" w:rsidP="00D9451E">
            <w:pPr>
              <w:autoSpaceDE w:val="0"/>
              <w:autoSpaceDN w:val="0"/>
              <w:adjustRightInd w:val="0"/>
              <w:spacing w:before="60" w:after="60"/>
              <w:jc w:val="center"/>
              <w:rPr>
                <w:rFonts w:ascii="Arial" w:eastAsia="PMingLiU" w:hAnsi="Arial" w:cs="Arial"/>
                <w:iCs/>
                <w:color w:val="000000" w:themeColor="text1"/>
                <w:sz w:val="18"/>
                <w:szCs w:val="18"/>
                <w:lang w:eastAsia="ja-JP"/>
              </w:rPr>
            </w:pPr>
            <w:r w:rsidRPr="00DB40FD">
              <w:rPr>
                <w:rFonts w:ascii="Arial" w:hAnsi="Arial" w:cs="Arial"/>
                <w:sz w:val="18"/>
                <w:szCs w:val="18"/>
              </w:rPr>
              <w:t xml:space="preserve">Monday </w:t>
            </w:r>
            <w:r w:rsidRPr="00AF4E15">
              <w:rPr>
                <w:rFonts w:ascii="Arial" w:hAnsi="Arial" w:cs="Arial"/>
                <w:sz w:val="18"/>
                <w:szCs w:val="18"/>
              </w:rPr>
              <w:t>through Thursd</w:t>
            </w:r>
            <w:r w:rsidR="00F95C64">
              <w:rPr>
                <w:rFonts w:ascii="Arial" w:hAnsi="Arial" w:cs="Arial"/>
                <w:sz w:val="18"/>
                <w:szCs w:val="18"/>
              </w:rPr>
              <w:t>ay</w:t>
            </w:r>
            <w:r w:rsidR="00E10942">
              <w:rPr>
                <w:rFonts w:ascii="Arial" w:hAnsi="Arial" w:cs="Arial"/>
                <w:sz w:val="18"/>
                <w:szCs w:val="18"/>
              </w:rPr>
              <w:t xml:space="preserve"> (FedEx Priority Overnight)</w:t>
            </w:r>
          </w:p>
        </w:tc>
        <w:tc>
          <w:tcPr>
            <w:tcW w:w="2340" w:type="dxa"/>
          </w:tcPr>
          <w:p w14:paraId="75FE1590" w14:textId="77777777" w:rsidR="00E10942" w:rsidRDefault="00E10942" w:rsidP="00E10942">
            <w:pPr>
              <w:autoSpaceDE w:val="0"/>
              <w:autoSpaceDN w:val="0"/>
              <w:adjustRightInd w:val="0"/>
              <w:spacing w:before="60" w:after="60"/>
              <w:jc w:val="center"/>
              <w:rPr>
                <w:rFonts w:ascii="Arial" w:hAnsi="Arial" w:cs="Arial"/>
                <w:sz w:val="18"/>
                <w:szCs w:val="18"/>
              </w:rPr>
            </w:pPr>
          </w:p>
          <w:p w14:paraId="78D50736" w14:textId="61D65169" w:rsidR="00D9451E" w:rsidRPr="00DB40FD" w:rsidRDefault="00D9451E" w:rsidP="00E10942">
            <w:pPr>
              <w:autoSpaceDE w:val="0"/>
              <w:autoSpaceDN w:val="0"/>
              <w:adjustRightInd w:val="0"/>
              <w:spacing w:before="60" w:after="60"/>
              <w:jc w:val="center"/>
              <w:rPr>
                <w:rFonts w:ascii="Arial" w:eastAsia="PMingLiU" w:hAnsi="Arial" w:cs="Arial"/>
                <w:iCs/>
                <w:color w:val="000000" w:themeColor="text1"/>
                <w:sz w:val="18"/>
                <w:szCs w:val="18"/>
                <w:lang w:eastAsia="ja-JP"/>
              </w:rPr>
            </w:pPr>
            <w:r>
              <w:rPr>
                <w:rFonts w:ascii="Arial" w:hAnsi="Arial" w:cs="Arial"/>
                <w:sz w:val="18"/>
                <w:szCs w:val="18"/>
              </w:rPr>
              <w:t xml:space="preserve">Frozen, </w:t>
            </w:r>
            <w:r w:rsidRPr="00DB40FD">
              <w:rPr>
                <w:rFonts w:ascii="Arial" w:hAnsi="Arial" w:cs="Arial"/>
                <w:sz w:val="18"/>
                <w:szCs w:val="18"/>
              </w:rPr>
              <w:t>on dry ice</w:t>
            </w:r>
          </w:p>
        </w:tc>
      </w:tr>
      <w:tr w:rsidR="00162CE1" w:rsidRPr="00DB40FD" w14:paraId="46B02565" w14:textId="77777777" w:rsidTr="00162CE1">
        <w:tc>
          <w:tcPr>
            <w:tcW w:w="1518" w:type="dxa"/>
          </w:tcPr>
          <w:p w14:paraId="67271A2B" w14:textId="0BD5EC23" w:rsidR="00162CE1" w:rsidRPr="00F662B3" w:rsidRDefault="00162CE1" w:rsidP="00F662B3">
            <w:pPr>
              <w:autoSpaceDE w:val="0"/>
              <w:autoSpaceDN w:val="0"/>
              <w:adjustRightInd w:val="0"/>
              <w:spacing w:before="60" w:after="60"/>
              <w:jc w:val="center"/>
              <w:rPr>
                <w:rFonts w:ascii="Arial" w:hAnsi="Arial" w:cs="Arial"/>
                <w:b/>
                <w:sz w:val="18"/>
                <w:szCs w:val="18"/>
              </w:rPr>
            </w:pPr>
            <w:r w:rsidRPr="00F662B3">
              <w:rPr>
                <w:rFonts w:ascii="Arial" w:hAnsi="Arial" w:cs="Arial"/>
                <w:b/>
                <w:sz w:val="18"/>
                <w:szCs w:val="18"/>
              </w:rPr>
              <w:t>Bone Marrow Aspirates</w:t>
            </w:r>
            <w:r w:rsidR="00FA6469">
              <w:rPr>
                <w:rFonts w:ascii="Arial" w:hAnsi="Arial" w:cs="Arial"/>
                <w:b/>
                <w:sz w:val="18"/>
                <w:szCs w:val="18"/>
              </w:rPr>
              <w:t>/CSF</w:t>
            </w:r>
          </w:p>
        </w:tc>
        <w:tc>
          <w:tcPr>
            <w:tcW w:w="2527" w:type="dxa"/>
          </w:tcPr>
          <w:p w14:paraId="6223BFDB" w14:textId="2F988A14" w:rsidR="00162CE1" w:rsidRPr="005835C5" w:rsidRDefault="00162CE1" w:rsidP="00E10942">
            <w:pPr>
              <w:pStyle w:val="ListParagraph"/>
              <w:autoSpaceDE w:val="0"/>
              <w:autoSpaceDN w:val="0"/>
              <w:adjustRightInd w:val="0"/>
              <w:spacing w:before="60" w:after="60"/>
              <w:ind w:left="256"/>
              <w:jc w:val="center"/>
              <w:rPr>
                <w:rFonts w:ascii="Arial" w:hAnsi="Arial" w:cs="Arial"/>
                <w:sz w:val="18"/>
                <w:szCs w:val="18"/>
              </w:rPr>
            </w:pPr>
            <w:r>
              <w:rPr>
                <w:rFonts w:ascii="Arial" w:hAnsi="Arial" w:cs="Arial"/>
                <w:sz w:val="18"/>
                <w:szCs w:val="18"/>
              </w:rPr>
              <w:t>Vacutainer or specialized tubes may be provided</w:t>
            </w:r>
          </w:p>
        </w:tc>
        <w:tc>
          <w:tcPr>
            <w:tcW w:w="3240" w:type="dxa"/>
          </w:tcPr>
          <w:p w14:paraId="10842567" w14:textId="3A5087C5" w:rsidR="00162CE1" w:rsidRDefault="00162CE1" w:rsidP="00D9451E">
            <w:pPr>
              <w:autoSpaceDE w:val="0"/>
              <w:autoSpaceDN w:val="0"/>
              <w:adjustRightInd w:val="0"/>
              <w:spacing w:before="60" w:after="60"/>
              <w:jc w:val="center"/>
              <w:rPr>
                <w:rFonts w:ascii="Arial" w:hAnsi="Arial" w:cs="Arial"/>
                <w:sz w:val="18"/>
                <w:szCs w:val="18"/>
              </w:rPr>
            </w:pPr>
            <w:r w:rsidRPr="00DB40FD">
              <w:rPr>
                <w:rFonts w:ascii="Arial" w:hAnsi="Arial" w:cs="Arial"/>
                <w:sz w:val="18"/>
                <w:szCs w:val="18"/>
              </w:rPr>
              <w:t xml:space="preserve">Monday </w:t>
            </w:r>
            <w:r w:rsidRPr="00AF4E15">
              <w:rPr>
                <w:rFonts w:ascii="Arial" w:hAnsi="Arial" w:cs="Arial"/>
                <w:sz w:val="18"/>
                <w:szCs w:val="18"/>
              </w:rPr>
              <w:t>through Thursd</w:t>
            </w:r>
            <w:r>
              <w:rPr>
                <w:rFonts w:ascii="Arial" w:hAnsi="Arial" w:cs="Arial"/>
                <w:sz w:val="18"/>
                <w:szCs w:val="18"/>
              </w:rPr>
              <w:t>ay (FedEx Priority Overnight)</w:t>
            </w:r>
          </w:p>
        </w:tc>
        <w:tc>
          <w:tcPr>
            <w:tcW w:w="2340" w:type="dxa"/>
          </w:tcPr>
          <w:p w14:paraId="389BA906" w14:textId="1210279D" w:rsidR="00162CE1" w:rsidRDefault="00104C92" w:rsidP="00E10942">
            <w:pPr>
              <w:autoSpaceDE w:val="0"/>
              <w:autoSpaceDN w:val="0"/>
              <w:adjustRightInd w:val="0"/>
              <w:spacing w:before="60" w:after="60"/>
              <w:jc w:val="center"/>
              <w:rPr>
                <w:rFonts w:ascii="Arial" w:hAnsi="Arial" w:cs="Arial"/>
                <w:sz w:val="18"/>
                <w:szCs w:val="18"/>
              </w:rPr>
            </w:pPr>
            <w:r>
              <w:rPr>
                <w:rFonts w:ascii="Arial" w:hAnsi="Arial" w:cs="Arial"/>
                <w:sz w:val="18"/>
                <w:szCs w:val="18"/>
              </w:rPr>
              <w:t>Ambient</w:t>
            </w:r>
          </w:p>
        </w:tc>
      </w:tr>
    </w:tbl>
    <w:p w14:paraId="0B4B30AE" w14:textId="77777777" w:rsidR="00104C92" w:rsidRDefault="00104C92" w:rsidP="00162CE1">
      <w:pPr>
        <w:pStyle w:val="ListParagraph"/>
        <w:spacing w:after="0"/>
        <w:rPr>
          <w:rFonts w:ascii="Arial" w:hAnsi="Arial" w:cs="Arial"/>
          <w:sz w:val="20"/>
          <w:szCs w:val="20"/>
        </w:rPr>
      </w:pPr>
    </w:p>
    <w:p w14:paraId="50FB47A7" w14:textId="10CC5E52" w:rsidR="007830A3" w:rsidRDefault="00BB4FD1" w:rsidP="00162CE1">
      <w:pPr>
        <w:pStyle w:val="ListParagraph"/>
        <w:spacing w:after="0"/>
        <w:rPr>
          <w:rFonts w:ascii="Arial" w:hAnsi="Arial" w:cs="Arial"/>
          <w:sz w:val="20"/>
          <w:szCs w:val="20"/>
        </w:rPr>
      </w:pPr>
      <w:r>
        <w:rPr>
          <w:rFonts w:ascii="Arial" w:hAnsi="Arial" w:cs="Arial"/>
          <w:sz w:val="20"/>
          <w:szCs w:val="20"/>
        </w:rPr>
        <w:t>*</w:t>
      </w:r>
      <w:r w:rsidRPr="00C3573B">
        <w:rPr>
          <w:rFonts w:ascii="Arial" w:hAnsi="Arial" w:cs="Arial"/>
          <w:sz w:val="20"/>
          <w:szCs w:val="20"/>
        </w:rPr>
        <w:t xml:space="preserve">For samples shipped late in the week, collection sites will work with the Biorepository to determine </w:t>
      </w:r>
      <w:r w:rsidR="0058623A">
        <w:rPr>
          <w:rFonts w:ascii="Arial" w:hAnsi="Arial" w:cs="Arial"/>
          <w:sz w:val="20"/>
          <w:szCs w:val="20"/>
        </w:rPr>
        <w:t>the most optimal sample processing</w:t>
      </w:r>
      <w:r w:rsidRPr="00C3573B">
        <w:rPr>
          <w:rFonts w:ascii="Arial" w:hAnsi="Arial" w:cs="Arial"/>
          <w:sz w:val="20"/>
          <w:szCs w:val="20"/>
        </w:rPr>
        <w:t xml:space="preserve"> conditions</w:t>
      </w:r>
      <w:r>
        <w:rPr>
          <w:rFonts w:ascii="Arial" w:hAnsi="Arial" w:cs="Arial"/>
          <w:sz w:val="20"/>
          <w:szCs w:val="20"/>
        </w:rPr>
        <w:t>.</w:t>
      </w:r>
    </w:p>
    <w:p w14:paraId="5D6DBBEA" w14:textId="15B8DB68" w:rsidR="00D00467" w:rsidRDefault="00D00467" w:rsidP="00162CE1">
      <w:pPr>
        <w:pStyle w:val="ListParagraph"/>
        <w:spacing w:after="0"/>
        <w:rPr>
          <w:rFonts w:ascii="Arial" w:hAnsi="Arial" w:cs="Arial"/>
          <w:sz w:val="20"/>
          <w:szCs w:val="20"/>
        </w:rPr>
      </w:pPr>
    </w:p>
    <w:p w14:paraId="6FC5ECC9" w14:textId="1719CA37" w:rsidR="004806AC" w:rsidRDefault="004806AC" w:rsidP="00162CE1">
      <w:pPr>
        <w:pStyle w:val="ListParagraph"/>
        <w:spacing w:after="0"/>
        <w:rPr>
          <w:rFonts w:ascii="Arial" w:hAnsi="Arial" w:cs="Arial"/>
          <w:sz w:val="20"/>
          <w:szCs w:val="20"/>
        </w:rPr>
      </w:pPr>
    </w:p>
    <w:p w14:paraId="536F68BC" w14:textId="5E974239" w:rsidR="004806AC" w:rsidRDefault="004806AC" w:rsidP="00162CE1">
      <w:pPr>
        <w:pStyle w:val="ListParagraph"/>
        <w:spacing w:after="0"/>
        <w:rPr>
          <w:rFonts w:ascii="Arial" w:hAnsi="Arial" w:cs="Arial"/>
          <w:sz w:val="20"/>
          <w:szCs w:val="20"/>
        </w:rPr>
      </w:pPr>
    </w:p>
    <w:p w14:paraId="6BD47BB1" w14:textId="519A2039" w:rsidR="00104C92" w:rsidRDefault="00104C92" w:rsidP="00162CE1">
      <w:pPr>
        <w:pStyle w:val="ListParagraph"/>
        <w:spacing w:after="0"/>
        <w:rPr>
          <w:rFonts w:ascii="Arial" w:hAnsi="Arial" w:cs="Arial"/>
          <w:sz w:val="20"/>
          <w:szCs w:val="20"/>
        </w:rPr>
      </w:pPr>
    </w:p>
    <w:p w14:paraId="20D30C57" w14:textId="377A79EF" w:rsidR="00104C92" w:rsidRPr="00F2459D" w:rsidRDefault="00F2459D" w:rsidP="00162CE1">
      <w:pPr>
        <w:pStyle w:val="ListParagraph"/>
        <w:spacing w:after="0"/>
        <w:rPr>
          <w:rFonts w:ascii="Arial" w:hAnsi="Arial" w:cs="Arial"/>
          <w:b/>
          <w:bCs/>
          <w:color w:val="FF0000"/>
          <w:sz w:val="20"/>
          <w:szCs w:val="20"/>
        </w:rPr>
      </w:pPr>
      <w:r w:rsidRPr="00F2459D">
        <w:rPr>
          <w:rFonts w:ascii="Arial" w:hAnsi="Arial" w:cs="Arial"/>
          <w:b/>
          <w:bCs/>
          <w:color w:val="FF0000"/>
          <w:sz w:val="20"/>
          <w:szCs w:val="20"/>
        </w:rPr>
        <w:t>[continued below]</w:t>
      </w:r>
    </w:p>
    <w:p w14:paraId="52ED7F6D" w14:textId="7C3E476B" w:rsidR="00104C92" w:rsidRDefault="00104C92" w:rsidP="00162CE1">
      <w:pPr>
        <w:pStyle w:val="ListParagraph"/>
        <w:spacing w:after="0"/>
        <w:rPr>
          <w:rFonts w:ascii="Arial" w:hAnsi="Arial" w:cs="Arial"/>
          <w:sz w:val="20"/>
          <w:szCs w:val="20"/>
        </w:rPr>
      </w:pPr>
    </w:p>
    <w:p w14:paraId="7C46D75E" w14:textId="44C128F5" w:rsidR="00104C92" w:rsidRDefault="00104C92" w:rsidP="00162CE1">
      <w:pPr>
        <w:pStyle w:val="ListParagraph"/>
        <w:spacing w:after="0"/>
        <w:rPr>
          <w:rFonts w:ascii="Arial" w:hAnsi="Arial" w:cs="Arial"/>
          <w:sz w:val="20"/>
          <w:szCs w:val="20"/>
        </w:rPr>
      </w:pPr>
    </w:p>
    <w:p w14:paraId="414D29ED" w14:textId="77777777" w:rsidR="00104C92" w:rsidRDefault="00104C92" w:rsidP="00162CE1">
      <w:pPr>
        <w:pStyle w:val="ListParagraph"/>
        <w:spacing w:after="0"/>
        <w:rPr>
          <w:rFonts w:ascii="Arial" w:hAnsi="Arial" w:cs="Arial"/>
          <w:sz w:val="20"/>
          <w:szCs w:val="20"/>
        </w:rPr>
      </w:pPr>
    </w:p>
    <w:p w14:paraId="6C42EDAF" w14:textId="5EA53E8B" w:rsidR="004806AC" w:rsidRDefault="004806AC" w:rsidP="00162CE1">
      <w:pPr>
        <w:pStyle w:val="ListParagraph"/>
        <w:spacing w:after="0"/>
        <w:rPr>
          <w:rFonts w:ascii="Arial" w:hAnsi="Arial" w:cs="Arial"/>
          <w:sz w:val="20"/>
          <w:szCs w:val="20"/>
        </w:rPr>
      </w:pPr>
    </w:p>
    <w:p w14:paraId="045D50F6" w14:textId="0AF7A784" w:rsidR="004806AC" w:rsidRDefault="004806AC" w:rsidP="00162CE1">
      <w:pPr>
        <w:pStyle w:val="ListParagraph"/>
        <w:spacing w:after="0"/>
        <w:rPr>
          <w:rFonts w:ascii="Arial" w:hAnsi="Arial" w:cs="Arial"/>
          <w:sz w:val="20"/>
          <w:szCs w:val="20"/>
        </w:rPr>
      </w:pPr>
    </w:p>
    <w:p w14:paraId="59E224A1" w14:textId="53A41EBC" w:rsidR="004806AC" w:rsidRDefault="004806AC" w:rsidP="00162CE1">
      <w:pPr>
        <w:pStyle w:val="ListParagraph"/>
        <w:spacing w:after="0"/>
        <w:rPr>
          <w:rFonts w:ascii="Arial" w:hAnsi="Arial" w:cs="Arial"/>
          <w:sz w:val="20"/>
          <w:szCs w:val="20"/>
        </w:rPr>
      </w:pPr>
    </w:p>
    <w:p w14:paraId="6836952B" w14:textId="6E1A9692" w:rsidR="0032318D" w:rsidRDefault="0032318D">
      <w:pPr>
        <w:spacing w:after="0" w:line="240" w:lineRule="auto"/>
        <w:rPr>
          <w:rFonts w:ascii="Arial" w:hAnsi="Arial" w:cs="Arial"/>
          <w:sz w:val="20"/>
          <w:szCs w:val="20"/>
        </w:rPr>
      </w:pPr>
      <w:r>
        <w:rPr>
          <w:rFonts w:ascii="Arial" w:hAnsi="Arial" w:cs="Arial"/>
          <w:sz w:val="20"/>
          <w:szCs w:val="20"/>
        </w:rPr>
        <w:br w:type="page"/>
      </w:r>
    </w:p>
    <w:p w14:paraId="0D0F623E" w14:textId="77777777" w:rsidR="00D00467" w:rsidRPr="00161549" w:rsidRDefault="00D00467" w:rsidP="00161549">
      <w:pPr>
        <w:spacing w:after="0"/>
        <w:rPr>
          <w:rFonts w:ascii="Arial" w:hAnsi="Arial" w:cs="Arial"/>
          <w:sz w:val="20"/>
          <w:szCs w:val="20"/>
        </w:rPr>
      </w:pPr>
    </w:p>
    <w:p w14:paraId="2365582B" w14:textId="77777777" w:rsidR="00BA7A74" w:rsidRPr="00CA1768" w:rsidRDefault="00BA7A74" w:rsidP="00817C1B">
      <w:pPr>
        <w:pStyle w:val="Heading2"/>
        <w:spacing w:line="480" w:lineRule="auto"/>
      </w:pPr>
      <w:r w:rsidRPr="00CA1768">
        <w:t>Blood Collection and Processing</w:t>
      </w:r>
      <w:r w:rsidR="00CA1768" w:rsidRPr="00CA1768">
        <w:t xml:space="preserve"> at Collection Site</w:t>
      </w:r>
    </w:p>
    <w:p w14:paraId="01F435D4" w14:textId="77777777" w:rsidR="00BA7A74" w:rsidRPr="00347B09" w:rsidRDefault="00BA7A74" w:rsidP="00817C1B">
      <w:pPr>
        <w:pStyle w:val="Heading3"/>
      </w:pPr>
      <w:r w:rsidRPr="00347B09">
        <w:t xml:space="preserve">Time Points of Collection </w:t>
      </w:r>
    </w:p>
    <w:p w14:paraId="10C1AF14" w14:textId="45DAD066" w:rsidR="00BA7A74" w:rsidRDefault="00BA7A74" w:rsidP="00817C1B">
      <w:pPr>
        <w:pStyle w:val="NoSpacing"/>
        <w:keepNext/>
        <w:rPr>
          <w:rFonts w:ascii="Arial" w:hAnsi="Arial" w:cs="Arial"/>
          <w:sz w:val="20"/>
          <w:szCs w:val="20"/>
        </w:rPr>
      </w:pPr>
      <w:r w:rsidRPr="00347B09">
        <w:rPr>
          <w:rFonts w:ascii="Arial" w:hAnsi="Arial" w:cs="Arial"/>
          <w:sz w:val="20"/>
          <w:szCs w:val="20"/>
        </w:rPr>
        <w:t xml:space="preserve">Blood will be collected at </w:t>
      </w:r>
      <w:r w:rsidRPr="00347B09">
        <w:rPr>
          <w:rFonts w:ascii="Arial" w:hAnsi="Arial" w:cs="Arial"/>
          <w:sz w:val="20"/>
          <w:szCs w:val="20"/>
          <w:highlight w:val="yellow"/>
        </w:rPr>
        <w:t>[timepoints of collection]</w:t>
      </w:r>
      <w:r w:rsidRPr="00347B09">
        <w:rPr>
          <w:rFonts w:ascii="Arial" w:hAnsi="Arial" w:cs="Arial"/>
          <w:sz w:val="20"/>
          <w:szCs w:val="20"/>
        </w:rPr>
        <w:t xml:space="preserve">. </w:t>
      </w:r>
      <w:r w:rsidR="00203F4E" w:rsidRPr="009E1672">
        <w:rPr>
          <w:rFonts w:ascii="Arial" w:hAnsi="Arial" w:cs="Arial"/>
          <w:sz w:val="20"/>
          <w:szCs w:val="20"/>
          <w:shd w:val="clear" w:color="auto" w:fill="D9D9D9" w:themeFill="background1" w:themeFillShade="D9"/>
        </w:rPr>
        <w:t>[</w:t>
      </w:r>
      <w:r w:rsidRPr="009E1672">
        <w:rPr>
          <w:rFonts w:ascii="Arial" w:hAnsi="Arial" w:cs="Arial"/>
          <w:sz w:val="20"/>
          <w:szCs w:val="20"/>
          <w:shd w:val="clear" w:color="auto" w:fill="D9D9D9" w:themeFill="background1" w:themeFillShade="D9"/>
        </w:rPr>
        <w:t xml:space="preserve">Total volume may be </w:t>
      </w:r>
      <w:r w:rsidR="004455B1" w:rsidRPr="009E1672">
        <w:rPr>
          <w:rFonts w:ascii="Arial" w:hAnsi="Arial" w:cs="Arial"/>
          <w:sz w:val="20"/>
          <w:szCs w:val="20"/>
          <w:shd w:val="clear" w:color="auto" w:fill="D9D9D9" w:themeFill="background1" w:themeFillShade="D9"/>
        </w:rPr>
        <w:t xml:space="preserve">adjusted for each trial and may be </w:t>
      </w:r>
      <w:r w:rsidRPr="009E1672">
        <w:rPr>
          <w:rFonts w:ascii="Arial" w:hAnsi="Arial" w:cs="Arial"/>
          <w:sz w:val="20"/>
          <w:szCs w:val="20"/>
          <w:shd w:val="clear" w:color="auto" w:fill="D9D9D9" w:themeFill="background1" w:themeFillShade="D9"/>
        </w:rPr>
        <w:t>less for pediatric trials based on maximal draw limits put in place by individual protocols</w:t>
      </w:r>
      <w:r w:rsidR="00203F4E" w:rsidRPr="009E1672">
        <w:rPr>
          <w:rFonts w:ascii="Arial" w:hAnsi="Arial" w:cs="Arial"/>
          <w:sz w:val="20"/>
          <w:szCs w:val="20"/>
        </w:rPr>
        <w:t>]</w:t>
      </w:r>
      <w:r w:rsidR="0058623A" w:rsidRPr="0058623A">
        <w:rPr>
          <w:rFonts w:ascii="Arial" w:hAnsi="Arial" w:cs="Arial"/>
          <w:b/>
          <w:i/>
          <w:sz w:val="20"/>
          <w:szCs w:val="20"/>
        </w:rPr>
        <w:t xml:space="preserve"> </w:t>
      </w:r>
    </w:p>
    <w:p w14:paraId="71665A6C" w14:textId="77777777" w:rsidR="00BA7A74" w:rsidRPr="00347B09" w:rsidRDefault="00BA7A74" w:rsidP="00BA7A74">
      <w:pPr>
        <w:spacing w:after="0" w:line="240" w:lineRule="auto"/>
        <w:jc w:val="both"/>
        <w:rPr>
          <w:rFonts w:ascii="Arial" w:hAnsi="Arial" w:cs="Arial"/>
          <w:b/>
          <w:sz w:val="20"/>
          <w:szCs w:val="20"/>
          <w:u w:val="single"/>
        </w:rPr>
      </w:pPr>
    </w:p>
    <w:p w14:paraId="7EA7CF00" w14:textId="5E705504" w:rsidR="00BA7A74" w:rsidRPr="002F28CA" w:rsidRDefault="00BA7A74" w:rsidP="00F26657">
      <w:pPr>
        <w:pStyle w:val="Heading3"/>
        <w:rPr>
          <w:lang w:eastAsia="es-ES"/>
        </w:rPr>
      </w:pPr>
      <w:r w:rsidRPr="00347B09">
        <w:t xml:space="preserve">Sodium </w:t>
      </w:r>
      <w:r w:rsidRPr="00347B09">
        <w:rPr>
          <w:lang w:eastAsia="es-ES"/>
        </w:rPr>
        <w:t>Heparin Green-Top Tubes (30 mL Total Draw</w:t>
      </w:r>
      <w:r w:rsidR="003B50AF">
        <w:rPr>
          <w:lang w:eastAsia="es-ES"/>
        </w:rPr>
        <w:t xml:space="preserve"> per timepoint</w:t>
      </w:r>
      <w:r w:rsidRPr="00347B09">
        <w:rPr>
          <w:lang w:eastAsia="es-ES"/>
        </w:rPr>
        <w:t>)</w:t>
      </w:r>
    </w:p>
    <w:p w14:paraId="06BD3741" w14:textId="56146085" w:rsidR="00BA7A74" w:rsidRPr="00051997" w:rsidRDefault="00BA7A74" w:rsidP="003A6DC3">
      <w:pPr>
        <w:pStyle w:val="ListParagraph"/>
        <w:widowControl w:val="0"/>
        <w:numPr>
          <w:ilvl w:val="0"/>
          <w:numId w:val="19"/>
        </w:numPr>
        <w:spacing w:after="0" w:line="240" w:lineRule="auto"/>
        <w:contextualSpacing w:val="0"/>
        <w:jc w:val="both"/>
        <w:rPr>
          <w:rFonts w:ascii="Arial" w:eastAsia="Times New Roman" w:hAnsi="Arial" w:cs="Arial"/>
          <w:color w:val="FF0000"/>
          <w:sz w:val="20"/>
          <w:szCs w:val="20"/>
        </w:rPr>
      </w:pPr>
      <w:r w:rsidRPr="00EE6DDF">
        <w:rPr>
          <w:rFonts w:ascii="Arial" w:eastAsia="Times New Roman" w:hAnsi="Arial" w:cs="Arial"/>
          <w:color w:val="000000"/>
          <w:sz w:val="20"/>
          <w:szCs w:val="20"/>
        </w:rPr>
        <w:t xml:space="preserve">Label Sodium Heparin Green-Top Tubes (Vacutainer®), Becton Dickinson Cat No. 367874 </w:t>
      </w:r>
      <w:r w:rsidR="009B55C1" w:rsidRPr="009B55C1">
        <w:rPr>
          <w:rFonts w:ascii="Arial" w:eastAsia="Times New Roman" w:hAnsi="Arial" w:cs="Arial"/>
          <w:color w:val="000000"/>
          <w:sz w:val="20"/>
          <w:szCs w:val="20"/>
        </w:rPr>
        <w:t>(</w:t>
      </w:r>
      <w:r w:rsidRPr="009B55C1">
        <w:rPr>
          <w:rFonts w:ascii="Arial" w:eastAsia="Times New Roman" w:hAnsi="Arial" w:cs="Arial"/>
          <w:color w:val="000000"/>
          <w:sz w:val="20"/>
          <w:szCs w:val="20"/>
        </w:rPr>
        <w:t>or equivalent</w:t>
      </w:r>
      <w:r w:rsidR="009B55C1" w:rsidRPr="009B55C1">
        <w:rPr>
          <w:rFonts w:ascii="Arial" w:eastAsia="Times New Roman" w:hAnsi="Arial" w:cs="Arial"/>
          <w:color w:val="000000"/>
          <w:sz w:val="20"/>
          <w:szCs w:val="20"/>
        </w:rPr>
        <w:t>)</w:t>
      </w:r>
      <w:r w:rsidR="00203F4E">
        <w:rPr>
          <w:rFonts w:ascii="Arial" w:eastAsia="Times New Roman" w:hAnsi="Arial" w:cs="Arial"/>
          <w:color w:val="000000"/>
          <w:sz w:val="20"/>
          <w:szCs w:val="20"/>
        </w:rPr>
        <w:t>.</w:t>
      </w:r>
      <w:r w:rsidRPr="009B55C1">
        <w:rPr>
          <w:rFonts w:ascii="Arial" w:eastAsia="Times New Roman" w:hAnsi="Arial" w:cs="Arial"/>
          <w:color w:val="000000"/>
          <w:sz w:val="20"/>
          <w:szCs w:val="20"/>
        </w:rPr>
        <w:t xml:space="preserve"> </w:t>
      </w:r>
      <w:bookmarkStart w:id="7" w:name="_Hlk523510126"/>
    </w:p>
    <w:bookmarkEnd w:id="7"/>
    <w:p w14:paraId="23FD5CA8" w14:textId="3618E0BD" w:rsidR="00BA7A74" w:rsidRPr="004455B1" w:rsidRDefault="00BA7A74" w:rsidP="003A6DC3">
      <w:pPr>
        <w:pStyle w:val="ListParagraph"/>
        <w:widowControl w:val="0"/>
        <w:numPr>
          <w:ilvl w:val="0"/>
          <w:numId w:val="19"/>
        </w:numPr>
        <w:spacing w:after="0" w:line="240" w:lineRule="auto"/>
        <w:contextualSpacing w:val="0"/>
        <w:jc w:val="both"/>
        <w:rPr>
          <w:rFonts w:ascii="Arial" w:eastAsia="Times New Roman" w:hAnsi="Arial" w:cs="Arial"/>
          <w:strike/>
          <w:color w:val="000000"/>
          <w:sz w:val="20"/>
          <w:szCs w:val="20"/>
        </w:rPr>
      </w:pPr>
      <w:r w:rsidRPr="00EE6DDF">
        <w:rPr>
          <w:rFonts w:ascii="Arial" w:eastAsia="Times New Roman" w:hAnsi="Arial" w:cs="Arial"/>
          <w:color w:val="000000"/>
          <w:sz w:val="20"/>
          <w:szCs w:val="20"/>
        </w:rPr>
        <w:t xml:space="preserve">Collect a total of </w:t>
      </w:r>
      <w:r w:rsidRPr="00EE6DDF">
        <w:rPr>
          <w:rFonts w:ascii="Arial" w:eastAsia="Times New Roman" w:hAnsi="Arial" w:cs="Arial"/>
          <w:b/>
          <w:i/>
          <w:color w:val="000000"/>
          <w:sz w:val="20"/>
          <w:szCs w:val="20"/>
        </w:rPr>
        <w:t>30 mL</w:t>
      </w:r>
      <w:r w:rsidRPr="00EE6DDF">
        <w:rPr>
          <w:rFonts w:ascii="Arial" w:eastAsia="Times New Roman" w:hAnsi="Arial" w:cs="Arial"/>
          <w:color w:val="000000"/>
          <w:sz w:val="20"/>
          <w:szCs w:val="20"/>
        </w:rPr>
        <w:t xml:space="preserve"> of peripheral blood in Sodium Heparin Green-Top Tubes (use </w:t>
      </w:r>
      <w:r w:rsidR="008268FE" w:rsidRPr="00EE6DDF">
        <w:rPr>
          <w:rFonts w:ascii="Arial" w:eastAsia="Times New Roman" w:hAnsi="Arial" w:cs="Arial"/>
          <w:color w:val="000000"/>
          <w:sz w:val="20"/>
          <w:szCs w:val="20"/>
        </w:rPr>
        <w:t>5- or 10-mL</w:t>
      </w:r>
      <w:r w:rsidRPr="00EE6DDF">
        <w:rPr>
          <w:rFonts w:ascii="Arial" w:eastAsia="Times New Roman" w:hAnsi="Arial" w:cs="Arial"/>
          <w:color w:val="000000"/>
          <w:sz w:val="20"/>
          <w:szCs w:val="20"/>
        </w:rPr>
        <w:t xml:space="preserve"> tubes). </w:t>
      </w:r>
    </w:p>
    <w:p w14:paraId="49D85AAB" w14:textId="77777777" w:rsidR="00BA7A74" w:rsidRPr="00EE6DDF" w:rsidRDefault="00BA7A74" w:rsidP="003A6DC3">
      <w:pPr>
        <w:pStyle w:val="ListParagraph"/>
        <w:widowControl w:val="0"/>
        <w:numPr>
          <w:ilvl w:val="0"/>
          <w:numId w:val="19"/>
        </w:numPr>
        <w:spacing w:after="0" w:line="240" w:lineRule="auto"/>
        <w:contextualSpacing w:val="0"/>
        <w:jc w:val="both"/>
        <w:rPr>
          <w:rFonts w:ascii="Arial" w:eastAsia="Times New Roman" w:hAnsi="Arial" w:cs="Arial"/>
          <w:color w:val="000000"/>
          <w:sz w:val="20"/>
          <w:szCs w:val="20"/>
        </w:rPr>
      </w:pPr>
      <w:r w:rsidRPr="00EE6DDF">
        <w:rPr>
          <w:rFonts w:ascii="Arial" w:eastAsia="Times New Roman" w:hAnsi="Arial" w:cs="Arial"/>
          <w:color w:val="000000"/>
          <w:sz w:val="20"/>
          <w:szCs w:val="20"/>
        </w:rPr>
        <w:t xml:space="preserve">After </w:t>
      </w:r>
      <w:bookmarkStart w:id="8" w:name="_Hlk13650144"/>
      <w:r w:rsidRPr="00EE6DDF">
        <w:rPr>
          <w:rFonts w:ascii="Arial" w:eastAsia="Times New Roman" w:hAnsi="Arial" w:cs="Arial"/>
          <w:color w:val="000000"/>
          <w:sz w:val="20"/>
          <w:szCs w:val="20"/>
        </w:rPr>
        <w:t>collection, gently invert tube(s) 8-10 times to ensure adequate mixing of sodium heparin. Maintain specimens at ambient temperature (room temperature) during collection and transport</w:t>
      </w:r>
      <w:bookmarkEnd w:id="8"/>
      <w:r w:rsidRPr="00EE6DDF">
        <w:rPr>
          <w:rFonts w:ascii="Arial" w:eastAsia="Times New Roman" w:hAnsi="Arial" w:cs="Arial"/>
          <w:color w:val="000000"/>
          <w:sz w:val="20"/>
          <w:szCs w:val="20"/>
        </w:rPr>
        <w:t>.</w:t>
      </w:r>
    </w:p>
    <w:p w14:paraId="0C1B3076" w14:textId="77777777" w:rsidR="00AA2915" w:rsidRPr="003A3FFA" w:rsidRDefault="00AA2915" w:rsidP="003A3FFA">
      <w:pPr>
        <w:widowControl w:val="0"/>
        <w:spacing w:after="0" w:line="240" w:lineRule="auto"/>
        <w:jc w:val="both"/>
        <w:rPr>
          <w:rFonts w:ascii="Arial" w:eastAsia="Times New Roman" w:hAnsi="Arial" w:cs="Arial"/>
          <w:color w:val="000000"/>
          <w:sz w:val="20"/>
          <w:szCs w:val="20"/>
          <w:u w:color="0B4CB4"/>
        </w:rPr>
      </w:pPr>
    </w:p>
    <w:p w14:paraId="0A1EC648" w14:textId="0278E670" w:rsidR="00BA7A74" w:rsidRPr="00347B09" w:rsidRDefault="00BA7A74" w:rsidP="00AA2915">
      <w:pPr>
        <w:pStyle w:val="Heading3"/>
      </w:pPr>
      <w:r w:rsidRPr="00347B09">
        <w:t>Streck Cell-Free DNA Tube</w:t>
      </w:r>
      <w:r w:rsidR="00A51EDC">
        <w:t>s</w:t>
      </w:r>
      <w:r w:rsidRPr="00347B09">
        <w:t xml:space="preserve"> (10 mL)</w:t>
      </w:r>
    </w:p>
    <w:p w14:paraId="59A98076" w14:textId="2EF67210" w:rsidR="00BA7A74" w:rsidRPr="0058623A" w:rsidRDefault="00BA7A74" w:rsidP="003A6DC3">
      <w:pPr>
        <w:pStyle w:val="ListParagraph"/>
        <w:widowControl w:val="0"/>
        <w:numPr>
          <w:ilvl w:val="0"/>
          <w:numId w:val="19"/>
        </w:numPr>
        <w:spacing w:after="0" w:line="240" w:lineRule="auto"/>
        <w:contextualSpacing w:val="0"/>
        <w:jc w:val="both"/>
        <w:rPr>
          <w:rFonts w:ascii="Arial" w:eastAsia="Times New Roman" w:hAnsi="Arial" w:cs="Arial"/>
          <w:color w:val="FF0000"/>
          <w:sz w:val="20"/>
          <w:szCs w:val="20"/>
        </w:rPr>
      </w:pPr>
      <w:r w:rsidRPr="00347B09">
        <w:rPr>
          <w:rFonts w:ascii="Arial" w:eastAsia="Times New Roman" w:hAnsi="Arial" w:cs="Arial"/>
          <w:color w:val="000000"/>
          <w:sz w:val="20"/>
          <w:szCs w:val="20"/>
        </w:rPr>
        <w:t xml:space="preserve">Label one 10 mL </w:t>
      </w:r>
      <w:r w:rsidRPr="00EE6DDF">
        <w:rPr>
          <w:rFonts w:ascii="Arial" w:eastAsia="Times New Roman" w:hAnsi="Arial" w:cs="Arial"/>
          <w:color w:val="000000"/>
          <w:sz w:val="20"/>
          <w:szCs w:val="20"/>
        </w:rPr>
        <w:t>Streck cfDNA BCT (Streck catal</w:t>
      </w:r>
      <w:r w:rsidR="00603E59">
        <w:rPr>
          <w:rFonts w:ascii="Arial" w:eastAsia="Times New Roman" w:hAnsi="Arial" w:cs="Arial"/>
          <w:color w:val="000000"/>
          <w:sz w:val="20"/>
          <w:szCs w:val="20"/>
        </w:rPr>
        <w:t>og # 218961, 218962, or 218992)</w:t>
      </w:r>
      <w:r w:rsidR="00203F4E">
        <w:rPr>
          <w:rFonts w:ascii="Arial" w:eastAsia="Times New Roman" w:hAnsi="Arial" w:cs="Arial"/>
          <w:color w:val="000000"/>
          <w:sz w:val="20"/>
          <w:szCs w:val="20"/>
        </w:rPr>
        <w:t>.</w:t>
      </w:r>
    </w:p>
    <w:p w14:paraId="56B21392" w14:textId="77777777" w:rsidR="00BA7A74" w:rsidRPr="00EE6DDF" w:rsidRDefault="00BA7A74" w:rsidP="003A6DC3">
      <w:pPr>
        <w:pStyle w:val="ListParagraph"/>
        <w:widowControl w:val="0"/>
        <w:numPr>
          <w:ilvl w:val="0"/>
          <w:numId w:val="19"/>
        </w:numPr>
        <w:spacing w:after="0" w:line="240" w:lineRule="auto"/>
        <w:contextualSpacing w:val="0"/>
        <w:jc w:val="both"/>
        <w:rPr>
          <w:rFonts w:ascii="Arial" w:eastAsia="Times New Roman" w:hAnsi="Arial" w:cs="Arial"/>
          <w:color w:val="000000"/>
          <w:sz w:val="20"/>
          <w:szCs w:val="20"/>
        </w:rPr>
      </w:pPr>
      <w:r w:rsidRPr="00347B09">
        <w:rPr>
          <w:rFonts w:ascii="Arial" w:eastAsia="Times New Roman" w:hAnsi="Arial" w:cs="Arial"/>
          <w:color w:val="000000"/>
          <w:sz w:val="20"/>
          <w:szCs w:val="20"/>
        </w:rPr>
        <w:t xml:space="preserve">Collect </w:t>
      </w:r>
      <w:r w:rsidRPr="008F2A82">
        <w:rPr>
          <w:rFonts w:ascii="Arial" w:eastAsia="Times New Roman" w:hAnsi="Arial" w:cs="Arial"/>
          <w:b/>
          <w:i/>
          <w:color w:val="000000"/>
          <w:sz w:val="20"/>
          <w:szCs w:val="20"/>
        </w:rPr>
        <w:t>10 mL</w:t>
      </w:r>
      <w:r w:rsidRPr="00EE6DDF">
        <w:rPr>
          <w:rFonts w:ascii="Arial" w:eastAsia="Times New Roman" w:hAnsi="Arial" w:cs="Arial"/>
          <w:b/>
          <w:color w:val="000000"/>
          <w:sz w:val="20"/>
          <w:szCs w:val="20"/>
        </w:rPr>
        <w:t xml:space="preserve"> </w:t>
      </w:r>
      <w:r w:rsidRPr="00347B09">
        <w:rPr>
          <w:rFonts w:ascii="Arial" w:eastAsia="Times New Roman" w:hAnsi="Arial" w:cs="Arial"/>
          <w:color w:val="000000"/>
          <w:sz w:val="20"/>
          <w:szCs w:val="20"/>
        </w:rPr>
        <w:t>of blood into the pre-labeled tube and invert to mix</w:t>
      </w:r>
      <w:r w:rsidRPr="00EE6DDF">
        <w:rPr>
          <w:rFonts w:ascii="Arial" w:eastAsia="Times New Roman" w:hAnsi="Arial" w:cs="Arial"/>
          <w:color w:val="000000"/>
          <w:sz w:val="20"/>
          <w:szCs w:val="20"/>
        </w:rPr>
        <w:t xml:space="preserve">. </w:t>
      </w:r>
      <w:bookmarkStart w:id="9" w:name="_Hlk13650115"/>
      <w:r w:rsidRPr="00EE6DDF">
        <w:rPr>
          <w:rFonts w:ascii="Arial" w:eastAsia="Times New Roman" w:hAnsi="Arial" w:cs="Arial"/>
          <w:b/>
          <w:i/>
          <w:color w:val="000000"/>
          <w:sz w:val="20"/>
          <w:szCs w:val="20"/>
        </w:rPr>
        <w:t xml:space="preserve">Note: </w:t>
      </w:r>
      <w:r w:rsidR="00B20846" w:rsidRPr="00EE6DDF">
        <w:rPr>
          <w:rFonts w:ascii="Arial" w:eastAsia="Times New Roman" w:hAnsi="Arial" w:cs="Arial"/>
          <w:b/>
          <w:i/>
          <w:color w:val="000000"/>
          <w:sz w:val="20"/>
          <w:szCs w:val="20"/>
        </w:rPr>
        <w:t>B</w:t>
      </w:r>
      <w:r w:rsidRPr="00EE6DDF">
        <w:rPr>
          <w:rFonts w:ascii="Arial" w:eastAsia="Times New Roman" w:hAnsi="Arial" w:cs="Arial"/>
          <w:b/>
          <w:i/>
          <w:color w:val="000000"/>
          <w:sz w:val="20"/>
          <w:szCs w:val="20"/>
        </w:rPr>
        <w:t>lood must be thoroughly mixed to ensure preservation of specimen.</w:t>
      </w:r>
      <w:bookmarkEnd w:id="9"/>
    </w:p>
    <w:p w14:paraId="08A5A6AD" w14:textId="77777777" w:rsidR="00BA7A74" w:rsidRPr="00EE6DDF" w:rsidRDefault="00BA7A74" w:rsidP="003A6DC3">
      <w:pPr>
        <w:pStyle w:val="ListParagraph"/>
        <w:widowControl w:val="0"/>
        <w:numPr>
          <w:ilvl w:val="0"/>
          <w:numId w:val="19"/>
        </w:numPr>
        <w:spacing w:after="0" w:line="240" w:lineRule="auto"/>
        <w:contextualSpacing w:val="0"/>
        <w:jc w:val="both"/>
        <w:rPr>
          <w:rFonts w:ascii="Arial" w:eastAsia="Times New Roman" w:hAnsi="Arial" w:cs="Arial"/>
          <w:color w:val="000000"/>
          <w:sz w:val="20"/>
          <w:szCs w:val="20"/>
        </w:rPr>
      </w:pPr>
      <w:bookmarkStart w:id="10" w:name="_Hlk13650125"/>
      <w:r w:rsidRPr="00347B09">
        <w:rPr>
          <w:rFonts w:ascii="Arial" w:eastAsia="Times New Roman" w:hAnsi="Arial" w:cs="Arial"/>
          <w:color w:val="000000"/>
          <w:sz w:val="20"/>
          <w:szCs w:val="20"/>
        </w:rPr>
        <w:t xml:space="preserve">After collection, blood in cfDNA </w:t>
      </w:r>
      <w:r w:rsidRPr="00EE6DDF">
        <w:rPr>
          <w:rFonts w:ascii="Arial" w:eastAsia="Times New Roman" w:hAnsi="Arial" w:cs="Arial"/>
          <w:color w:val="000000"/>
          <w:sz w:val="20"/>
          <w:szCs w:val="20"/>
        </w:rPr>
        <w:t xml:space="preserve">Streck BCT should </w:t>
      </w:r>
      <w:r w:rsidRPr="00B662E6">
        <w:rPr>
          <w:rFonts w:ascii="Arial" w:eastAsia="Times New Roman" w:hAnsi="Arial" w:cs="Arial"/>
          <w:b/>
          <w:i/>
          <w:color w:val="000000"/>
          <w:sz w:val="20"/>
          <w:szCs w:val="20"/>
        </w:rPr>
        <w:t>never be refrigerated</w:t>
      </w:r>
      <w:r w:rsidRPr="00EE6DDF">
        <w:rPr>
          <w:rFonts w:ascii="Arial" w:eastAsia="Times New Roman" w:hAnsi="Arial" w:cs="Arial"/>
          <w:color w:val="000000"/>
          <w:sz w:val="20"/>
          <w:szCs w:val="20"/>
        </w:rPr>
        <w:t xml:space="preserve">, </w:t>
      </w:r>
      <w:r w:rsidRPr="00347B09">
        <w:rPr>
          <w:rFonts w:ascii="Arial" w:eastAsia="Times New Roman" w:hAnsi="Arial" w:cs="Arial"/>
          <w:color w:val="000000"/>
          <w:sz w:val="20"/>
          <w:szCs w:val="20"/>
        </w:rPr>
        <w:t>as this will compromise the specimen</w:t>
      </w:r>
      <w:r w:rsidRPr="00EE6DDF">
        <w:rPr>
          <w:rFonts w:ascii="Arial" w:eastAsia="Times New Roman" w:hAnsi="Arial" w:cs="Arial"/>
          <w:color w:val="000000"/>
          <w:sz w:val="20"/>
          <w:szCs w:val="20"/>
        </w:rPr>
        <w:t xml:space="preserve">.  Blood collected in cfDNA Streck Tubes is stable at room temperature. </w:t>
      </w:r>
    </w:p>
    <w:bookmarkEnd w:id="10"/>
    <w:p w14:paraId="55F7FE22" w14:textId="77777777" w:rsidR="00BA7A74" w:rsidRPr="00285929" w:rsidRDefault="00BA7A74" w:rsidP="00BA7A74">
      <w:pPr>
        <w:widowControl w:val="0"/>
        <w:spacing w:after="0" w:line="240" w:lineRule="auto"/>
        <w:jc w:val="both"/>
        <w:rPr>
          <w:rFonts w:ascii="Arial" w:eastAsia="Times New Roman" w:hAnsi="Arial" w:cs="Arial"/>
          <w:iCs/>
          <w:color w:val="000000"/>
          <w:sz w:val="20"/>
          <w:szCs w:val="20"/>
        </w:rPr>
      </w:pPr>
    </w:p>
    <w:p w14:paraId="25DD3C8A" w14:textId="603E20FA" w:rsidR="00BA7A74" w:rsidRPr="00347B09" w:rsidRDefault="007C6C29" w:rsidP="00F26657">
      <w:pPr>
        <w:pStyle w:val="Heading3"/>
      </w:pPr>
      <w:bookmarkStart w:id="11" w:name="_Hlk13650521"/>
      <w:r>
        <w:t xml:space="preserve">K2 </w:t>
      </w:r>
      <w:r w:rsidR="00BA7A74" w:rsidRPr="00347B09">
        <w:t>EDTA Purple-Top Vacutainer Tube</w:t>
      </w:r>
      <w:r w:rsidR="00A51EDC">
        <w:t>s</w:t>
      </w:r>
      <w:r w:rsidR="00BA7A74" w:rsidRPr="00347B09">
        <w:t xml:space="preserve"> (</w:t>
      </w:r>
      <w:r>
        <w:t xml:space="preserve">4 or 10 </w:t>
      </w:r>
      <w:r w:rsidR="00BA7A74" w:rsidRPr="00347B09">
        <w:t xml:space="preserve">mL) </w:t>
      </w:r>
    </w:p>
    <w:p w14:paraId="7B00CE4C" w14:textId="34AA075E" w:rsidR="004468AD" w:rsidRPr="004468AD" w:rsidRDefault="007C6C29" w:rsidP="003A6DC3">
      <w:pPr>
        <w:pStyle w:val="ListParagraph"/>
        <w:widowControl w:val="0"/>
        <w:numPr>
          <w:ilvl w:val="0"/>
          <w:numId w:val="19"/>
        </w:numPr>
        <w:spacing w:after="0" w:line="240" w:lineRule="auto"/>
        <w:contextualSpacing w:val="0"/>
        <w:jc w:val="both"/>
        <w:rPr>
          <w:rFonts w:ascii="Arial" w:eastAsia="Times New Roman" w:hAnsi="Arial" w:cs="Arial"/>
          <w:color w:val="000000"/>
          <w:sz w:val="20"/>
          <w:szCs w:val="20"/>
        </w:rPr>
      </w:pPr>
      <w:r w:rsidRPr="00EE6DDF">
        <w:rPr>
          <w:rFonts w:ascii="Arial" w:eastAsia="Times New Roman" w:hAnsi="Arial" w:cs="Arial"/>
          <w:color w:val="000000"/>
          <w:sz w:val="20"/>
          <w:szCs w:val="20"/>
        </w:rPr>
        <w:t>Collect</w:t>
      </w:r>
      <w:r>
        <w:rPr>
          <w:rFonts w:ascii="Arial" w:eastAsia="Times New Roman" w:hAnsi="Arial" w:cs="Arial"/>
          <w:color w:val="000000"/>
          <w:sz w:val="20"/>
          <w:szCs w:val="20"/>
        </w:rPr>
        <w:t xml:space="preserve"> </w:t>
      </w:r>
      <w:r w:rsidRPr="007C6C29">
        <w:rPr>
          <w:rFonts w:ascii="Arial" w:eastAsia="Times New Roman" w:hAnsi="Arial" w:cs="Arial"/>
          <w:color w:val="000000"/>
          <w:sz w:val="20"/>
          <w:szCs w:val="20"/>
          <w:highlight w:val="yellow"/>
        </w:rPr>
        <w:t>[</w:t>
      </w:r>
      <w:r w:rsidR="002C6004">
        <w:rPr>
          <w:rFonts w:ascii="Arial" w:eastAsia="Times New Roman" w:hAnsi="Arial" w:cs="Arial"/>
          <w:color w:val="000000"/>
          <w:sz w:val="20"/>
          <w:szCs w:val="20"/>
          <w:highlight w:val="yellow"/>
        </w:rPr>
        <w:t>select</w:t>
      </w:r>
      <w:r w:rsidRPr="007C6C29">
        <w:rPr>
          <w:rFonts w:ascii="Arial" w:eastAsia="Times New Roman" w:hAnsi="Arial" w:cs="Arial"/>
          <w:color w:val="000000"/>
          <w:sz w:val="20"/>
          <w:szCs w:val="20"/>
          <w:highlight w:val="yellow"/>
        </w:rPr>
        <w:t>]</w:t>
      </w:r>
      <w:r w:rsidRPr="00EE6DDF">
        <w:rPr>
          <w:rFonts w:ascii="Arial" w:eastAsia="Times New Roman" w:hAnsi="Arial" w:cs="Arial"/>
          <w:color w:val="000000"/>
          <w:sz w:val="20"/>
          <w:szCs w:val="20"/>
        </w:rPr>
        <w:t xml:space="preserve"> mL of peripheral </w:t>
      </w:r>
      <w:r w:rsidRPr="00347B09">
        <w:rPr>
          <w:rFonts w:ascii="Arial" w:eastAsia="Times New Roman" w:hAnsi="Arial" w:cs="Arial"/>
          <w:color w:val="000000"/>
          <w:sz w:val="20"/>
          <w:szCs w:val="20"/>
        </w:rPr>
        <w:t>blood in</w:t>
      </w:r>
      <w:r>
        <w:rPr>
          <w:rFonts w:ascii="Arial" w:eastAsia="Times New Roman" w:hAnsi="Arial" w:cs="Arial"/>
          <w:color w:val="000000"/>
          <w:sz w:val="20"/>
          <w:szCs w:val="20"/>
        </w:rPr>
        <w:t>to a labeled</w:t>
      </w:r>
      <w:r w:rsidRPr="00347B09">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K2 </w:t>
      </w:r>
      <w:r w:rsidRPr="00347B09">
        <w:rPr>
          <w:rFonts w:ascii="Arial" w:eastAsia="Times New Roman" w:hAnsi="Arial" w:cs="Arial"/>
          <w:color w:val="000000"/>
          <w:sz w:val="20"/>
          <w:szCs w:val="20"/>
        </w:rPr>
        <w:t>EDTA Purple-Top Tube</w:t>
      </w:r>
      <w:r>
        <w:rPr>
          <w:rFonts w:ascii="Arial" w:eastAsia="Times New Roman" w:hAnsi="Arial" w:cs="Arial"/>
          <w:color w:val="000000"/>
          <w:sz w:val="20"/>
          <w:szCs w:val="20"/>
        </w:rPr>
        <w:t>; each tube must be filled completely to ensure the correct blood/anticoagulant ratio</w:t>
      </w:r>
      <w:r w:rsidRPr="00347B09">
        <w:rPr>
          <w:rFonts w:ascii="Arial" w:eastAsia="Times New Roman" w:hAnsi="Arial" w:cs="Arial"/>
          <w:color w:val="000000"/>
          <w:sz w:val="20"/>
          <w:szCs w:val="20"/>
        </w:rPr>
        <w:t>.</w:t>
      </w:r>
      <w:r w:rsidRPr="00467241">
        <w:rPr>
          <w:rFonts w:ascii="Arial" w:eastAsia="Times New Roman" w:hAnsi="Arial" w:cs="Arial"/>
          <w:color w:val="000000"/>
          <w:sz w:val="20"/>
          <w:szCs w:val="20"/>
        </w:rPr>
        <w:t xml:space="preserve"> </w:t>
      </w:r>
    </w:p>
    <w:p w14:paraId="4312C851" w14:textId="65150F81" w:rsidR="00BA7A74" w:rsidRDefault="00BA7A74" w:rsidP="003A6DC3">
      <w:pPr>
        <w:pStyle w:val="ListParagraph"/>
        <w:widowControl w:val="0"/>
        <w:numPr>
          <w:ilvl w:val="0"/>
          <w:numId w:val="19"/>
        </w:numPr>
        <w:spacing w:after="0" w:line="240" w:lineRule="auto"/>
        <w:contextualSpacing w:val="0"/>
        <w:jc w:val="both"/>
        <w:rPr>
          <w:rFonts w:ascii="Arial" w:eastAsia="Times New Roman" w:hAnsi="Arial" w:cs="Arial"/>
          <w:color w:val="000000"/>
          <w:sz w:val="20"/>
          <w:szCs w:val="20"/>
        </w:rPr>
      </w:pPr>
      <w:r w:rsidRPr="00347B09">
        <w:rPr>
          <w:rFonts w:ascii="Arial" w:eastAsia="Times New Roman" w:hAnsi="Arial" w:cs="Arial"/>
          <w:color w:val="000000"/>
          <w:sz w:val="20"/>
          <w:szCs w:val="20"/>
        </w:rPr>
        <w:t>After collection, gently invert tube(s) 8-10 times to ensure adequate mixing of EDTA. Maintain specimens at ambient temperature (room temperature) during collection and transport.</w:t>
      </w:r>
    </w:p>
    <w:p w14:paraId="79F22B12" w14:textId="2F6C4642" w:rsidR="00052B8D" w:rsidRPr="00052B8D" w:rsidRDefault="002C6004" w:rsidP="002C6004">
      <w:pPr>
        <w:pStyle w:val="ListParagraph"/>
        <w:widowControl w:val="0"/>
        <w:numPr>
          <w:ilvl w:val="0"/>
          <w:numId w:val="19"/>
        </w:numPr>
        <w:spacing w:after="0" w:line="240" w:lineRule="auto"/>
        <w:contextualSpacing w:val="0"/>
        <w:jc w:val="both"/>
        <w:rPr>
          <w:rFonts w:ascii="Arial" w:eastAsia="Times New Roman" w:hAnsi="Arial" w:cs="Arial"/>
          <w:color w:val="000000"/>
          <w:sz w:val="20"/>
          <w:szCs w:val="20"/>
        </w:rPr>
      </w:pPr>
      <w:r w:rsidRPr="00AD104E">
        <w:rPr>
          <w:rFonts w:ascii="Arial" w:eastAsia="Times New Roman" w:hAnsi="Arial" w:cs="Arial"/>
          <w:color w:val="000000" w:themeColor="text1"/>
          <w:sz w:val="20"/>
          <w:szCs w:val="20"/>
          <w:shd w:val="clear" w:color="auto" w:fill="D9D9D9" w:themeFill="background1" w:themeFillShade="D9"/>
        </w:rPr>
        <w:t>[</w:t>
      </w:r>
      <w:r w:rsidR="00D20008">
        <w:rPr>
          <w:rFonts w:ascii="Arial" w:eastAsia="Times New Roman" w:hAnsi="Arial" w:cs="Arial"/>
          <w:color w:val="000000" w:themeColor="text1"/>
          <w:sz w:val="20"/>
          <w:szCs w:val="20"/>
          <w:shd w:val="clear" w:color="auto" w:fill="D9D9D9" w:themeFill="background1" w:themeFillShade="D9"/>
        </w:rPr>
        <w:t>10</w:t>
      </w:r>
      <w:r w:rsidRPr="00AD104E">
        <w:rPr>
          <w:rFonts w:ascii="Arial" w:eastAsia="Times New Roman" w:hAnsi="Arial" w:cs="Arial"/>
          <w:color w:val="000000" w:themeColor="text1"/>
          <w:sz w:val="20"/>
          <w:szCs w:val="20"/>
          <w:shd w:val="clear" w:color="auto" w:fill="D9D9D9" w:themeFill="background1" w:themeFillShade="D9"/>
        </w:rPr>
        <w:t xml:space="preserve"> mL should be collected at baseline for germline analysis if WES is requested</w:t>
      </w:r>
      <w:r w:rsidR="00052B8D">
        <w:rPr>
          <w:rFonts w:ascii="Arial" w:eastAsia="Times New Roman" w:hAnsi="Arial" w:cs="Arial"/>
          <w:color w:val="000000" w:themeColor="text1"/>
          <w:sz w:val="20"/>
          <w:szCs w:val="20"/>
          <w:shd w:val="clear" w:color="auto" w:fill="D9D9D9" w:themeFill="background1" w:themeFillShade="D9"/>
        </w:rPr>
        <w:t>]</w:t>
      </w:r>
    </w:p>
    <w:p w14:paraId="7400AF56" w14:textId="67D02F09" w:rsidR="002C6004" w:rsidRPr="00052B8D" w:rsidRDefault="00052B8D" w:rsidP="002C6004">
      <w:pPr>
        <w:pStyle w:val="ListParagraph"/>
        <w:widowControl w:val="0"/>
        <w:numPr>
          <w:ilvl w:val="0"/>
          <w:numId w:val="19"/>
        </w:numPr>
        <w:spacing w:after="0" w:line="240" w:lineRule="auto"/>
        <w:contextualSpacing w:val="0"/>
        <w:jc w:val="both"/>
        <w:rPr>
          <w:rFonts w:ascii="Arial" w:eastAsia="Times New Roman" w:hAnsi="Arial" w:cs="Arial"/>
          <w:color w:val="000000"/>
          <w:sz w:val="20"/>
          <w:szCs w:val="20"/>
        </w:rPr>
      </w:pPr>
      <w:r>
        <w:rPr>
          <w:rFonts w:ascii="Arial" w:eastAsia="Times New Roman" w:hAnsi="Arial" w:cs="Arial"/>
          <w:color w:val="000000" w:themeColor="text1"/>
          <w:sz w:val="20"/>
          <w:szCs w:val="20"/>
          <w:shd w:val="clear" w:color="auto" w:fill="D9D9D9" w:themeFill="background1" w:themeFillShade="D9"/>
        </w:rPr>
        <w:t>[</w:t>
      </w:r>
      <w:r w:rsidR="00D20008">
        <w:rPr>
          <w:rFonts w:ascii="Arial" w:eastAsia="Times New Roman" w:hAnsi="Arial" w:cs="Arial"/>
          <w:color w:val="000000" w:themeColor="text1"/>
          <w:sz w:val="20"/>
          <w:szCs w:val="20"/>
          <w:shd w:val="clear" w:color="auto" w:fill="D9D9D9" w:themeFill="background1" w:themeFillShade="D9"/>
        </w:rPr>
        <w:t xml:space="preserve">4 </w:t>
      </w:r>
      <w:r w:rsidR="002C6004" w:rsidRPr="00AD104E">
        <w:rPr>
          <w:rFonts w:ascii="Arial" w:eastAsia="Times New Roman" w:hAnsi="Arial" w:cs="Arial"/>
          <w:color w:val="000000" w:themeColor="text1"/>
          <w:sz w:val="20"/>
          <w:szCs w:val="20"/>
          <w:shd w:val="clear" w:color="auto" w:fill="D9D9D9" w:themeFill="background1" w:themeFillShade="D9"/>
        </w:rPr>
        <w:t>mL of blood should be collected for TCR-Seq at each desired timepoint</w:t>
      </w:r>
      <w:r w:rsidR="002C6004" w:rsidRPr="00AD104E">
        <w:rPr>
          <w:rFonts w:ascii="Arial" w:eastAsia="Times New Roman" w:hAnsi="Arial" w:cs="Arial"/>
          <w:color w:val="000000" w:themeColor="text1"/>
          <w:sz w:val="20"/>
          <w:szCs w:val="20"/>
        </w:rPr>
        <w:t>].</w:t>
      </w:r>
    </w:p>
    <w:bookmarkEnd w:id="11"/>
    <w:p w14:paraId="429BB11B" w14:textId="77777777" w:rsidR="00BA7A74" w:rsidRPr="00347B09" w:rsidRDefault="00BA7A74" w:rsidP="00B6295A">
      <w:pPr>
        <w:spacing w:after="0" w:line="240" w:lineRule="auto"/>
        <w:rPr>
          <w:rFonts w:ascii="Arial" w:hAnsi="Arial" w:cs="Arial"/>
          <w:b/>
          <w:sz w:val="20"/>
          <w:szCs w:val="20"/>
          <w:u w:val="single"/>
        </w:rPr>
      </w:pPr>
    </w:p>
    <w:p w14:paraId="69E61EF0" w14:textId="77777777" w:rsidR="00912B43" w:rsidRPr="00EE6DDF" w:rsidRDefault="00BA7A74" w:rsidP="00EE6DDF">
      <w:pPr>
        <w:pStyle w:val="Heading3"/>
      </w:pPr>
      <w:r w:rsidRPr="00347B09">
        <w:t>Whole Blood Shipment from Collection Site to Biorepository</w:t>
      </w:r>
    </w:p>
    <w:p w14:paraId="3C3DDDFD" w14:textId="1C3B63FF" w:rsidR="00BA7A74" w:rsidRPr="00347B09" w:rsidRDefault="00BA7A74" w:rsidP="00BA7A74">
      <w:pPr>
        <w:pStyle w:val="NoSpacing"/>
        <w:rPr>
          <w:rFonts w:ascii="Arial" w:hAnsi="Arial" w:cs="Arial"/>
          <w:sz w:val="20"/>
          <w:szCs w:val="20"/>
        </w:rPr>
      </w:pPr>
      <w:bookmarkStart w:id="12" w:name="_Hlk527365648"/>
      <w:r w:rsidRPr="00347B09">
        <w:rPr>
          <w:rFonts w:ascii="Arial" w:hAnsi="Arial" w:cs="Arial"/>
          <w:sz w:val="20"/>
          <w:szCs w:val="20"/>
        </w:rPr>
        <w:t xml:space="preserve">Do not send samples the day before a national holiday or on Friday (unless Biorepository is able to process on Saturdays). </w:t>
      </w:r>
      <w:r w:rsidRPr="00347B09">
        <w:rPr>
          <w:rStyle w:val="Emphasis"/>
          <w:rFonts w:ascii="Arial" w:hAnsi="Arial" w:cs="Arial"/>
          <w:b/>
          <w:sz w:val="20"/>
          <w:szCs w:val="20"/>
        </w:rPr>
        <w:t>FedEx Priority Overnight is mandatory</w:t>
      </w:r>
      <w:r w:rsidR="00811940">
        <w:rPr>
          <w:rStyle w:val="Emphasis"/>
          <w:rFonts w:ascii="Arial" w:hAnsi="Arial" w:cs="Arial"/>
          <w:b/>
          <w:sz w:val="20"/>
          <w:szCs w:val="20"/>
        </w:rPr>
        <w:t xml:space="preserve"> for all samples</w:t>
      </w:r>
      <w:r w:rsidRPr="00347B09">
        <w:rPr>
          <w:rFonts w:ascii="Arial" w:hAnsi="Arial" w:cs="Arial"/>
          <w:sz w:val="20"/>
          <w:szCs w:val="20"/>
        </w:rPr>
        <w:t>.</w:t>
      </w:r>
    </w:p>
    <w:bookmarkEnd w:id="12"/>
    <w:p w14:paraId="2C7A15F8" w14:textId="77777777" w:rsidR="00BA7A74" w:rsidRPr="00347B09" w:rsidRDefault="00BA7A74" w:rsidP="00BA7A74">
      <w:pPr>
        <w:spacing w:after="0" w:line="240" w:lineRule="auto"/>
        <w:jc w:val="both"/>
        <w:rPr>
          <w:rFonts w:ascii="Arial" w:hAnsi="Arial" w:cs="Arial"/>
          <w:sz w:val="20"/>
          <w:szCs w:val="20"/>
        </w:rPr>
      </w:pPr>
    </w:p>
    <w:p w14:paraId="68E30208" w14:textId="77777777" w:rsidR="00766B37" w:rsidRPr="00976855" w:rsidRDefault="00766B37" w:rsidP="00766B37">
      <w:pPr>
        <w:pStyle w:val="ListParagraph"/>
        <w:widowControl w:val="0"/>
        <w:numPr>
          <w:ilvl w:val="0"/>
          <w:numId w:val="19"/>
        </w:numPr>
        <w:spacing w:after="0" w:line="240" w:lineRule="auto"/>
        <w:contextualSpacing w:val="0"/>
        <w:jc w:val="both"/>
        <w:rPr>
          <w:rFonts w:ascii="Arial" w:eastAsia="Times New Roman" w:hAnsi="Arial" w:cs="Arial"/>
          <w:color w:val="000000"/>
          <w:sz w:val="20"/>
          <w:szCs w:val="20"/>
          <w:u w:color="0B4CB4"/>
        </w:rPr>
      </w:pPr>
      <w:r w:rsidRPr="00347B09">
        <w:rPr>
          <w:rFonts w:ascii="Arial" w:eastAsia="Times New Roman" w:hAnsi="Arial" w:cs="Arial"/>
          <w:color w:val="000000"/>
          <w:sz w:val="20"/>
          <w:szCs w:val="20"/>
        </w:rPr>
        <w:t xml:space="preserve">Blood should be shipped </w:t>
      </w:r>
      <w:r>
        <w:rPr>
          <w:rFonts w:ascii="Arial" w:eastAsia="Times New Roman" w:hAnsi="Arial" w:cs="Arial"/>
          <w:color w:val="000000"/>
          <w:sz w:val="20"/>
          <w:szCs w:val="20"/>
        </w:rPr>
        <w:t xml:space="preserve">ambient FedEx Priority Overnight </w:t>
      </w:r>
      <w:r w:rsidRPr="00347B09">
        <w:rPr>
          <w:rFonts w:ascii="Arial" w:eastAsia="Times New Roman" w:hAnsi="Arial" w:cs="Arial"/>
          <w:color w:val="000000"/>
          <w:sz w:val="20"/>
          <w:szCs w:val="20"/>
        </w:rPr>
        <w:t xml:space="preserve">to the biorepository where it is processed </w:t>
      </w:r>
      <w:r>
        <w:rPr>
          <w:rFonts w:ascii="Arial" w:eastAsia="Times New Roman" w:hAnsi="Arial" w:cs="Arial"/>
          <w:color w:val="000000"/>
          <w:sz w:val="20"/>
          <w:szCs w:val="20"/>
        </w:rPr>
        <w:t xml:space="preserve">the day of receipt </w:t>
      </w:r>
      <w:r w:rsidRPr="00294AD4">
        <w:rPr>
          <w:rFonts w:ascii="Arial" w:eastAsia="Times New Roman" w:hAnsi="Arial" w:cs="Arial"/>
          <w:b/>
          <w:i/>
          <w:color w:val="000000"/>
          <w:sz w:val="20"/>
          <w:szCs w:val="20"/>
        </w:rPr>
        <w:t>within 24 hours of collection</w:t>
      </w:r>
      <w:r>
        <w:rPr>
          <w:rFonts w:ascii="Arial" w:eastAsia="Times New Roman" w:hAnsi="Arial" w:cs="Arial"/>
          <w:b/>
          <w:i/>
          <w:color w:val="000000"/>
          <w:sz w:val="20"/>
          <w:szCs w:val="20"/>
        </w:rPr>
        <w:t xml:space="preserve"> (not to exceed 48 hours)</w:t>
      </w:r>
      <w:r w:rsidRPr="00347B09">
        <w:rPr>
          <w:rFonts w:ascii="Arial" w:eastAsia="Times New Roman" w:hAnsi="Arial" w:cs="Arial"/>
          <w:color w:val="000000"/>
          <w:sz w:val="20"/>
          <w:szCs w:val="20"/>
        </w:rPr>
        <w:t>.</w:t>
      </w:r>
      <w:r>
        <w:rPr>
          <w:rFonts w:ascii="Arial" w:eastAsia="Times New Roman" w:hAnsi="Arial" w:cs="Arial"/>
          <w:color w:val="000000"/>
          <w:sz w:val="20"/>
          <w:szCs w:val="20"/>
        </w:rPr>
        <w:t xml:space="preserve"> </w:t>
      </w:r>
    </w:p>
    <w:p w14:paraId="2B7430A0" w14:textId="112145CB" w:rsidR="00E954CC" w:rsidRPr="00E954CC" w:rsidRDefault="00E954CC" w:rsidP="003A6DC3">
      <w:pPr>
        <w:pStyle w:val="ListParagraph"/>
        <w:widowControl w:val="0"/>
        <w:numPr>
          <w:ilvl w:val="0"/>
          <w:numId w:val="19"/>
        </w:numPr>
        <w:spacing w:after="0" w:line="240" w:lineRule="auto"/>
        <w:contextualSpacing w:val="0"/>
        <w:jc w:val="both"/>
        <w:rPr>
          <w:rFonts w:ascii="Arial" w:eastAsia="Times New Roman" w:hAnsi="Arial" w:cs="Arial"/>
          <w:color w:val="000000"/>
          <w:sz w:val="20"/>
          <w:szCs w:val="20"/>
          <w:u w:color="0B4CB4"/>
        </w:rPr>
      </w:pPr>
      <w:r>
        <w:rPr>
          <w:rFonts w:ascii="Arial" w:eastAsia="Times New Roman" w:hAnsi="Arial" w:cs="Arial"/>
          <w:color w:val="000000"/>
          <w:sz w:val="20"/>
          <w:szCs w:val="20"/>
          <w:u w:color="0B4CB4"/>
        </w:rPr>
        <w:t xml:space="preserve">An external sample label should be fixed to the shipping container to alert the Biorepository of </w:t>
      </w:r>
      <w:r w:rsidRPr="000657FF">
        <w:rPr>
          <w:rFonts w:ascii="Arial" w:eastAsia="Times New Roman" w:hAnsi="Arial" w:cs="Arial"/>
          <w:b/>
          <w:i/>
          <w:color w:val="000000"/>
          <w:sz w:val="20"/>
          <w:szCs w:val="20"/>
          <w:u w:color="0B4CB4"/>
        </w:rPr>
        <w:t>blood</w:t>
      </w:r>
      <w:r>
        <w:rPr>
          <w:rFonts w:ascii="Arial" w:eastAsia="Times New Roman" w:hAnsi="Arial" w:cs="Arial"/>
          <w:color w:val="000000"/>
          <w:sz w:val="20"/>
          <w:szCs w:val="20"/>
          <w:u w:color="0B4CB4"/>
        </w:rPr>
        <w:t xml:space="preserve"> sample collection </w:t>
      </w:r>
      <w:r w:rsidRPr="000657FF">
        <w:rPr>
          <w:rFonts w:ascii="Arial" w:eastAsia="Times New Roman" w:hAnsi="Arial" w:cs="Arial"/>
          <w:b/>
          <w:i/>
          <w:color w:val="000000"/>
          <w:sz w:val="20"/>
          <w:szCs w:val="20"/>
          <w:u w:color="0B4CB4"/>
        </w:rPr>
        <w:t>time</w:t>
      </w:r>
      <w:r>
        <w:rPr>
          <w:rFonts w:ascii="Arial" w:eastAsia="Times New Roman" w:hAnsi="Arial" w:cs="Arial"/>
          <w:color w:val="000000"/>
          <w:sz w:val="20"/>
          <w:szCs w:val="20"/>
          <w:u w:color="0B4CB4"/>
        </w:rPr>
        <w:t xml:space="preserve"> and </w:t>
      </w:r>
      <w:r w:rsidRPr="000657FF">
        <w:rPr>
          <w:rFonts w:ascii="Arial" w:eastAsia="Times New Roman" w:hAnsi="Arial" w:cs="Arial"/>
          <w:b/>
          <w:i/>
          <w:color w:val="000000"/>
          <w:sz w:val="20"/>
          <w:szCs w:val="20"/>
          <w:u w:color="0B4CB4"/>
        </w:rPr>
        <w:t>date</w:t>
      </w:r>
      <w:r>
        <w:rPr>
          <w:rFonts w:ascii="Arial" w:eastAsia="Times New Roman" w:hAnsi="Arial" w:cs="Arial"/>
          <w:color w:val="000000"/>
          <w:sz w:val="20"/>
          <w:szCs w:val="20"/>
          <w:u w:color="0B4CB4"/>
        </w:rPr>
        <w:t xml:space="preserve"> </w:t>
      </w:r>
      <w:r w:rsidR="00970B49">
        <w:rPr>
          <w:rFonts w:ascii="Arial" w:eastAsia="Times New Roman" w:hAnsi="Arial" w:cs="Arial"/>
          <w:color w:val="000000"/>
          <w:sz w:val="20"/>
          <w:szCs w:val="20"/>
          <w:u w:color="0B4CB4"/>
        </w:rPr>
        <w:t>(this helps to identify and prioritize received samples that have processing time requirements).</w:t>
      </w:r>
    </w:p>
    <w:p w14:paraId="10AA3505" w14:textId="0B0E82AE" w:rsidR="00823F50" w:rsidRPr="00AD104E" w:rsidRDefault="003B3FA2" w:rsidP="003C71D3">
      <w:pPr>
        <w:pStyle w:val="ListParagraph"/>
        <w:widowControl w:val="0"/>
        <w:numPr>
          <w:ilvl w:val="0"/>
          <w:numId w:val="19"/>
        </w:numPr>
        <w:spacing w:after="0" w:line="240" w:lineRule="auto"/>
        <w:contextualSpacing w:val="0"/>
        <w:jc w:val="both"/>
        <w:rPr>
          <w:rFonts w:ascii="Arial" w:hAnsi="Arial" w:cs="Arial"/>
          <w:sz w:val="20"/>
          <w:szCs w:val="20"/>
        </w:rPr>
      </w:pPr>
      <w:r w:rsidRPr="00AD104E">
        <w:rPr>
          <w:rFonts w:ascii="Arial" w:hAnsi="Arial" w:cs="Arial"/>
          <w:sz w:val="20"/>
          <w:szCs w:val="20"/>
        </w:rPr>
        <w:t>[</w:t>
      </w:r>
      <w:r w:rsidR="00823F50" w:rsidRPr="001E45BF">
        <w:rPr>
          <w:rFonts w:ascii="Arial" w:hAnsi="Arial" w:cs="Arial"/>
          <w:sz w:val="20"/>
          <w:szCs w:val="20"/>
          <w:shd w:val="clear" w:color="auto" w:fill="D9D9D9" w:themeFill="background1" w:themeFillShade="D9"/>
        </w:rPr>
        <w:t xml:space="preserve">The Biorepository will provide sample kits based on contents selected in Table </w:t>
      </w:r>
      <w:r w:rsidR="006663C9" w:rsidRPr="001E45BF">
        <w:rPr>
          <w:rFonts w:ascii="Arial" w:hAnsi="Arial" w:cs="Arial"/>
          <w:sz w:val="20"/>
          <w:szCs w:val="20"/>
          <w:shd w:val="clear" w:color="auto" w:fill="D9D9D9" w:themeFill="background1" w:themeFillShade="D9"/>
        </w:rPr>
        <w:t>3</w:t>
      </w:r>
      <w:r w:rsidR="007131BA" w:rsidRPr="001E45BF">
        <w:rPr>
          <w:rFonts w:ascii="Arial" w:hAnsi="Arial" w:cs="Arial"/>
          <w:sz w:val="20"/>
          <w:szCs w:val="20"/>
          <w:shd w:val="clear" w:color="auto" w:fill="D9D9D9" w:themeFill="background1" w:themeFillShade="D9"/>
        </w:rPr>
        <w:t xml:space="preserve"> OR what has been selected for the clinical trial</w:t>
      </w:r>
      <w:r w:rsidRPr="00AD104E">
        <w:rPr>
          <w:rFonts w:ascii="Arial" w:hAnsi="Arial" w:cs="Arial"/>
          <w:sz w:val="20"/>
          <w:szCs w:val="20"/>
        </w:rPr>
        <w:t>]</w:t>
      </w:r>
      <w:r w:rsidR="00823F50" w:rsidRPr="00AD104E">
        <w:rPr>
          <w:rFonts w:ascii="Arial" w:hAnsi="Arial" w:cs="Arial"/>
          <w:sz w:val="20"/>
          <w:szCs w:val="20"/>
        </w:rPr>
        <w:t xml:space="preserve">. </w:t>
      </w:r>
    </w:p>
    <w:p w14:paraId="297CB52D" w14:textId="303F463B" w:rsidR="00161549" w:rsidRDefault="00161549" w:rsidP="004806AC">
      <w:pPr>
        <w:ind w:left="720"/>
        <w:rPr>
          <w:rFonts w:ascii="Arial" w:hAnsi="Arial" w:cs="Arial"/>
          <w:sz w:val="20"/>
          <w:szCs w:val="20"/>
        </w:rPr>
      </w:pPr>
    </w:p>
    <w:p w14:paraId="7876B8FF" w14:textId="22454911" w:rsidR="00161549" w:rsidRDefault="00161549" w:rsidP="007C6EA5">
      <w:pPr>
        <w:rPr>
          <w:rFonts w:ascii="Arial" w:hAnsi="Arial" w:cs="Arial"/>
          <w:sz w:val="20"/>
          <w:szCs w:val="20"/>
        </w:rPr>
      </w:pPr>
    </w:p>
    <w:p w14:paraId="5710D2A9" w14:textId="77777777" w:rsidR="007C6EA5" w:rsidRPr="004806AC" w:rsidRDefault="007C6EA5" w:rsidP="007C6EA5">
      <w:pPr>
        <w:rPr>
          <w:rFonts w:ascii="Arial" w:hAnsi="Arial" w:cs="Arial"/>
          <w:sz w:val="20"/>
          <w:szCs w:val="20"/>
        </w:rPr>
      </w:pPr>
    </w:p>
    <w:p w14:paraId="63BD02A1" w14:textId="77777777" w:rsidR="00BA7A74" w:rsidRDefault="009D30F4" w:rsidP="00B05CDD">
      <w:pPr>
        <w:keepNext/>
      </w:pPr>
      <w:r w:rsidRPr="00EE6DDF">
        <w:rPr>
          <w:rFonts w:ascii="Arial" w:hAnsi="Arial" w:cs="Arial"/>
          <w:b/>
          <w:sz w:val="20"/>
          <w:szCs w:val="20"/>
        </w:rPr>
        <w:lastRenderedPageBreak/>
        <w:t xml:space="preserve">Table </w:t>
      </w:r>
      <w:r w:rsidR="00137644">
        <w:rPr>
          <w:rFonts w:ascii="Arial" w:hAnsi="Arial" w:cs="Arial"/>
          <w:b/>
          <w:sz w:val="20"/>
          <w:szCs w:val="20"/>
        </w:rPr>
        <w:t>3</w:t>
      </w:r>
      <w:r w:rsidRPr="00EE6DDF">
        <w:rPr>
          <w:rFonts w:ascii="Arial" w:hAnsi="Arial" w:cs="Arial"/>
          <w:b/>
          <w:sz w:val="20"/>
          <w:szCs w:val="20"/>
        </w:rPr>
        <w:t xml:space="preserve">.  Shipping </w:t>
      </w:r>
      <w:r>
        <w:rPr>
          <w:rFonts w:ascii="Arial" w:hAnsi="Arial" w:cs="Arial"/>
          <w:b/>
          <w:sz w:val="20"/>
          <w:szCs w:val="20"/>
        </w:rPr>
        <w:t>Conditions</w:t>
      </w:r>
      <w:r w:rsidRPr="00EE6DDF">
        <w:rPr>
          <w:rFonts w:ascii="Arial" w:hAnsi="Arial" w:cs="Arial"/>
          <w:b/>
          <w:sz w:val="20"/>
          <w:szCs w:val="20"/>
        </w:rPr>
        <w:t xml:space="preserve"> for </w:t>
      </w:r>
      <w:r>
        <w:rPr>
          <w:rFonts w:ascii="Arial" w:hAnsi="Arial" w:cs="Arial"/>
          <w:b/>
          <w:sz w:val="20"/>
          <w:szCs w:val="20"/>
        </w:rPr>
        <w:t>Blood</w:t>
      </w:r>
      <w:r w:rsidRPr="00EE6DDF">
        <w:rPr>
          <w:rFonts w:ascii="Arial" w:hAnsi="Arial" w:cs="Arial"/>
          <w:b/>
          <w:sz w:val="20"/>
          <w:szCs w:val="20"/>
        </w:rPr>
        <w:t xml:space="preserve"> Samples</w:t>
      </w:r>
    </w:p>
    <w:tbl>
      <w:tblPr>
        <w:tblStyle w:val="TableGrid"/>
        <w:tblW w:w="9350" w:type="dxa"/>
        <w:tblLook w:val="04A0" w:firstRow="1" w:lastRow="0" w:firstColumn="1" w:lastColumn="0" w:noHBand="0" w:noVBand="1"/>
      </w:tblPr>
      <w:tblGrid>
        <w:gridCol w:w="2335"/>
        <w:gridCol w:w="1980"/>
        <w:gridCol w:w="3600"/>
        <w:gridCol w:w="1435"/>
      </w:tblGrid>
      <w:tr w:rsidR="00E53E62" w:rsidRPr="00D86A9A" w14:paraId="35DAD2A4" w14:textId="77777777" w:rsidTr="007A6308">
        <w:trPr>
          <w:trHeight w:val="332"/>
        </w:trPr>
        <w:tc>
          <w:tcPr>
            <w:tcW w:w="2335" w:type="dxa"/>
            <w:shd w:val="clear" w:color="auto" w:fill="D9D9D9" w:themeFill="background1" w:themeFillShade="D9"/>
          </w:tcPr>
          <w:p w14:paraId="651ACF00" w14:textId="77777777" w:rsidR="00E53E62" w:rsidRPr="00347B09" w:rsidRDefault="00E53E62" w:rsidP="00EF1F53">
            <w:pPr>
              <w:spacing w:before="60" w:after="60"/>
              <w:jc w:val="center"/>
              <w:rPr>
                <w:rFonts w:ascii="Arial" w:hAnsi="Arial" w:cs="Arial"/>
                <w:b/>
                <w:color w:val="000000" w:themeColor="text1"/>
                <w:sz w:val="18"/>
                <w:szCs w:val="18"/>
              </w:rPr>
            </w:pPr>
            <w:r>
              <w:rPr>
                <w:rFonts w:ascii="Arial" w:hAnsi="Arial" w:cs="Arial"/>
                <w:b/>
                <w:color w:val="000000" w:themeColor="text1"/>
                <w:sz w:val="18"/>
                <w:szCs w:val="18"/>
              </w:rPr>
              <w:t xml:space="preserve">Blood </w:t>
            </w:r>
            <w:r w:rsidRPr="00347B09">
              <w:rPr>
                <w:rFonts w:ascii="Arial" w:hAnsi="Arial" w:cs="Arial"/>
                <w:b/>
                <w:color w:val="000000" w:themeColor="text1"/>
                <w:sz w:val="18"/>
                <w:szCs w:val="18"/>
              </w:rPr>
              <w:t>Sample</w:t>
            </w:r>
          </w:p>
        </w:tc>
        <w:tc>
          <w:tcPr>
            <w:tcW w:w="1980" w:type="dxa"/>
            <w:shd w:val="clear" w:color="auto" w:fill="D9D9D9" w:themeFill="background1" w:themeFillShade="D9"/>
          </w:tcPr>
          <w:p w14:paraId="50841E26" w14:textId="77777777" w:rsidR="00E53E62" w:rsidRPr="00347B09" w:rsidRDefault="00E53E62" w:rsidP="00EF1F53">
            <w:pPr>
              <w:spacing w:before="60" w:after="60"/>
              <w:jc w:val="center"/>
              <w:rPr>
                <w:rFonts w:ascii="Arial" w:hAnsi="Arial" w:cs="Arial"/>
                <w:b/>
                <w:color w:val="000000" w:themeColor="text1"/>
                <w:sz w:val="18"/>
                <w:szCs w:val="18"/>
              </w:rPr>
            </w:pPr>
            <w:r>
              <w:rPr>
                <w:rFonts w:ascii="Arial" w:hAnsi="Arial" w:cs="Arial"/>
                <w:b/>
                <w:color w:val="000000" w:themeColor="text1"/>
                <w:sz w:val="18"/>
                <w:szCs w:val="18"/>
              </w:rPr>
              <w:t>Collection Kit Contents</w:t>
            </w:r>
          </w:p>
        </w:tc>
        <w:tc>
          <w:tcPr>
            <w:tcW w:w="3600" w:type="dxa"/>
            <w:shd w:val="clear" w:color="auto" w:fill="D9D9D9" w:themeFill="background1" w:themeFillShade="D9"/>
          </w:tcPr>
          <w:p w14:paraId="778567E6" w14:textId="5C2E837B" w:rsidR="00E53E62" w:rsidRPr="00347B09" w:rsidRDefault="00CA4079" w:rsidP="00EF1F53">
            <w:pPr>
              <w:spacing w:before="60" w:after="60"/>
              <w:jc w:val="center"/>
              <w:rPr>
                <w:rFonts w:ascii="Arial" w:hAnsi="Arial" w:cs="Arial"/>
                <w:b/>
                <w:color w:val="000000" w:themeColor="text1"/>
                <w:sz w:val="18"/>
                <w:szCs w:val="18"/>
              </w:rPr>
            </w:pPr>
            <w:r>
              <w:rPr>
                <w:rFonts w:ascii="Arial" w:hAnsi="Arial" w:cs="Arial"/>
                <w:b/>
                <w:color w:val="000000" w:themeColor="text1"/>
                <w:sz w:val="18"/>
                <w:szCs w:val="18"/>
              </w:rPr>
              <w:t>Shipping Schedule</w:t>
            </w:r>
          </w:p>
        </w:tc>
        <w:tc>
          <w:tcPr>
            <w:tcW w:w="1435" w:type="dxa"/>
            <w:shd w:val="clear" w:color="auto" w:fill="D9D9D9" w:themeFill="background1" w:themeFillShade="D9"/>
          </w:tcPr>
          <w:p w14:paraId="53EFE96D" w14:textId="77777777" w:rsidR="00E53E62" w:rsidRPr="00347B09" w:rsidRDefault="00E53E62" w:rsidP="00EF1F53">
            <w:pPr>
              <w:spacing w:before="60" w:after="60"/>
              <w:jc w:val="center"/>
              <w:rPr>
                <w:rFonts w:ascii="Arial" w:hAnsi="Arial" w:cs="Arial"/>
                <w:b/>
                <w:color w:val="000000" w:themeColor="text1"/>
                <w:sz w:val="18"/>
                <w:szCs w:val="18"/>
              </w:rPr>
            </w:pPr>
            <w:r w:rsidRPr="00347B09">
              <w:rPr>
                <w:rFonts w:ascii="Arial" w:hAnsi="Arial" w:cs="Arial"/>
                <w:b/>
                <w:color w:val="000000" w:themeColor="text1"/>
                <w:sz w:val="18"/>
                <w:szCs w:val="18"/>
              </w:rPr>
              <w:t xml:space="preserve">Shipment </w:t>
            </w:r>
            <w:r>
              <w:rPr>
                <w:rFonts w:ascii="Arial" w:hAnsi="Arial" w:cs="Arial"/>
                <w:b/>
                <w:color w:val="000000" w:themeColor="text1"/>
                <w:sz w:val="18"/>
                <w:szCs w:val="18"/>
              </w:rPr>
              <w:t>C</w:t>
            </w:r>
            <w:r w:rsidRPr="00347B09">
              <w:rPr>
                <w:rFonts w:ascii="Arial" w:hAnsi="Arial" w:cs="Arial"/>
                <w:b/>
                <w:color w:val="000000" w:themeColor="text1"/>
                <w:sz w:val="18"/>
                <w:szCs w:val="18"/>
              </w:rPr>
              <w:t>onditions</w:t>
            </w:r>
          </w:p>
        </w:tc>
      </w:tr>
      <w:tr w:rsidR="00811940" w:rsidRPr="00347B09" w14:paraId="4F0AC37A" w14:textId="77777777" w:rsidTr="00F16C3B">
        <w:trPr>
          <w:trHeight w:val="70"/>
        </w:trPr>
        <w:tc>
          <w:tcPr>
            <w:tcW w:w="2335" w:type="dxa"/>
            <w:vAlign w:val="center"/>
          </w:tcPr>
          <w:p w14:paraId="26CFA177" w14:textId="77777777" w:rsidR="00811940" w:rsidRPr="00347B09" w:rsidRDefault="00811940" w:rsidP="00EF1F53">
            <w:pPr>
              <w:autoSpaceDE w:val="0"/>
              <w:autoSpaceDN w:val="0"/>
              <w:adjustRightInd w:val="0"/>
              <w:spacing w:before="60" w:after="60"/>
              <w:rPr>
                <w:rFonts w:ascii="Arial" w:eastAsia="Times New Roman" w:hAnsi="Arial" w:cs="Arial"/>
                <w:b/>
                <w:color w:val="000000" w:themeColor="text1"/>
                <w:sz w:val="18"/>
                <w:szCs w:val="18"/>
                <w:lang w:eastAsia="ja-JP"/>
              </w:rPr>
            </w:pPr>
            <w:r>
              <w:rPr>
                <w:rFonts w:ascii="Arial" w:eastAsia="PMingLiU" w:hAnsi="Arial" w:cs="Arial"/>
                <w:b/>
                <w:bCs/>
                <w:color w:val="000000" w:themeColor="text1"/>
                <w:sz w:val="18"/>
                <w:szCs w:val="18"/>
                <w:lang w:eastAsia="ja-JP"/>
              </w:rPr>
              <w:t xml:space="preserve">Blood in </w:t>
            </w:r>
            <w:r w:rsidRPr="00347B09">
              <w:rPr>
                <w:rFonts w:ascii="Arial" w:eastAsia="PMingLiU" w:hAnsi="Arial" w:cs="Arial"/>
                <w:b/>
                <w:bCs/>
                <w:color w:val="000000" w:themeColor="text1"/>
                <w:sz w:val="18"/>
                <w:szCs w:val="18"/>
                <w:lang w:eastAsia="ja-JP"/>
              </w:rPr>
              <w:t xml:space="preserve">Sodium Heparin Green-Top Tubes </w:t>
            </w:r>
          </w:p>
        </w:tc>
        <w:tc>
          <w:tcPr>
            <w:tcW w:w="1980" w:type="dxa"/>
          </w:tcPr>
          <w:p w14:paraId="793658A0" w14:textId="6433B5B2" w:rsidR="00811940" w:rsidRDefault="00811940" w:rsidP="00CC7A22">
            <w:pPr>
              <w:autoSpaceDE w:val="0"/>
              <w:autoSpaceDN w:val="0"/>
              <w:adjustRightInd w:val="0"/>
              <w:spacing w:before="60" w:after="60"/>
              <w:rPr>
                <w:rFonts w:ascii="Arial" w:hAnsi="Arial" w:cs="Arial"/>
                <w:sz w:val="18"/>
                <w:szCs w:val="18"/>
              </w:rPr>
            </w:pPr>
          </w:p>
          <w:p w14:paraId="636ABE69" w14:textId="5A4E3556" w:rsidR="00811940" w:rsidRDefault="00811940" w:rsidP="00DA3EB2">
            <w:pPr>
              <w:autoSpaceDE w:val="0"/>
              <w:autoSpaceDN w:val="0"/>
              <w:adjustRightInd w:val="0"/>
              <w:spacing w:before="60" w:after="60"/>
              <w:jc w:val="center"/>
              <w:rPr>
                <w:rFonts w:ascii="Arial" w:hAnsi="Arial" w:cs="Arial"/>
                <w:sz w:val="18"/>
                <w:szCs w:val="18"/>
              </w:rPr>
            </w:pPr>
            <w:r>
              <w:rPr>
                <w:rFonts w:ascii="Arial" w:hAnsi="Arial" w:cs="Arial"/>
                <w:sz w:val="18"/>
                <w:szCs w:val="18"/>
              </w:rPr>
              <w:t>Ambient shipper</w:t>
            </w:r>
          </w:p>
          <w:p w14:paraId="62935CEB" w14:textId="77777777" w:rsidR="00811940" w:rsidRPr="00347B09" w:rsidRDefault="00811940" w:rsidP="00FA7D53">
            <w:pPr>
              <w:autoSpaceDE w:val="0"/>
              <w:autoSpaceDN w:val="0"/>
              <w:adjustRightInd w:val="0"/>
              <w:spacing w:before="60" w:after="60"/>
              <w:jc w:val="center"/>
              <w:rPr>
                <w:rFonts w:ascii="Arial" w:eastAsia="PMingLiU" w:hAnsi="Arial" w:cs="Arial"/>
                <w:iCs/>
                <w:color w:val="000000" w:themeColor="text1"/>
                <w:sz w:val="18"/>
                <w:szCs w:val="18"/>
                <w:lang w:eastAsia="ja-JP"/>
              </w:rPr>
            </w:pPr>
          </w:p>
        </w:tc>
        <w:tc>
          <w:tcPr>
            <w:tcW w:w="3600" w:type="dxa"/>
            <w:vMerge w:val="restart"/>
            <w:vAlign w:val="center"/>
          </w:tcPr>
          <w:p w14:paraId="4A609D47" w14:textId="1161B38B" w:rsidR="00811940" w:rsidRPr="00347B09" w:rsidRDefault="00811940" w:rsidP="00FA7D53">
            <w:pPr>
              <w:autoSpaceDE w:val="0"/>
              <w:autoSpaceDN w:val="0"/>
              <w:adjustRightInd w:val="0"/>
              <w:spacing w:before="60" w:after="60"/>
              <w:jc w:val="center"/>
              <w:rPr>
                <w:rFonts w:ascii="Arial" w:eastAsia="PMingLiU" w:hAnsi="Arial" w:cs="Arial"/>
                <w:iCs/>
                <w:color w:val="000000" w:themeColor="text1"/>
                <w:sz w:val="18"/>
                <w:szCs w:val="18"/>
                <w:lang w:eastAsia="ja-JP"/>
              </w:rPr>
            </w:pPr>
            <w:r w:rsidRPr="00347B09">
              <w:rPr>
                <w:rFonts w:ascii="Arial" w:eastAsia="PMingLiU" w:hAnsi="Arial" w:cs="Arial"/>
                <w:iCs/>
                <w:color w:val="000000" w:themeColor="text1"/>
                <w:sz w:val="18"/>
                <w:szCs w:val="18"/>
                <w:lang w:eastAsia="ja-JP"/>
              </w:rPr>
              <w:t>Day of Collection (Samples</w:t>
            </w:r>
            <w:r>
              <w:rPr>
                <w:rFonts w:ascii="Arial" w:eastAsia="PMingLiU" w:hAnsi="Arial" w:cs="Arial"/>
                <w:iCs/>
                <w:color w:val="000000" w:themeColor="text1"/>
                <w:sz w:val="18"/>
                <w:szCs w:val="18"/>
                <w:lang w:eastAsia="ja-JP"/>
              </w:rPr>
              <w:t xml:space="preserve"> collected and shipped</w:t>
            </w:r>
            <w:r w:rsidRPr="00347B09">
              <w:rPr>
                <w:rFonts w:ascii="Arial" w:eastAsia="PMingLiU" w:hAnsi="Arial" w:cs="Arial"/>
                <w:iCs/>
                <w:color w:val="000000" w:themeColor="text1"/>
                <w:sz w:val="18"/>
                <w:szCs w:val="18"/>
                <w:lang w:eastAsia="ja-JP"/>
              </w:rPr>
              <w:t xml:space="preserve"> </w:t>
            </w:r>
            <w:r w:rsidRPr="00811940">
              <w:rPr>
                <w:rFonts w:ascii="Arial" w:eastAsia="PMingLiU" w:hAnsi="Arial" w:cs="Arial"/>
                <w:b/>
                <w:i/>
                <w:iCs/>
                <w:color w:val="000000" w:themeColor="text1"/>
                <w:sz w:val="18"/>
                <w:szCs w:val="18"/>
                <w:lang w:eastAsia="ja-JP"/>
              </w:rPr>
              <w:t xml:space="preserve">together </w:t>
            </w:r>
            <w:r w:rsidRPr="00347B09">
              <w:rPr>
                <w:rFonts w:ascii="Arial" w:eastAsia="PMingLiU" w:hAnsi="Arial" w:cs="Arial"/>
                <w:iCs/>
                <w:color w:val="000000" w:themeColor="text1"/>
                <w:sz w:val="18"/>
                <w:szCs w:val="18"/>
                <w:lang w:eastAsia="ja-JP"/>
              </w:rPr>
              <w:t>Monday through Thursday</w:t>
            </w:r>
            <w:r>
              <w:rPr>
                <w:rFonts w:ascii="Arial" w:eastAsia="PMingLiU" w:hAnsi="Arial" w:cs="Arial"/>
                <w:iCs/>
                <w:color w:val="000000" w:themeColor="text1"/>
                <w:sz w:val="18"/>
                <w:szCs w:val="18"/>
                <w:lang w:eastAsia="ja-JP"/>
              </w:rPr>
              <w:t xml:space="preserve">*; </w:t>
            </w:r>
            <w:r w:rsidRPr="00DB40FD">
              <w:rPr>
                <w:rFonts w:ascii="Arial" w:hAnsi="Arial" w:cs="Arial"/>
                <w:sz w:val="18"/>
                <w:szCs w:val="18"/>
              </w:rPr>
              <w:t>FedEx Priority Overnight)</w:t>
            </w:r>
          </w:p>
        </w:tc>
        <w:tc>
          <w:tcPr>
            <w:tcW w:w="1435" w:type="dxa"/>
            <w:vMerge w:val="restart"/>
            <w:vAlign w:val="center"/>
          </w:tcPr>
          <w:p w14:paraId="777E9AEF" w14:textId="77777777" w:rsidR="00811940" w:rsidRPr="00347B09" w:rsidRDefault="00811940" w:rsidP="00EF1F53">
            <w:pPr>
              <w:autoSpaceDE w:val="0"/>
              <w:autoSpaceDN w:val="0"/>
              <w:adjustRightInd w:val="0"/>
              <w:spacing w:before="60" w:after="60"/>
              <w:jc w:val="center"/>
              <w:rPr>
                <w:rFonts w:ascii="Arial" w:eastAsia="Times New Roman" w:hAnsi="Arial" w:cs="Arial"/>
                <w:color w:val="000000" w:themeColor="text1"/>
                <w:sz w:val="18"/>
                <w:szCs w:val="18"/>
                <w:lang w:eastAsia="ja-JP"/>
              </w:rPr>
            </w:pPr>
            <w:r w:rsidRPr="00347B09">
              <w:rPr>
                <w:rFonts w:ascii="Arial" w:eastAsia="PMingLiU" w:hAnsi="Arial" w:cs="Arial"/>
                <w:iCs/>
                <w:color w:val="000000" w:themeColor="text1"/>
                <w:sz w:val="18"/>
                <w:szCs w:val="18"/>
                <w:lang w:eastAsia="ja-JP"/>
              </w:rPr>
              <w:t>Ambient</w:t>
            </w:r>
          </w:p>
        </w:tc>
      </w:tr>
      <w:tr w:rsidR="00811940" w:rsidRPr="00347B09" w14:paraId="33DB87C3" w14:textId="77777777" w:rsidTr="007A6308">
        <w:tc>
          <w:tcPr>
            <w:tcW w:w="2335" w:type="dxa"/>
            <w:vAlign w:val="center"/>
          </w:tcPr>
          <w:p w14:paraId="6AF9F483" w14:textId="77777777" w:rsidR="00811940" w:rsidRPr="00347B09" w:rsidRDefault="00811940" w:rsidP="00EF1F53">
            <w:pPr>
              <w:autoSpaceDE w:val="0"/>
              <w:autoSpaceDN w:val="0"/>
              <w:adjustRightInd w:val="0"/>
              <w:spacing w:before="60" w:after="60"/>
              <w:rPr>
                <w:rFonts w:ascii="Arial" w:eastAsia="PMingLiU" w:hAnsi="Arial" w:cs="Arial"/>
                <w:b/>
                <w:bCs/>
                <w:color w:val="000000" w:themeColor="text1"/>
                <w:sz w:val="18"/>
                <w:szCs w:val="18"/>
                <w:lang w:eastAsia="ja-JP"/>
              </w:rPr>
            </w:pPr>
            <w:r>
              <w:rPr>
                <w:rFonts w:ascii="Arial" w:eastAsia="PMingLiU" w:hAnsi="Arial" w:cs="Arial"/>
                <w:b/>
                <w:bCs/>
                <w:color w:val="000000" w:themeColor="text1"/>
                <w:sz w:val="18"/>
                <w:szCs w:val="18"/>
                <w:lang w:eastAsia="ja-JP"/>
              </w:rPr>
              <w:t xml:space="preserve">Blood in </w:t>
            </w:r>
            <w:r w:rsidRPr="00347B09">
              <w:rPr>
                <w:rFonts w:ascii="Arial" w:eastAsia="PMingLiU" w:hAnsi="Arial" w:cs="Arial"/>
                <w:b/>
                <w:bCs/>
                <w:color w:val="000000" w:themeColor="text1"/>
                <w:sz w:val="18"/>
                <w:szCs w:val="18"/>
                <w:lang w:eastAsia="ja-JP"/>
              </w:rPr>
              <w:t>Streck Cell-Free DNA Tubes</w:t>
            </w:r>
          </w:p>
        </w:tc>
        <w:tc>
          <w:tcPr>
            <w:tcW w:w="1980" w:type="dxa"/>
          </w:tcPr>
          <w:p w14:paraId="5E95CDD8" w14:textId="0128508B" w:rsidR="00811940" w:rsidRPr="00347B09" w:rsidRDefault="00811940" w:rsidP="00FA7D53">
            <w:pPr>
              <w:autoSpaceDE w:val="0"/>
              <w:autoSpaceDN w:val="0"/>
              <w:adjustRightInd w:val="0"/>
              <w:spacing w:before="60" w:after="60"/>
              <w:jc w:val="center"/>
              <w:rPr>
                <w:rFonts w:ascii="Arial" w:eastAsia="PMingLiU" w:hAnsi="Arial" w:cs="Arial"/>
                <w:iCs/>
                <w:color w:val="000000" w:themeColor="text1"/>
                <w:sz w:val="18"/>
                <w:szCs w:val="18"/>
                <w:lang w:eastAsia="ja-JP"/>
              </w:rPr>
            </w:pPr>
            <w:r>
              <w:rPr>
                <w:rFonts w:ascii="Arial" w:hAnsi="Arial" w:cs="Arial"/>
                <w:sz w:val="18"/>
                <w:szCs w:val="18"/>
              </w:rPr>
              <w:t>Streck tubes provided with ambient shipper</w:t>
            </w:r>
          </w:p>
        </w:tc>
        <w:tc>
          <w:tcPr>
            <w:tcW w:w="3600" w:type="dxa"/>
            <w:vMerge/>
            <w:vAlign w:val="center"/>
          </w:tcPr>
          <w:p w14:paraId="3406B4D5" w14:textId="1016E12B" w:rsidR="00811940" w:rsidRPr="00347B09" w:rsidRDefault="00811940" w:rsidP="00FA7D53">
            <w:pPr>
              <w:autoSpaceDE w:val="0"/>
              <w:autoSpaceDN w:val="0"/>
              <w:adjustRightInd w:val="0"/>
              <w:spacing w:before="60" w:after="60"/>
              <w:jc w:val="center"/>
              <w:rPr>
                <w:rFonts w:ascii="Arial" w:eastAsia="PMingLiU" w:hAnsi="Arial" w:cs="Arial"/>
                <w:iCs/>
                <w:color w:val="000000" w:themeColor="text1"/>
                <w:sz w:val="18"/>
                <w:szCs w:val="18"/>
                <w:lang w:eastAsia="ja-JP"/>
              </w:rPr>
            </w:pPr>
          </w:p>
        </w:tc>
        <w:tc>
          <w:tcPr>
            <w:tcW w:w="1435" w:type="dxa"/>
            <w:vMerge/>
            <w:vAlign w:val="center"/>
          </w:tcPr>
          <w:p w14:paraId="00540F4C" w14:textId="7C4A64D1" w:rsidR="00811940" w:rsidRPr="00347B09" w:rsidRDefault="00811940" w:rsidP="00EF1F53">
            <w:pPr>
              <w:autoSpaceDE w:val="0"/>
              <w:autoSpaceDN w:val="0"/>
              <w:adjustRightInd w:val="0"/>
              <w:spacing w:before="60" w:after="60"/>
              <w:jc w:val="center"/>
              <w:rPr>
                <w:rFonts w:ascii="Arial" w:eastAsia="Times New Roman" w:hAnsi="Arial" w:cs="Arial"/>
                <w:color w:val="000000" w:themeColor="text1"/>
                <w:sz w:val="18"/>
                <w:szCs w:val="18"/>
                <w:lang w:eastAsia="ja-JP"/>
              </w:rPr>
            </w:pPr>
          </w:p>
        </w:tc>
      </w:tr>
      <w:tr w:rsidR="00811940" w:rsidRPr="00347B09" w14:paraId="7301A673" w14:textId="77777777" w:rsidTr="007A6308">
        <w:tc>
          <w:tcPr>
            <w:tcW w:w="2335" w:type="dxa"/>
            <w:vAlign w:val="center"/>
          </w:tcPr>
          <w:p w14:paraId="07F423AE" w14:textId="3482F9E6" w:rsidR="00811940" w:rsidRPr="00347B09" w:rsidRDefault="00811940" w:rsidP="00EF1F53">
            <w:pPr>
              <w:autoSpaceDE w:val="0"/>
              <w:autoSpaceDN w:val="0"/>
              <w:adjustRightInd w:val="0"/>
              <w:spacing w:before="60" w:after="60"/>
              <w:rPr>
                <w:rFonts w:ascii="Arial" w:eastAsia="PMingLiU" w:hAnsi="Arial" w:cs="Arial"/>
                <w:b/>
                <w:bCs/>
                <w:color w:val="000000" w:themeColor="text1"/>
                <w:sz w:val="18"/>
                <w:szCs w:val="18"/>
                <w:lang w:eastAsia="ja-JP"/>
              </w:rPr>
            </w:pPr>
            <w:r>
              <w:rPr>
                <w:rFonts w:ascii="Arial" w:eastAsia="PMingLiU" w:hAnsi="Arial" w:cs="Arial"/>
                <w:b/>
                <w:bCs/>
                <w:color w:val="000000" w:themeColor="text1"/>
                <w:sz w:val="18"/>
                <w:szCs w:val="18"/>
                <w:lang w:eastAsia="ja-JP"/>
              </w:rPr>
              <w:t xml:space="preserve">Blood in </w:t>
            </w:r>
            <w:r w:rsidR="00466510">
              <w:rPr>
                <w:rFonts w:ascii="Arial" w:eastAsia="PMingLiU" w:hAnsi="Arial" w:cs="Arial"/>
                <w:b/>
                <w:bCs/>
                <w:color w:val="000000" w:themeColor="text1"/>
                <w:sz w:val="18"/>
                <w:szCs w:val="18"/>
                <w:lang w:eastAsia="ja-JP"/>
              </w:rPr>
              <w:t xml:space="preserve">K2 </w:t>
            </w:r>
            <w:r w:rsidRPr="00347B09">
              <w:rPr>
                <w:rFonts w:ascii="Arial" w:eastAsia="PMingLiU" w:hAnsi="Arial" w:cs="Arial"/>
                <w:b/>
                <w:bCs/>
                <w:color w:val="000000" w:themeColor="text1"/>
                <w:sz w:val="18"/>
                <w:szCs w:val="18"/>
                <w:lang w:eastAsia="ja-JP"/>
              </w:rPr>
              <w:t>EDTA Purple-Top Tubes</w:t>
            </w:r>
          </w:p>
        </w:tc>
        <w:tc>
          <w:tcPr>
            <w:tcW w:w="1980" w:type="dxa"/>
          </w:tcPr>
          <w:p w14:paraId="51644EEA" w14:textId="05611B62" w:rsidR="00811940" w:rsidRPr="00347B09" w:rsidRDefault="00811940" w:rsidP="00FA7D53">
            <w:pPr>
              <w:autoSpaceDE w:val="0"/>
              <w:autoSpaceDN w:val="0"/>
              <w:adjustRightInd w:val="0"/>
              <w:spacing w:before="60" w:after="60"/>
              <w:jc w:val="center"/>
              <w:rPr>
                <w:rFonts w:ascii="Arial" w:eastAsia="PMingLiU" w:hAnsi="Arial" w:cs="Arial"/>
                <w:iCs/>
                <w:color w:val="000000" w:themeColor="text1"/>
                <w:sz w:val="18"/>
                <w:szCs w:val="18"/>
                <w:lang w:eastAsia="ja-JP"/>
              </w:rPr>
            </w:pPr>
            <w:r>
              <w:rPr>
                <w:rFonts w:ascii="Arial" w:eastAsia="PMingLiU" w:hAnsi="Arial" w:cs="Arial"/>
                <w:iCs/>
                <w:color w:val="000000" w:themeColor="text1"/>
                <w:sz w:val="18"/>
                <w:szCs w:val="18"/>
                <w:lang w:eastAsia="ja-JP"/>
              </w:rPr>
              <w:t>Ambient shipper</w:t>
            </w:r>
          </w:p>
        </w:tc>
        <w:tc>
          <w:tcPr>
            <w:tcW w:w="3600" w:type="dxa"/>
            <w:vMerge/>
            <w:vAlign w:val="center"/>
          </w:tcPr>
          <w:p w14:paraId="10343B3B" w14:textId="4E5AE52D" w:rsidR="00811940" w:rsidRPr="00347B09" w:rsidRDefault="00811940" w:rsidP="00FA7D53">
            <w:pPr>
              <w:autoSpaceDE w:val="0"/>
              <w:autoSpaceDN w:val="0"/>
              <w:adjustRightInd w:val="0"/>
              <w:spacing w:before="60" w:after="60"/>
              <w:jc w:val="center"/>
              <w:rPr>
                <w:rFonts w:ascii="Arial" w:eastAsia="PMingLiU" w:hAnsi="Arial" w:cs="Arial"/>
                <w:iCs/>
                <w:color w:val="000000" w:themeColor="text1"/>
                <w:sz w:val="18"/>
                <w:szCs w:val="18"/>
                <w:lang w:eastAsia="ja-JP"/>
              </w:rPr>
            </w:pPr>
          </w:p>
        </w:tc>
        <w:tc>
          <w:tcPr>
            <w:tcW w:w="1435" w:type="dxa"/>
            <w:vMerge/>
            <w:vAlign w:val="center"/>
          </w:tcPr>
          <w:p w14:paraId="3ED10034" w14:textId="40B509EB" w:rsidR="00811940" w:rsidRPr="00347B09" w:rsidRDefault="00811940" w:rsidP="00EF1F53">
            <w:pPr>
              <w:autoSpaceDE w:val="0"/>
              <w:autoSpaceDN w:val="0"/>
              <w:adjustRightInd w:val="0"/>
              <w:spacing w:before="60" w:after="60"/>
              <w:jc w:val="center"/>
              <w:rPr>
                <w:rFonts w:ascii="Arial" w:eastAsia="PMingLiU" w:hAnsi="Arial" w:cs="Arial"/>
                <w:iCs/>
                <w:color w:val="000000" w:themeColor="text1"/>
                <w:sz w:val="18"/>
                <w:szCs w:val="18"/>
                <w:lang w:eastAsia="ja-JP"/>
              </w:rPr>
            </w:pPr>
          </w:p>
        </w:tc>
      </w:tr>
    </w:tbl>
    <w:p w14:paraId="215B88A2" w14:textId="77777777" w:rsidR="005B5F86" w:rsidRDefault="005B5F86" w:rsidP="004219B5">
      <w:pPr>
        <w:pStyle w:val="NoSpacing"/>
        <w:rPr>
          <w:rFonts w:ascii="Arial" w:hAnsi="Arial" w:cs="Arial"/>
          <w:b/>
          <w:sz w:val="20"/>
          <w:szCs w:val="20"/>
        </w:rPr>
      </w:pPr>
    </w:p>
    <w:p w14:paraId="4F957642" w14:textId="6F87221E" w:rsidR="005B5F86" w:rsidRPr="001D202E" w:rsidRDefault="001D202E" w:rsidP="00EE6DDF">
      <w:pPr>
        <w:rPr>
          <w:rFonts w:ascii="Arial" w:hAnsi="Arial" w:cs="Arial"/>
          <w:sz w:val="18"/>
          <w:szCs w:val="18"/>
        </w:rPr>
      </w:pPr>
      <w:r w:rsidRPr="001D202E">
        <w:rPr>
          <w:rFonts w:ascii="Arial" w:hAnsi="Arial" w:cs="Arial"/>
          <w:sz w:val="18"/>
          <w:szCs w:val="18"/>
        </w:rPr>
        <w:t xml:space="preserve">* </w:t>
      </w:r>
      <w:bookmarkStart w:id="13" w:name="_Hlk523149313"/>
      <w:r w:rsidRPr="001D202E">
        <w:rPr>
          <w:rFonts w:ascii="Arial" w:hAnsi="Arial" w:cs="Arial"/>
          <w:sz w:val="18"/>
          <w:szCs w:val="18"/>
        </w:rPr>
        <w:t xml:space="preserve">Blood samples may be shipped Friday to Biorepositories </w:t>
      </w:r>
      <w:r w:rsidR="00976855">
        <w:rPr>
          <w:rFonts w:ascii="Arial" w:hAnsi="Arial" w:cs="Arial"/>
          <w:sz w:val="18"/>
          <w:szCs w:val="18"/>
        </w:rPr>
        <w:t>(</w:t>
      </w:r>
      <w:r w:rsidR="00D15E80">
        <w:rPr>
          <w:rFonts w:ascii="Arial" w:hAnsi="Arial" w:cs="Arial"/>
          <w:sz w:val="18"/>
          <w:szCs w:val="18"/>
        </w:rPr>
        <w:t>ETCTN, COG, NRG</w:t>
      </w:r>
      <w:r w:rsidR="000E3F95">
        <w:rPr>
          <w:rFonts w:ascii="Arial" w:hAnsi="Arial" w:cs="Arial"/>
          <w:sz w:val="18"/>
          <w:szCs w:val="18"/>
        </w:rPr>
        <w:t xml:space="preserve"> BB-Columbus</w:t>
      </w:r>
      <w:r w:rsidR="003E6548">
        <w:rPr>
          <w:rFonts w:ascii="Arial" w:hAnsi="Arial" w:cs="Arial"/>
          <w:sz w:val="18"/>
          <w:szCs w:val="18"/>
        </w:rPr>
        <w:t>,</w:t>
      </w:r>
      <w:r w:rsidR="00D15E80">
        <w:rPr>
          <w:rFonts w:ascii="Arial" w:hAnsi="Arial" w:cs="Arial"/>
          <w:sz w:val="18"/>
          <w:szCs w:val="18"/>
        </w:rPr>
        <w:t xml:space="preserve"> and SWOG</w:t>
      </w:r>
      <w:r w:rsidR="00976855">
        <w:rPr>
          <w:rFonts w:ascii="Arial" w:hAnsi="Arial" w:cs="Arial"/>
          <w:sz w:val="18"/>
          <w:szCs w:val="18"/>
        </w:rPr>
        <w:t xml:space="preserve">) </w:t>
      </w:r>
      <w:r w:rsidRPr="001D202E">
        <w:rPr>
          <w:rFonts w:ascii="Arial" w:hAnsi="Arial" w:cs="Arial"/>
          <w:sz w:val="18"/>
          <w:szCs w:val="18"/>
        </w:rPr>
        <w:t>which are open and able to process samples on Saturdays.</w:t>
      </w:r>
    </w:p>
    <w:bookmarkEnd w:id="13"/>
    <w:p w14:paraId="6B79296D" w14:textId="77777777" w:rsidR="00C446C9" w:rsidRDefault="00C446C9" w:rsidP="004219B5">
      <w:pPr>
        <w:pStyle w:val="NoSpacing"/>
        <w:rPr>
          <w:rFonts w:ascii="Arial" w:hAnsi="Arial" w:cs="Arial"/>
          <w:sz w:val="20"/>
          <w:szCs w:val="20"/>
        </w:rPr>
      </w:pPr>
    </w:p>
    <w:p w14:paraId="3A819713" w14:textId="77777777" w:rsidR="00C446C9" w:rsidRDefault="00C446C9" w:rsidP="004219B5">
      <w:pPr>
        <w:pStyle w:val="NoSpacing"/>
        <w:rPr>
          <w:rFonts w:ascii="Arial" w:hAnsi="Arial" w:cs="Arial"/>
          <w:sz w:val="20"/>
          <w:szCs w:val="20"/>
        </w:rPr>
      </w:pPr>
    </w:p>
    <w:p w14:paraId="6012C771" w14:textId="37E1BD15" w:rsidR="00AA366B" w:rsidRPr="00CA1768" w:rsidRDefault="008B0528" w:rsidP="00AA366B">
      <w:pPr>
        <w:pStyle w:val="Heading2"/>
      </w:pPr>
      <w:r>
        <w:t xml:space="preserve">Stool </w:t>
      </w:r>
      <w:r w:rsidR="00AA366B">
        <w:t>Collection</w:t>
      </w:r>
      <w:r w:rsidR="00AA366B" w:rsidRPr="00CA1768">
        <w:t xml:space="preserve"> and Processing at Collection Site</w:t>
      </w:r>
      <w:r w:rsidR="0066023F" w:rsidRPr="00823F50">
        <w:rPr>
          <w:color w:val="0070C0"/>
        </w:rPr>
        <w:t xml:space="preserve"> </w:t>
      </w:r>
    </w:p>
    <w:p w14:paraId="4B7A1B75" w14:textId="77777777" w:rsidR="00B96650" w:rsidRDefault="00B96650" w:rsidP="00580B96">
      <w:pPr>
        <w:spacing w:after="0" w:line="240" w:lineRule="auto"/>
        <w:ind w:left="720"/>
        <w:rPr>
          <w:rFonts w:ascii="Arial" w:hAnsi="Arial" w:cs="Arial"/>
          <w:color w:val="000000" w:themeColor="text1"/>
          <w:sz w:val="20"/>
          <w:szCs w:val="20"/>
        </w:rPr>
      </w:pPr>
    </w:p>
    <w:p w14:paraId="267C3671" w14:textId="77777777" w:rsidR="00AA366B" w:rsidRPr="00AA366B" w:rsidRDefault="00AA366B" w:rsidP="00AA366B">
      <w:pPr>
        <w:pStyle w:val="Heading3"/>
      </w:pPr>
      <w:r w:rsidRPr="00EE6DDF">
        <w:t>Stool S</w:t>
      </w:r>
      <w:r w:rsidR="003D52BB">
        <w:t>amples</w:t>
      </w:r>
    </w:p>
    <w:p w14:paraId="064145DA" w14:textId="1B5CE79D" w:rsidR="00AA366B" w:rsidRDefault="00AA366B" w:rsidP="00AA366B">
      <w:pPr>
        <w:autoSpaceDE w:val="0"/>
        <w:autoSpaceDN w:val="0"/>
        <w:rPr>
          <w:rFonts w:ascii="Arial" w:hAnsi="Arial" w:cs="Arial"/>
          <w:sz w:val="20"/>
          <w:szCs w:val="20"/>
        </w:rPr>
      </w:pPr>
      <w:r>
        <w:rPr>
          <w:rFonts w:ascii="Arial" w:hAnsi="Arial" w:cs="Arial"/>
          <w:sz w:val="20"/>
          <w:szCs w:val="20"/>
        </w:rPr>
        <w:t xml:space="preserve">Partial stool samples will be collected at </w:t>
      </w:r>
      <w:r>
        <w:rPr>
          <w:rFonts w:ascii="Arial" w:hAnsi="Arial" w:cs="Arial"/>
          <w:sz w:val="20"/>
          <w:szCs w:val="20"/>
          <w:highlight w:val="yellow"/>
        </w:rPr>
        <w:t>[time points</w:t>
      </w:r>
      <w:r>
        <w:rPr>
          <w:rFonts w:ascii="Arial" w:hAnsi="Arial" w:cs="Arial"/>
          <w:sz w:val="20"/>
          <w:szCs w:val="20"/>
        </w:rPr>
        <w:t>] using provided self-collection kits and written instructions. Clinical site staff will explain to patients how to</w:t>
      </w:r>
      <w:r w:rsidR="008B735A">
        <w:rPr>
          <w:rFonts w:ascii="Arial" w:hAnsi="Arial" w:cs="Arial"/>
          <w:sz w:val="20"/>
          <w:szCs w:val="20"/>
        </w:rPr>
        <w:t xml:space="preserve"> use the kits </w:t>
      </w:r>
      <w:r w:rsidR="002B64D9">
        <w:rPr>
          <w:rFonts w:ascii="Arial" w:hAnsi="Arial" w:cs="Arial"/>
          <w:sz w:val="20"/>
          <w:szCs w:val="20"/>
        </w:rPr>
        <w:t xml:space="preserve">at the clinic or </w:t>
      </w:r>
      <w:r w:rsidR="008B735A">
        <w:rPr>
          <w:rFonts w:ascii="Arial" w:hAnsi="Arial" w:cs="Arial"/>
          <w:sz w:val="20"/>
          <w:szCs w:val="20"/>
        </w:rPr>
        <w:t>in</w:t>
      </w:r>
      <w:r>
        <w:rPr>
          <w:rFonts w:ascii="Arial" w:hAnsi="Arial" w:cs="Arial"/>
          <w:sz w:val="20"/>
          <w:szCs w:val="20"/>
        </w:rPr>
        <w:t xml:space="preserve"> the privacy of their home.</w:t>
      </w:r>
    </w:p>
    <w:p w14:paraId="35622870" w14:textId="421B6DC9" w:rsidR="00197569" w:rsidRPr="00197569" w:rsidRDefault="00116DD5" w:rsidP="003A6DC3">
      <w:pPr>
        <w:pStyle w:val="ListParagraph"/>
        <w:numPr>
          <w:ilvl w:val="0"/>
          <w:numId w:val="20"/>
        </w:numPr>
        <w:autoSpaceDE w:val="0"/>
        <w:autoSpaceDN w:val="0"/>
        <w:spacing w:after="0" w:line="240" w:lineRule="auto"/>
        <w:rPr>
          <w:rFonts w:ascii="Arial" w:hAnsi="Arial" w:cs="Arial"/>
          <w:color w:val="FF0000"/>
          <w:sz w:val="20"/>
          <w:szCs w:val="20"/>
        </w:rPr>
      </w:pPr>
      <w:r>
        <w:rPr>
          <w:rFonts w:ascii="Arial" w:hAnsi="Arial" w:cs="Arial"/>
          <w:sz w:val="20"/>
          <w:szCs w:val="20"/>
        </w:rPr>
        <w:t xml:space="preserve">Stool collected at the </w:t>
      </w:r>
      <w:r w:rsidR="005B2032">
        <w:rPr>
          <w:rFonts w:ascii="Arial" w:hAnsi="Arial" w:cs="Arial"/>
          <w:sz w:val="20"/>
          <w:szCs w:val="20"/>
        </w:rPr>
        <w:t>baseline</w:t>
      </w:r>
      <w:r>
        <w:rPr>
          <w:rFonts w:ascii="Arial" w:hAnsi="Arial" w:cs="Arial"/>
          <w:sz w:val="20"/>
          <w:szCs w:val="20"/>
        </w:rPr>
        <w:t xml:space="preserve"> timepoint will </w:t>
      </w:r>
      <w:r w:rsidR="00B94C6F">
        <w:rPr>
          <w:rFonts w:ascii="Arial" w:hAnsi="Arial" w:cs="Arial"/>
          <w:sz w:val="20"/>
          <w:szCs w:val="20"/>
        </w:rPr>
        <w:t>employ</w:t>
      </w:r>
      <w:r w:rsidR="0056218B" w:rsidRPr="003D32F7">
        <w:rPr>
          <w:rFonts w:ascii="Arial" w:hAnsi="Arial" w:cs="Arial"/>
          <w:sz w:val="20"/>
          <w:szCs w:val="20"/>
        </w:rPr>
        <w:t xml:space="preserve"> a C</w:t>
      </w:r>
      <w:r w:rsidR="003D32F7">
        <w:rPr>
          <w:rFonts w:ascii="Arial" w:hAnsi="Arial" w:cs="Arial"/>
          <w:sz w:val="20"/>
          <w:szCs w:val="20"/>
        </w:rPr>
        <w:t xml:space="preserve">old Chain </w:t>
      </w:r>
      <w:r>
        <w:rPr>
          <w:rFonts w:ascii="Arial" w:hAnsi="Arial" w:cs="Arial"/>
          <w:sz w:val="20"/>
          <w:szCs w:val="20"/>
        </w:rPr>
        <w:t>collection</w:t>
      </w:r>
      <w:r w:rsidR="00197569">
        <w:rPr>
          <w:rFonts w:ascii="Arial" w:hAnsi="Arial" w:cs="Arial"/>
          <w:sz w:val="20"/>
          <w:szCs w:val="20"/>
        </w:rPr>
        <w:t xml:space="preserve"> using kits containing the following</w:t>
      </w:r>
      <w:r w:rsidR="000A629B">
        <w:rPr>
          <w:rFonts w:ascii="Arial" w:hAnsi="Arial" w:cs="Arial"/>
          <w:sz w:val="20"/>
          <w:szCs w:val="20"/>
        </w:rPr>
        <w:t xml:space="preserve">: a ThermoSafe Multi-Purpose Foam Container packaged with 1) Two ThermoSafe U-tek Phase Change Materials 2) Ziploc bag “A” containing stool collection and packing instructions and tape to close the ThermoSafe box 3) Ziploc bag “B” containing two EZ sampler paper hats, a pair of disposable gloves, a biohazard transport bag and a barcoded Covidien Precision Stool Collector. </w:t>
      </w:r>
    </w:p>
    <w:p w14:paraId="767540A2" w14:textId="05D36732" w:rsidR="00D45E17" w:rsidRPr="00D45E17" w:rsidRDefault="000A629B" w:rsidP="003A6DC3">
      <w:pPr>
        <w:pStyle w:val="ListParagraph"/>
        <w:numPr>
          <w:ilvl w:val="0"/>
          <w:numId w:val="20"/>
        </w:numPr>
        <w:autoSpaceDE w:val="0"/>
        <w:autoSpaceDN w:val="0"/>
        <w:spacing w:after="0" w:line="240" w:lineRule="auto"/>
        <w:rPr>
          <w:rFonts w:ascii="Arial" w:hAnsi="Arial" w:cs="Arial"/>
          <w:color w:val="FF0000"/>
          <w:sz w:val="20"/>
          <w:szCs w:val="20"/>
        </w:rPr>
      </w:pPr>
      <w:r>
        <w:rPr>
          <w:rFonts w:ascii="Arial" w:hAnsi="Arial" w:cs="Arial"/>
          <w:sz w:val="20"/>
          <w:szCs w:val="20"/>
        </w:rPr>
        <w:t>The stool sample</w:t>
      </w:r>
      <w:r w:rsidR="00197569">
        <w:rPr>
          <w:rFonts w:ascii="Arial" w:hAnsi="Arial" w:cs="Arial"/>
          <w:sz w:val="20"/>
          <w:szCs w:val="20"/>
        </w:rPr>
        <w:t xml:space="preserve"> must be</w:t>
      </w:r>
      <w:r>
        <w:rPr>
          <w:rFonts w:ascii="Arial" w:hAnsi="Arial" w:cs="Arial"/>
          <w:sz w:val="20"/>
          <w:szCs w:val="20"/>
        </w:rPr>
        <w:t xml:space="preserve"> packaged in the ThermoSafe Multi-Purpose Foam Container sandwiched between two frozen ice-packs.</w:t>
      </w:r>
      <w:r w:rsidR="003D32F7" w:rsidRPr="003D32F7">
        <w:rPr>
          <w:rFonts w:ascii="Arial" w:hAnsi="Arial" w:cs="Arial"/>
          <w:sz w:val="20"/>
          <w:szCs w:val="20"/>
        </w:rPr>
        <w:t xml:space="preserve"> </w:t>
      </w:r>
    </w:p>
    <w:p w14:paraId="51570E6F" w14:textId="2E34CADE" w:rsidR="0056218B" w:rsidRPr="003D32F7" w:rsidRDefault="00475F70" w:rsidP="003A6DC3">
      <w:pPr>
        <w:pStyle w:val="ListParagraph"/>
        <w:numPr>
          <w:ilvl w:val="0"/>
          <w:numId w:val="20"/>
        </w:numPr>
        <w:autoSpaceDE w:val="0"/>
        <w:autoSpaceDN w:val="0"/>
        <w:spacing w:after="0" w:line="240" w:lineRule="auto"/>
        <w:rPr>
          <w:rFonts w:ascii="Arial" w:hAnsi="Arial" w:cs="Arial"/>
          <w:color w:val="FF0000"/>
          <w:sz w:val="20"/>
          <w:szCs w:val="20"/>
        </w:rPr>
      </w:pPr>
      <w:r>
        <w:rPr>
          <w:rFonts w:ascii="Arial" w:hAnsi="Arial" w:cs="Arial"/>
          <w:sz w:val="20"/>
          <w:szCs w:val="20"/>
        </w:rPr>
        <w:t>Baseline and s</w:t>
      </w:r>
      <w:r w:rsidR="0056218B" w:rsidRPr="003D32F7">
        <w:rPr>
          <w:rFonts w:ascii="Arial" w:hAnsi="Arial" w:cs="Arial"/>
          <w:sz w:val="20"/>
          <w:szCs w:val="20"/>
        </w:rPr>
        <w:t xml:space="preserve">ubsequent timepoints will use OMNIgene GUT </w:t>
      </w:r>
      <w:r w:rsidR="003D32F7">
        <w:rPr>
          <w:rFonts w:ascii="Arial" w:hAnsi="Arial" w:cs="Arial"/>
          <w:sz w:val="20"/>
          <w:szCs w:val="20"/>
        </w:rPr>
        <w:t xml:space="preserve">kits </w:t>
      </w:r>
      <w:r w:rsidR="0056218B" w:rsidRPr="003D32F7">
        <w:rPr>
          <w:rFonts w:ascii="Arial" w:hAnsi="Arial" w:cs="Arial"/>
          <w:sz w:val="20"/>
          <w:szCs w:val="20"/>
        </w:rPr>
        <w:t>(OMR-200.100</w:t>
      </w:r>
      <w:r w:rsidR="004C2192">
        <w:rPr>
          <w:rFonts w:ascii="Arial" w:hAnsi="Arial" w:cs="Arial"/>
          <w:sz w:val="20"/>
          <w:szCs w:val="20"/>
        </w:rPr>
        <w:t>—shipped ambient</w:t>
      </w:r>
      <w:r w:rsidR="0056218B" w:rsidRPr="003D32F7">
        <w:rPr>
          <w:rFonts w:ascii="Arial" w:hAnsi="Arial" w:cs="Arial"/>
          <w:sz w:val="20"/>
          <w:szCs w:val="20"/>
        </w:rPr>
        <w:t xml:space="preserve">) </w:t>
      </w:r>
      <w:r w:rsidR="003D32F7">
        <w:rPr>
          <w:rFonts w:ascii="Arial" w:hAnsi="Arial" w:cs="Arial"/>
          <w:sz w:val="20"/>
          <w:szCs w:val="20"/>
        </w:rPr>
        <w:t>which</w:t>
      </w:r>
      <w:r w:rsidR="0056218B" w:rsidRPr="003D32F7">
        <w:rPr>
          <w:rFonts w:ascii="Arial" w:hAnsi="Arial" w:cs="Arial"/>
          <w:sz w:val="20"/>
          <w:szCs w:val="20"/>
        </w:rPr>
        <w:t xml:space="preserve"> include a DNA stabilizing solution.  </w:t>
      </w:r>
    </w:p>
    <w:p w14:paraId="526B4033" w14:textId="0124EE52" w:rsidR="00796A22" w:rsidRDefault="00E570EE" w:rsidP="002C6004">
      <w:pPr>
        <w:pStyle w:val="ListParagraph"/>
        <w:numPr>
          <w:ilvl w:val="0"/>
          <w:numId w:val="20"/>
        </w:numPr>
        <w:autoSpaceDE w:val="0"/>
        <w:autoSpaceDN w:val="0"/>
        <w:spacing w:after="0" w:line="240" w:lineRule="auto"/>
        <w:rPr>
          <w:rFonts w:ascii="Arial" w:hAnsi="Arial" w:cs="Arial"/>
          <w:color w:val="000000" w:themeColor="text1"/>
          <w:sz w:val="20"/>
          <w:szCs w:val="20"/>
        </w:rPr>
      </w:pPr>
      <w:r>
        <w:rPr>
          <w:rFonts w:ascii="Arial" w:hAnsi="Arial" w:cs="Arial"/>
          <w:color w:val="000000" w:themeColor="text1"/>
          <w:sz w:val="20"/>
          <w:szCs w:val="20"/>
        </w:rPr>
        <w:t>Collection kits will include directions and a Sample Collection Form to be completed by the patient to record selected preanalytical details</w:t>
      </w:r>
      <w:r w:rsidR="002C6004">
        <w:rPr>
          <w:rFonts w:ascii="Arial" w:hAnsi="Arial" w:cs="Arial"/>
          <w:color w:val="000000" w:themeColor="text1"/>
          <w:sz w:val="20"/>
          <w:szCs w:val="20"/>
        </w:rPr>
        <w:t xml:space="preserve"> including the Bristol Stool Scale </w:t>
      </w:r>
      <w:r w:rsidR="003D32F7" w:rsidRPr="002C6004">
        <w:rPr>
          <w:rFonts w:ascii="Arial" w:hAnsi="Arial" w:cs="Arial"/>
          <w:color w:val="000000" w:themeColor="text1"/>
          <w:sz w:val="20"/>
          <w:szCs w:val="20"/>
        </w:rPr>
        <w:t>to classify</w:t>
      </w:r>
      <w:r w:rsidR="00116DD5" w:rsidRPr="002C6004">
        <w:rPr>
          <w:rFonts w:ascii="Arial" w:hAnsi="Arial" w:cs="Arial"/>
          <w:color w:val="000000" w:themeColor="text1"/>
          <w:sz w:val="20"/>
          <w:szCs w:val="20"/>
        </w:rPr>
        <w:t xml:space="preserve"> their sample.</w:t>
      </w:r>
    </w:p>
    <w:p w14:paraId="4EE6DA2C" w14:textId="4E46B343" w:rsidR="003F1D58" w:rsidRPr="002C6004" w:rsidRDefault="003F1D58" w:rsidP="002C6004">
      <w:pPr>
        <w:pStyle w:val="ListParagraph"/>
        <w:numPr>
          <w:ilvl w:val="0"/>
          <w:numId w:val="20"/>
        </w:numPr>
        <w:autoSpaceDE w:val="0"/>
        <w:autoSpaceDN w:val="0"/>
        <w:spacing w:after="0" w:line="240" w:lineRule="auto"/>
        <w:rPr>
          <w:rFonts w:ascii="Arial" w:hAnsi="Arial" w:cs="Arial"/>
          <w:color w:val="000000" w:themeColor="text1"/>
          <w:sz w:val="20"/>
          <w:szCs w:val="20"/>
        </w:rPr>
      </w:pPr>
      <w:r>
        <w:rPr>
          <w:rFonts w:ascii="Arial" w:hAnsi="Arial" w:cs="Arial"/>
          <w:color w:val="000000" w:themeColor="text1"/>
          <w:sz w:val="20"/>
          <w:szCs w:val="20"/>
        </w:rPr>
        <w:t>Collection site staff</w:t>
      </w:r>
      <w:r w:rsidR="00D009B7">
        <w:rPr>
          <w:rFonts w:ascii="Arial" w:hAnsi="Arial" w:cs="Arial"/>
          <w:color w:val="000000" w:themeColor="text1"/>
          <w:sz w:val="20"/>
          <w:szCs w:val="20"/>
        </w:rPr>
        <w:t xml:space="preserve"> will record data from the Sample Collection Form </w:t>
      </w:r>
      <w:r w:rsidR="004644AB">
        <w:rPr>
          <w:rFonts w:ascii="Arial" w:hAnsi="Arial" w:cs="Arial"/>
          <w:color w:val="000000" w:themeColor="text1"/>
          <w:sz w:val="20"/>
          <w:szCs w:val="20"/>
        </w:rPr>
        <w:t>into an</w:t>
      </w:r>
      <w:r w:rsidR="00D009B7">
        <w:rPr>
          <w:rFonts w:ascii="Arial" w:hAnsi="Arial" w:cs="Arial"/>
          <w:color w:val="000000" w:themeColor="text1"/>
          <w:sz w:val="20"/>
          <w:szCs w:val="20"/>
        </w:rPr>
        <w:t xml:space="preserve"> </w:t>
      </w:r>
      <w:r w:rsidR="004644AB">
        <w:rPr>
          <w:rFonts w:ascii="Arial" w:hAnsi="Arial" w:cs="Arial"/>
          <w:color w:val="000000" w:themeColor="text1"/>
          <w:sz w:val="20"/>
          <w:szCs w:val="20"/>
        </w:rPr>
        <w:t>electronic CRF.</w:t>
      </w:r>
    </w:p>
    <w:p w14:paraId="27701EC3" w14:textId="1D666ECC" w:rsidR="009B1722" w:rsidRPr="009B1722" w:rsidRDefault="009B1722" w:rsidP="009B1722">
      <w:pPr>
        <w:autoSpaceDE w:val="0"/>
        <w:autoSpaceDN w:val="0"/>
        <w:spacing w:after="0" w:line="240" w:lineRule="auto"/>
        <w:rPr>
          <w:rFonts w:ascii="Arial" w:hAnsi="Arial" w:cs="Arial"/>
          <w:color w:val="FF0000"/>
          <w:sz w:val="20"/>
          <w:szCs w:val="20"/>
        </w:rPr>
      </w:pPr>
    </w:p>
    <w:p w14:paraId="5D4C34A2" w14:textId="3870DCC0" w:rsidR="00AA366B" w:rsidRDefault="003D52BB" w:rsidP="00EE6DDF">
      <w:pPr>
        <w:pStyle w:val="Heading3"/>
      </w:pPr>
      <w:r>
        <w:t>Stool Sample Shipment from Collection Site to Biorepository</w:t>
      </w:r>
      <w:r w:rsidR="00964DE6">
        <w:t xml:space="preserve"> or CIMAC lab</w:t>
      </w:r>
    </w:p>
    <w:p w14:paraId="4F8C091C" w14:textId="649BC74E" w:rsidR="00893CCC" w:rsidRDefault="00893CCC" w:rsidP="003A6DC3">
      <w:pPr>
        <w:pStyle w:val="ListParagraph"/>
        <w:numPr>
          <w:ilvl w:val="0"/>
          <w:numId w:val="20"/>
        </w:numPr>
        <w:autoSpaceDE w:val="0"/>
        <w:autoSpaceDN w:val="0"/>
        <w:spacing w:after="0" w:line="240" w:lineRule="auto"/>
        <w:rPr>
          <w:rFonts w:ascii="Arial" w:hAnsi="Arial" w:cs="Arial"/>
          <w:sz w:val="20"/>
          <w:szCs w:val="20"/>
        </w:rPr>
      </w:pPr>
      <w:r>
        <w:rPr>
          <w:rFonts w:ascii="Arial" w:hAnsi="Arial" w:cs="Arial"/>
          <w:sz w:val="20"/>
          <w:szCs w:val="20"/>
        </w:rPr>
        <w:t xml:space="preserve">Study participants </w:t>
      </w:r>
      <w:r w:rsidR="00BF17C1">
        <w:rPr>
          <w:rFonts w:ascii="Arial" w:hAnsi="Arial" w:cs="Arial"/>
          <w:sz w:val="20"/>
          <w:szCs w:val="20"/>
        </w:rPr>
        <w:t xml:space="preserve">will collect and </w:t>
      </w:r>
      <w:r>
        <w:rPr>
          <w:rFonts w:ascii="Arial" w:hAnsi="Arial" w:cs="Arial"/>
          <w:sz w:val="20"/>
          <w:szCs w:val="20"/>
        </w:rPr>
        <w:t xml:space="preserve">return </w:t>
      </w:r>
      <w:r w:rsidR="00BF17C1">
        <w:rPr>
          <w:rFonts w:ascii="Arial" w:hAnsi="Arial" w:cs="Arial"/>
          <w:sz w:val="20"/>
          <w:szCs w:val="20"/>
        </w:rPr>
        <w:t>stool</w:t>
      </w:r>
      <w:r>
        <w:rPr>
          <w:rFonts w:ascii="Arial" w:hAnsi="Arial" w:cs="Arial"/>
          <w:sz w:val="20"/>
          <w:szCs w:val="20"/>
        </w:rPr>
        <w:t xml:space="preserve"> samples to the clinical site which will ship each specimen to the Biorepository</w:t>
      </w:r>
      <w:r w:rsidR="00964DE6">
        <w:rPr>
          <w:rFonts w:ascii="Arial" w:hAnsi="Arial" w:cs="Arial"/>
          <w:sz w:val="20"/>
          <w:szCs w:val="20"/>
        </w:rPr>
        <w:t xml:space="preserve"> or CIMAC lab</w:t>
      </w:r>
      <w:r>
        <w:rPr>
          <w:rFonts w:ascii="Arial" w:hAnsi="Arial" w:cs="Arial"/>
          <w:sz w:val="20"/>
          <w:szCs w:val="20"/>
        </w:rPr>
        <w:t xml:space="preserve"> where</w:t>
      </w:r>
      <w:r w:rsidR="00F13059">
        <w:rPr>
          <w:rFonts w:ascii="Arial" w:hAnsi="Arial" w:cs="Arial"/>
          <w:sz w:val="20"/>
          <w:szCs w:val="20"/>
        </w:rPr>
        <w:t xml:space="preserve"> they will be homogenized, aliquoted </w:t>
      </w:r>
      <w:r w:rsidR="002C6004">
        <w:rPr>
          <w:rFonts w:ascii="Arial" w:hAnsi="Arial" w:cs="Arial"/>
          <w:sz w:val="20"/>
          <w:szCs w:val="20"/>
        </w:rPr>
        <w:t xml:space="preserve">and </w:t>
      </w:r>
      <w:r w:rsidR="00F13059">
        <w:rPr>
          <w:rFonts w:ascii="Arial" w:hAnsi="Arial" w:cs="Arial"/>
          <w:sz w:val="20"/>
          <w:szCs w:val="20"/>
        </w:rPr>
        <w:t xml:space="preserve">stored </w:t>
      </w:r>
      <w:r w:rsidR="002C6004">
        <w:rPr>
          <w:rFonts w:ascii="Arial" w:hAnsi="Arial" w:cs="Arial"/>
          <w:sz w:val="20"/>
          <w:szCs w:val="20"/>
        </w:rPr>
        <w:t>frozen</w:t>
      </w:r>
      <w:r>
        <w:rPr>
          <w:rFonts w:ascii="Arial" w:hAnsi="Arial" w:cs="Arial"/>
          <w:sz w:val="20"/>
          <w:szCs w:val="20"/>
        </w:rPr>
        <w:t>.</w:t>
      </w:r>
    </w:p>
    <w:p w14:paraId="2124AA33" w14:textId="1A2A9D51" w:rsidR="00DD5055" w:rsidRDefault="00DD5055" w:rsidP="003A6DC3">
      <w:pPr>
        <w:pStyle w:val="ListParagraph"/>
        <w:numPr>
          <w:ilvl w:val="0"/>
          <w:numId w:val="20"/>
        </w:numPr>
        <w:autoSpaceDE w:val="0"/>
        <w:autoSpaceDN w:val="0"/>
        <w:spacing w:after="0" w:line="240" w:lineRule="auto"/>
        <w:rPr>
          <w:rFonts w:ascii="Arial" w:hAnsi="Arial" w:cs="Arial"/>
          <w:sz w:val="20"/>
          <w:szCs w:val="20"/>
        </w:rPr>
      </w:pPr>
      <w:r w:rsidRPr="00B94C6F">
        <w:rPr>
          <w:rFonts w:ascii="Arial" w:hAnsi="Arial" w:cs="Arial"/>
          <w:sz w:val="20"/>
          <w:szCs w:val="20"/>
        </w:rPr>
        <w:t xml:space="preserve">It is recommended that patients </w:t>
      </w:r>
      <w:r w:rsidR="006B0676">
        <w:rPr>
          <w:rFonts w:ascii="Arial" w:hAnsi="Arial" w:cs="Arial"/>
          <w:sz w:val="20"/>
          <w:szCs w:val="20"/>
        </w:rPr>
        <w:t xml:space="preserve">keep the Cold Chain samples </w:t>
      </w:r>
      <w:r w:rsidR="000A629B">
        <w:rPr>
          <w:rFonts w:ascii="Arial" w:hAnsi="Arial" w:cs="Arial"/>
          <w:sz w:val="20"/>
          <w:szCs w:val="20"/>
        </w:rPr>
        <w:t xml:space="preserve">cold </w:t>
      </w:r>
      <w:r w:rsidR="006B0676">
        <w:rPr>
          <w:rFonts w:ascii="Arial" w:hAnsi="Arial" w:cs="Arial"/>
          <w:sz w:val="20"/>
          <w:szCs w:val="20"/>
        </w:rPr>
        <w:t xml:space="preserve">after collection and </w:t>
      </w:r>
      <w:r w:rsidRPr="00B94C6F">
        <w:rPr>
          <w:rFonts w:ascii="Arial" w:hAnsi="Arial" w:cs="Arial"/>
          <w:sz w:val="20"/>
          <w:szCs w:val="20"/>
        </w:rPr>
        <w:t xml:space="preserve">return collection kits </w:t>
      </w:r>
      <w:r w:rsidR="006B0676">
        <w:rPr>
          <w:rFonts w:ascii="Arial" w:hAnsi="Arial" w:cs="Arial"/>
          <w:sz w:val="20"/>
          <w:szCs w:val="20"/>
        </w:rPr>
        <w:t xml:space="preserve">with frozen ice-packs </w:t>
      </w:r>
      <w:r w:rsidRPr="00B94C6F">
        <w:rPr>
          <w:rFonts w:ascii="Arial" w:hAnsi="Arial" w:cs="Arial"/>
          <w:sz w:val="20"/>
          <w:szCs w:val="20"/>
        </w:rPr>
        <w:t xml:space="preserve">within </w:t>
      </w:r>
      <w:r w:rsidR="00230110" w:rsidRPr="00B94C6F">
        <w:rPr>
          <w:rFonts w:ascii="Arial" w:hAnsi="Arial" w:cs="Arial"/>
          <w:sz w:val="20"/>
          <w:szCs w:val="20"/>
        </w:rPr>
        <w:t>24</w:t>
      </w:r>
      <w:r w:rsidRPr="00B94C6F">
        <w:rPr>
          <w:rFonts w:ascii="Arial" w:hAnsi="Arial" w:cs="Arial"/>
          <w:sz w:val="20"/>
          <w:szCs w:val="20"/>
        </w:rPr>
        <w:t xml:space="preserve"> hours</w:t>
      </w:r>
      <w:r w:rsidR="00197569">
        <w:rPr>
          <w:rFonts w:ascii="Arial" w:hAnsi="Arial" w:cs="Arial"/>
          <w:sz w:val="20"/>
          <w:szCs w:val="20"/>
        </w:rPr>
        <w:t>.</w:t>
      </w:r>
      <w:r w:rsidRPr="00B94C6F">
        <w:rPr>
          <w:rFonts w:ascii="Arial" w:hAnsi="Arial" w:cs="Arial"/>
          <w:sz w:val="20"/>
          <w:szCs w:val="20"/>
        </w:rPr>
        <w:t xml:space="preserve"> </w:t>
      </w:r>
      <w:r w:rsidR="00197569">
        <w:rPr>
          <w:rFonts w:ascii="Arial" w:hAnsi="Arial" w:cs="Arial"/>
          <w:sz w:val="20"/>
          <w:szCs w:val="20"/>
        </w:rPr>
        <w:t>T</w:t>
      </w:r>
      <w:r w:rsidRPr="00B94C6F">
        <w:rPr>
          <w:rFonts w:ascii="Arial" w:hAnsi="Arial" w:cs="Arial"/>
          <w:sz w:val="20"/>
          <w:szCs w:val="20"/>
        </w:rPr>
        <w:t xml:space="preserve">he clinical site </w:t>
      </w:r>
      <w:r w:rsidR="00197569">
        <w:rPr>
          <w:rFonts w:ascii="Arial" w:hAnsi="Arial" w:cs="Arial"/>
          <w:sz w:val="20"/>
          <w:szCs w:val="20"/>
        </w:rPr>
        <w:t xml:space="preserve">should </w:t>
      </w:r>
      <w:r w:rsidR="000A629B">
        <w:rPr>
          <w:rFonts w:ascii="Arial" w:hAnsi="Arial" w:cs="Arial"/>
          <w:sz w:val="20"/>
          <w:szCs w:val="20"/>
        </w:rPr>
        <w:t>store the samples immediately upon receipt at -80</w:t>
      </w:r>
      <w:r w:rsidR="000A629B" w:rsidRPr="000A629B">
        <w:rPr>
          <w:rFonts w:ascii="Arial" w:hAnsi="Arial" w:cs="Arial"/>
          <w:sz w:val="20"/>
          <w:szCs w:val="20"/>
          <w:vertAlign w:val="superscript"/>
        </w:rPr>
        <w:t>o</w:t>
      </w:r>
      <w:r w:rsidR="000A629B">
        <w:rPr>
          <w:rFonts w:ascii="Arial" w:hAnsi="Arial" w:cs="Arial"/>
          <w:sz w:val="20"/>
          <w:szCs w:val="20"/>
        </w:rPr>
        <w:t xml:space="preserve">C and ship samples on dry-ice to the CIMAC lab for further processing.   </w:t>
      </w:r>
      <w:r w:rsidR="006B0676">
        <w:rPr>
          <w:rFonts w:ascii="Arial" w:hAnsi="Arial" w:cs="Arial"/>
          <w:sz w:val="20"/>
          <w:szCs w:val="20"/>
        </w:rPr>
        <w:t xml:space="preserve">The OMNIgene GUT collected samples can remain at ambient temperatures for a maximum of 60 days. </w:t>
      </w:r>
    </w:p>
    <w:p w14:paraId="6FE1F015" w14:textId="49C456A8" w:rsidR="00197569" w:rsidRDefault="00197569" w:rsidP="00197569">
      <w:pPr>
        <w:pStyle w:val="ListParagraph"/>
        <w:autoSpaceDE w:val="0"/>
        <w:autoSpaceDN w:val="0"/>
        <w:spacing w:after="0" w:line="240" w:lineRule="auto"/>
        <w:ind w:left="1080"/>
        <w:rPr>
          <w:rFonts w:ascii="Arial" w:hAnsi="Arial" w:cs="Arial"/>
          <w:sz w:val="20"/>
          <w:szCs w:val="20"/>
        </w:rPr>
      </w:pPr>
    </w:p>
    <w:p w14:paraId="0C3D3CC8" w14:textId="77777777" w:rsidR="00197569" w:rsidRPr="00B94C6F" w:rsidRDefault="00197569" w:rsidP="00197569">
      <w:pPr>
        <w:pStyle w:val="ListParagraph"/>
        <w:autoSpaceDE w:val="0"/>
        <w:autoSpaceDN w:val="0"/>
        <w:spacing w:after="0" w:line="240" w:lineRule="auto"/>
        <w:ind w:left="1080"/>
        <w:rPr>
          <w:rFonts w:ascii="Arial" w:hAnsi="Arial" w:cs="Arial"/>
          <w:sz w:val="20"/>
          <w:szCs w:val="20"/>
        </w:rPr>
      </w:pPr>
    </w:p>
    <w:p w14:paraId="340D1705" w14:textId="77777777" w:rsidR="00893CCC" w:rsidRDefault="00893CCC" w:rsidP="00EE6DDF">
      <w:pPr>
        <w:pStyle w:val="ListParagraph"/>
        <w:autoSpaceDE w:val="0"/>
        <w:autoSpaceDN w:val="0"/>
        <w:spacing w:after="0" w:line="240" w:lineRule="auto"/>
        <w:ind w:left="1080"/>
        <w:rPr>
          <w:rFonts w:ascii="Arial" w:hAnsi="Arial" w:cs="Arial"/>
          <w:sz w:val="20"/>
          <w:szCs w:val="20"/>
        </w:rPr>
      </w:pPr>
      <w:bookmarkStart w:id="14" w:name="_Hlk523234838"/>
    </w:p>
    <w:p w14:paraId="7538FCF8" w14:textId="77777777" w:rsidR="00AA366B" w:rsidRDefault="00893CCC" w:rsidP="00EE6DDF">
      <w:pPr>
        <w:rPr>
          <w:rFonts w:ascii="Arial" w:hAnsi="Arial" w:cs="Arial"/>
          <w:sz w:val="20"/>
          <w:szCs w:val="20"/>
        </w:rPr>
      </w:pPr>
      <w:r w:rsidRPr="00BD16C5">
        <w:rPr>
          <w:rFonts w:ascii="Arial" w:hAnsi="Arial" w:cs="Arial"/>
          <w:b/>
          <w:sz w:val="20"/>
          <w:szCs w:val="20"/>
        </w:rPr>
        <w:lastRenderedPageBreak/>
        <w:t xml:space="preserve">Table </w:t>
      </w:r>
      <w:r w:rsidR="00E53E62">
        <w:rPr>
          <w:rFonts w:ascii="Arial" w:hAnsi="Arial" w:cs="Arial"/>
          <w:b/>
          <w:sz w:val="20"/>
          <w:szCs w:val="20"/>
        </w:rPr>
        <w:t>4</w:t>
      </w:r>
      <w:r w:rsidRPr="00BD16C5">
        <w:rPr>
          <w:rFonts w:ascii="Arial" w:hAnsi="Arial" w:cs="Arial"/>
          <w:b/>
          <w:sz w:val="20"/>
          <w:szCs w:val="20"/>
        </w:rPr>
        <w:t xml:space="preserve">.  Shipping </w:t>
      </w:r>
      <w:r>
        <w:rPr>
          <w:rFonts w:ascii="Arial" w:hAnsi="Arial" w:cs="Arial"/>
          <w:b/>
          <w:sz w:val="20"/>
          <w:szCs w:val="20"/>
        </w:rPr>
        <w:t>Conditions</w:t>
      </w:r>
      <w:r w:rsidRPr="00BD16C5">
        <w:rPr>
          <w:rFonts w:ascii="Arial" w:hAnsi="Arial" w:cs="Arial"/>
          <w:b/>
          <w:sz w:val="20"/>
          <w:szCs w:val="20"/>
        </w:rPr>
        <w:t xml:space="preserve"> for </w:t>
      </w:r>
      <w:r>
        <w:rPr>
          <w:rFonts w:ascii="Arial" w:hAnsi="Arial" w:cs="Arial"/>
          <w:b/>
          <w:sz w:val="20"/>
          <w:szCs w:val="20"/>
        </w:rPr>
        <w:t>Stool</w:t>
      </w:r>
      <w:r w:rsidRPr="00BD16C5">
        <w:rPr>
          <w:rFonts w:ascii="Arial" w:hAnsi="Arial" w:cs="Arial"/>
          <w:b/>
          <w:sz w:val="20"/>
          <w:szCs w:val="20"/>
        </w:rPr>
        <w:t xml:space="preserve"> Samples</w:t>
      </w:r>
    </w:p>
    <w:tbl>
      <w:tblPr>
        <w:tblStyle w:val="TableGrid"/>
        <w:tblW w:w="9350" w:type="dxa"/>
        <w:tblLook w:val="04A0" w:firstRow="1" w:lastRow="0" w:firstColumn="1" w:lastColumn="0" w:noHBand="0" w:noVBand="1"/>
      </w:tblPr>
      <w:tblGrid>
        <w:gridCol w:w="1513"/>
        <w:gridCol w:w="2846"/>
        <w:gridCol w:w="2987"/>
        <w:gridCol w:w="2004"/>
      </w:tblGrid>
      <w:tr w:rsidR="00E53E62" w:rsidRPr="00D86A9A" w14:paraId="1095275B" w14:textId="77777777" w:rsidTr="008E0046">
        <w:trPr>
          <w:trHeight w:val="332"/>
        </w:trPr>
        <w:tc>
          <w:tcPr>
            <w:tcW w:w="1513" w:type="dxa"/>
            <w:shd w:val="clear" w:color="auto" w:fill="D9D9D9" w:themeFill="background1" w:themeFillShade="D9"/>
          </w:tcPr>
          <w:bookmarkEnd w:id="14"/>
          <w:p w14:paraId="264DB45A" w14:textId="77777777" w:rsidR="00E53E62" w:rsidRPr="00347B09" w:rsidRDefault="00E53E62" w:rsidP="00C758C1">
            <w:pPr>
              <w:spacing w:before="60" w:after="60"/>
              <w:jc w:val="center"/>
              <w:rPr>
                <w:rFonts w:ascii="Arial" w:hAnsi="Arial" w:cs="Arial"/>
                <w:b/>
                <w:color w:val="000000" w:themeColor="text1"/>
                <w:sz w:val="18"/>
                <w:szCs w:val="18"/>
              </w:rPr>
            </w:pPr>
            <w:r w:rsidRPr="00347B09">
              <w:rPr>
                <w:rFonts w:ascii="Arial" w:hAnsi="Arial" w:cs="Arial"/>
                <w:b/>
                <w:color w:val="000000" w:themeColor="text1"/>
                <w:sz w:val="18"/>
                <w:szCs w:val="18"/>
              </w:rPr>
              <w:t>Sample</w:t>
            </w:r>
          </w:p>
        </w:tc>
        <w:tc>
          <w:tcPr>
            <w:tcW w:w="2846" w:type="dxa"/>
            <w:shd w:val="clear" w:color="auto" w:fill="D9D9D9" w:themeFill="background1" w:themeFillShade="D9"/>
          </w:tcPr>
          <w:p w14:paraId="0E0C96B9" w14:textId="77777777" w:rsidR="00E53E62" w:rsidRDefault="00E53E62" w:rsidP="00C758C1">
            <w:pPr>
              <w:spacing w:before="60" w:after="60"/>
              <w:jc w:val="center"/>
              <w:rPr>
                <w:rFonts w:ascii="Arial" w:hAnsi="Arial" w:cs="Arial"/>
                <w:b/>
                <w:color w:val="000000" w:themeColor="text1"/>
                <w:sz w:val="18"/>
                <w:szCs w:val="18"/>
              </w:rPr>
            </w:pPr>
            <w:r>
              <w:rPr>
                <w:rFonts w:ascii="Arial" w:hAnsi="Arial" w:cs="Arial"/>
                <w:b/>
                <w:color w:val="000000" w:themeColor="text1"/>
                <w:sz w:val="18"/>
                <w:szCs w:val="18"/>
              </w:rPr>
              <w:t>Collection Kit Contents</w:t>
            </w:r>
          </w:p>
        </w:tc>
        <w:tc>
          <w:tcPr>
            <w:tcW w:w="2987" w:type="dxa"/>
            <w:shd w:val="clear" w:color="auto" w:fill="D9D9D9" w:themeFill="background1" w:themeFillShade="D9"/>
          </w:tcPr>
          <w:p w14:paraId="13FEE943" w14:textId="70D430B0" w:rsidR="00E53E62" w:rsidRPr="00347B09" w:rsidRDefault="00CA4079" w:rsidP="00C758C1">
            <w:pPr>
              <w:spacing w:before="60" w:after="60"/>
              <w:jc w:val="center"/>
              <w:rPr>
                <w:rFonts w:ascii="Arial" w:hAnsi="Arial" w:cs="Arial"/>
                <w:b/>
                <w:color w:val="000000" w:themeColor="text1"/>
                <w:sz w:val="18"/>
                <w:szCs w:val="18"/>
              </w:rPr>
            </w:pPr>
            <w:r>
              <w:rPr>
                <w:rFonts w:ascii="Arial" w:hAnsi="Arial" w:cs="Arial"/>
                <w:b/>
                <w:color w:val="000000" w:themeColor="text1"/>
                <w:sz w:val="18"/>
                <w:szCs w:val="18"/>
              </w:rPr>
              <w:t>Shipping Schedule</w:t>
            </w:r>
          </w:p>
        </w:tc>
        <w:tc>
          <w:tcPr>
            <w:tcW w:w="2004" w:type="dxa"/>
            <w:shd w:val="clear" w:color="auto" w:fill="D9D9D9" w:themeFill="background1" w:themeFillShade="D9"/>
          </w:tcPr>
          <w:p w14:paraId="35476FB4" w14:textId="77777777" w:rsidR="00E53E62" w:rsidRPr="00347B09" w:rsidRDefault="00E53E62" w:rsidP="00C758C1">
            <w:pPr>
              <w:spacing w:before="60" w:after="60"/>
              <w:jc w:val="center"/>
              <w:rPr>
                <w:rFonts w:ascii="Arial" w:hAnsi="Arial" w:cs="Arial"/>
                <w:b/>
                <w:color w:val="000000" w:themeColor="text1"/>
                <w:sz w:val="18"/>
                <w:szCs w:val="18"/>
              </w:rPr>
            </w:pPr>
            <w:r>
              <w:rPr>
                <w:rFonts w:ascii="Arial" w:hAnsi="Arial" w:cs="Arial"/>
                <w:b/>
                <w:color w:val="000000" w:themeColor="text1"/>
                <w:sz w:val="18"/>
                <w:szCs w:val="18"/>
              </w:rPr>
              <w:t>Shipment C</w:t>
            </w:r>
            <w:r w:rsidRPr="00347B09">
              <w:rPr>
                <w:rFonts w:ascii="Arial" w:hAnsi="Arial" w:cs="Arial"/>
                <w:b/>
                <w:color w:val="000000" w:themeColor="text1"/>
                <w:sz w:val="18"/>
                <w:szCs w:val="18"/>
              </w:rPr>
              <w:t>onditions</w:t>
            </w:r>
          </w:p>
        </w:tc>
      </w:tr>
      <w:tr w:rsidR="00E53E62" w:rsidRPr="00347B09" w14:paraId="3366870A" w14:textId="77777777" w:rsidTr="008E0046">
        <w:tc>
          <w:tcPr>
            <w:tcW w:w="1513" w:type="dxa"/>
            <w:vAlign w:val="center"/>
          </w:tcPr>
          <w:p w14:paraId="4513952A" w14:textId="77777777" w:rsidR="00E53E62" w:rsidRPr="00347B09" w:rsidRDefault="00E53E62" w:rsidP="00C758C1">
            <w:pPr>
              <w:autoSpaceDE w:val="0"/>
              <w:autoSpaceDN w:val="0"/>
              <w:adjustRightInd w:val="0"/>
              <w:spacing w:before="60" w:after="60"/>
              <w:rPr>
                <w:rFonts w:ascii="Arial" w:eastAsia="Times New Roman" w:hAnsi="Arial" w:cs="Arial"/>
                <w:b/>
                <w:color w:val="000000" w:themeColor="text1"/>
                <w:sz w:val="18"/>
                <w:szCs w:val="18"/>
                <w:lang w:eastAsia="ja-JP"/>
              </w:rPr>
            </w:pPr>
            <w:r>
              <w:rPr>
                <w:rFonts w:ascii="Arial" w:eastAsia="PMingLiU" w:hAnsi="Arial" w:cs="Arial"/>
                <w:b/>
                <w:bCs/>
                <w:color w:val="000000" w:themeColor="text1"/>
                <w:sz w:val="18"/>
                <w:szCs w:val="18"/>
                <w:lang w:eastAsia="ja-JP"/>
              </w:rPr>
              <w:t>Stool Samples</w:t>
            </w:r>
            <w:r w:rsidRPr="00347B09">
              <w:rPr>
                <w:rFonts w:ascii="Arial" w:eastAsia="PMingLiU" w:hAnsi="Arial" w:cs="Arial"/>
                <w:b/>
                <w:bCs/>
                <w:color w:val="000000" w:themeColor="text1"/>
                <w:sz w:val="18"/>
                <w:szCs w:val="18"/>
                <w:lang w:eastAsia="ja-JP"/>
              </w:rPr>
              <w:t xml:space="preserve"> </w:t>
            </w:r>
          </w:p>
        </w:tc>
        <w:tc>
          <w:tcPr>
            <w:tcW w:w="2846" w:type="dxa"/>
          </w:tcPr>
          <w:p w14:paraId="7CC6E066" w14:textId="1DB27477" w:rsidR="00E53E62" w:rsidRPr="00347B09" w:rsidRDefault="00DA3EB2" w:rsidP="002C6004">
            <w:pPr>
              <w:autoSpaceDE w:val="0"/>
              <w:autoSpaceDN w:val="0"/>
              <w:adjustRightInd w:val="0"/>
              <w:spacing w:before="60" w:after="60"/>
              <w:jc w:val="center"/>
              <w:rPr>
                <w:rFonts w:ascii="Arial" w:eastAsia="PMingLiU" w:hAnsi="Arial" w:cs="Arial"/>
                <w:iCs/>
                <w:color w:val="000000" w:themeColor="text1"/>
                <w:sz w:val="18"/>
                <w:szCs w:val="18"/>
                <w:lang w:eastAsia="ja-JP"/>
              </w:rPr>
            </w:pPr>
            <w:r>
              <w:rPr>
                <w:rFonts w:ascii="Arial" w:hAnsi="Arial" w:cs="Arial"/>
                <w:sz w:val="18"/>
                <w:szCs w:val="18"/>
              </w:rPr>
              <w:t>Collection container</w:t>
            </w:r>
            <w:r w:rsidR="004806AC">
              <w:rPr>
                <w:rFonts w:ascii="Arial" w:hAnsi="Arial" w:cs="Arial"/>
                <w:sz w:val="18"/>
                <w:szCs w:val="18"/>
              </w:rPr>
              <w:t xml:space="preserve">, </w:t>
            </w:r>
            <w:r w:rsidR="0086727B">
              <w:rPr>
                <w:rFonts w:ascii="Arial" w:hAnsi="Arial" w:cs="Arial"/>
                <w:sz w:val="18"/>
                <w:szCs w:val="18"/>
              </w:rPr>
              <w:t>bags</w:t>
            </w:r>
            <w:r w:rsidR="00B94C6F">
              <w:rPr>
                <w:rFonts w:ascii="Arial" w:hAnsi="Arial" w:cs="Arial"/>
                <w:sz w:val="18"/>
                <w:szCs w:val="18"/>
              </w:rPr>
              <w:t xml:space="preserve">, collection </w:t>
            </w:r>
            <w:r w:rsidR="00AC263D">
              <w:rPr>
                <w:rFonts w:ascii="Arial" w:hAnsi="Arial" w:cs="Arial"/>
                <w:sz w:val="18"/>
                <w:szCs w:val="18"/>
              </w:rPr>
              <w:t>aids</w:t>
            </w:r>
            <w:r w:rsidR="00B94C6F">
              <w:rPr>
                <w:rFonts w:ascii="Arial" w:hAnsi="Arial" w:cs="Arial"/>
                <w:sz w:val="18"/>
                <w:szCs w:val="18"/>
              </w:rPr>
              <w:t xml:space="preserve">, DNA stabilizing solution, </w:t>
            </w:r>
            <w:r w:rsidR="002C6004">
              <w:rPr>
                <w:rFonts w:ascii="Arial" w:hAnsi="Arial" w:cs="Arial"/>
                <w:sz w:val="18"/>
                <w:szCs w:val="18"/>
              </w:rPr>
              <w:t>Sample Collection Form</w:t>
            </w:r>
            <w:r w:rsidR="00B94C6F">
              <w:rPr>
                <w:rFonts w:ascii="Arial" w:hAnsi="Arial" w:cs="Arial"/>
                <w:sz w:val="18"/>
                <w:szCs w:val="18"/>
              </w:rPr>
              <w:t>,</w:t>
            </w:r>
            <w:r>
              <w:rPr>
                <w:rFonts w:ascii="Arial" w:hAnsi="Arial" w:cs="Arial"/>
                <w:sz w:val="18"/>
                <w:szCs w:val="18"/>
              </w:rPr>
              <w:t xml:space="preserve"> </w:t>
            </w:r>
            <w:r w:rsidR="002C6004">
              <w:rPr>
                <w:rFonts w:ascii="Arial" w:hAnsi="Arial" w:cs="Arial"/>
                <w:sz w:val="18"/>
                <w:szCs w:val="18"/>
              </w:rPr>
              <w:t>and i</w:t>
            </w:r>
            <w:r>
              <w:rPr>
                <w:rFonts w:ascii="Arial" w:hAnsi="Arial" w:cs="Arial"/>
                <w:sz w:val="18"/>
                <w:szCs w:val="18"/>
              </w:rPr>
              <w:t>nstructions</w:t>
            </w:r>
          </w:p>
        </w:tc>
        <w:tc>
          <w:tcPr>
            <w:tcW w:w="2987" w:type="dxa"/>
            <w:vAlign w:val="center"/>
          </w:tcPr>
          <w:p w14:paraId="3FB67042" w14:textId="77777777" w:rsidR="00E53E62" w:rsidRDefault="00E53E62" w:rsidP="00C758C1">
            <w:pPr>
              <w:autoSpaceDE w:val="0"/>
              <w:autoSpaceDN w:val="0"/>
              <w:adjustRightInd w:val="0"/>
              <w:spacing w:before="60" w:after="60"/>
              <w:jc w:val="center"/>
              <w:rPr>
                <w:rFonts w:ascii="Arial" w:eastAsia="PMingLiU" w:hAnsi="Arial" w:cs="Arial"/>
                <w:iCs/>
                <w:color w:val="000000" w:themeColor="text1"/>
                <w:sz w:val="18"/>
                <w:szCs w:val="18"/>
                <w:lang w:eastAsia="ja-JP"/>
              </w:rPr>
            </w:pPr>
            <w:r w:rsidRPr="00347B09">
              <w:rPr>
                <w:rFonts w:ascii="Arial" w:eastAsia="PMingLiU" w:hAnsi="Arial" w:cs="Arial"/>
                <w:iCs/>
                <w:color w:val="000000" w:themeColor="text1"/>
                <w:sz w:val="18"/>
                <w:szCs w:val="18"/>
                <w:lang w:eastAsia="ja-JP"/>
              </w:rPr>
              <w:t xml:space="preserve">Samples should be </w:t>
            </w:r>
            <w:r w:rsidR="001D202E">
              <w:rPr>
                <w:rFonts w:ascii="Arial" w:eastAsia="PMingLiU" w:hAnsi="Arial" w:cs="Arial"/>
                <w:iCs/>
                <w:color w:val="000000" w:themeColor="text1"/>
                <w:sz w:val="18"/>
                <w:szCs w:val="18"/>
                <w:lang w:eastAsia="ja-JP"/>
              </w:rPr>
              <w:t xml:space="preserve">shipped </w:t>
            </w:r>
            <w:r w:rsidRPr="00347B09">
              <w:rPr>
                <w:rFonts w:ascii="Arial" w:eastAsia="PMingLiU" w:hAnsi="Arial" w:cs="Arial"/>
                <w:iCs/>
                <w:color w:val="000000" w:themeColor="text1"/>
                <w:sz w:val="18"/>
                <w:szCs w:val="18"/>
                <w:lang w:eastAsia="ja-JP"/>
              </w:rPr>
              <w:t xml:space="preserve">Monday through </w:t>
            </w:r>
            <w:r w:rsidR="007A6308">
              <w:rPr>
                <w:rFonts w:ascii="Arial" w:eastAsia="PMingLiU" w:hAnsi="Arial" w:cs="Arial"/>
                <w:iCs/>
                <w:sz w:val="18"/>
                <w:szCs w:val="18"/>
                <w:lang w:eastAsia="ja-JP"/>
              </w:rPr>
              <w:t>Thursday</w:t>
            </w:r>
            <w:r w:rsidRPr="001F7AED">
              <w:rPr>
                <w:rFonts w:ascii="Arial" w:eastAsia="PMingLiU" w:hAnsi="Arial" w:cs="Arial"/>
                <w:iCs/>
                <w:color w:val="FF0000"/>
                <w:sz w:val="18"/>
                <w:szCs w:val="18"/>
                <w:lang w:eastAsia="ja-JP"/>
              </w:rPr>
              <w:t xml:space="preserve"> </w:t>
            </w:r>
            <w:r w:rsidRPr="00347B09">
              <w:rPr>
                <w:rFonts w:ascii="Arial" w:eastAsia="PMingLiU" w:hAnsi="Arial" w:cs="Arial"/>
                <w:iCs/>
                <w:color w:val="000000" w:themeColor="text1"/>
                <w:sz w:val="18"/>
                <w:szCs w:val="18"/>
                <w:lang w:eastAsia="ja-JP"/>
              </w:rPr>
              <w:t>only</w:t>
            </w:r>
          </w:p>
          <w:p w14:paraId="749B9938" w14:textId="1634A196" w:rsidR="001B77D2" w:rsidRPr="00347B09" w:rsidRDefault="001B77D2" w:rsidP="00C758C1">
            <w:pPr>
              <w:autoSpaceDE w:val="0"/>
              <w:autoSpaceDN w:val="0"/>
              <w:adjustRightInd w:val="0"/>
              <w:spacing w:before="60" w:after="60"/>
              <w:jc w:val="center"/>
              <w:rPr>
                <w:rFonts w:ascii="Arial" w:eastAsia="PMingLiU" w:hAnsi="Arial" w:cs="Arial"/>
                <w:iCs/>
                <w:color w:val="000000" w:themeColor="text1"/>
                <w:sz w:val="18"/>
                <w:szCs w:val="18"/>
                <w:lang w:eastAsia="ja-JP"/>
              </w:rPr>
            </w:pPr>
            <w:r>
              <w:rPr>
                <w:rFonts w:ascii="Arial" w:hAnsi="Arial" w:cs="Arial"/>
                <w:sz w:val="18"/>
                <w:szCs w:val="18"/>
              </w:rPr>
              <w:t>(</w:t>
            </w:r>
            <w:r w:rsidRPr="00DB40FD">
              <w:rPr>
                <w:rFonts w:ascii="Arial" w:hAnsi="Arial" w:cs="Arial"/>
                <w:sz w:val="18"/>
                <w:szCs w:val="18"/>
              </w:rPr>
              <w:t>FedEx Priority Overnight)</w:t>
            </w:r>
          </w:p>
        </w:tc>
        <w:tc>
          <w:tcPr>
            <w:tcW w:w="2004" w:type="dxa"/>
            <w:vAlign w:val="center"/>
          </w:tcPr>
          <w:p w14:paraId="2CDE085A" w14:textId="77777777" w:rsidR="00CD6A42" w:rsidRDefault="005B2032" w:rsidP="00CD6A42">
            <w:pPr>
              <w:autoSpaceDE w:val="0"/>
              <w:autoSpaceDN w:val="0"/>
              <w:adjustRightInd w:val="0"/>
              <w:spacing w:before="60" w:after="120"/>
              <w:jc w:val="center"/>
              <w:rPr>
                <w:rFonts w:ascii="Arial" w:eastAsia="PMingLiU" w:hAnsi="Arial" w:cs="Arial"/>
                <w:iCs/>
                <w:color w:val="000000" w:themeColor="text1"/>
                <w:sz w:val="18"/>
                <w:szCs w:val="18"/>
                <w:lang w:eastAsia="ja-JP"/>
              </w:rPr>
            </w:pPr>
            <w:r>
              <w:rPr>
                <w:rFonts w:ascii="Arial" w:eastAsia="PMingLiU" w:hAnsi="Arial" w:cs="Arial"/>
                <w:iCs/>
                <w:color w:val="000000" w:themeColor="text1"/>
                <w:sz w:val="18"/>
                <w:szCs w:val="18"/>
                <w:lang w:eastAsia="ja-JP"/>
              </w:rPr>
              <w:t xml:space="preserve">Frozen for Cold Chain </w:t>
            </w:r>
          </w:p>
          <w:p w14:paraId="1051F667" w14:textId="5CF32FD9" w:rsidR="00E53E62" w:rsidRPr="00347B09" w:rsidRDefault="005B2032" w:rsidP="00C758C1">
            <w:pPr>
              <w:autoSpaceDE w:val="0"/>
              <w:autoSpaceDN w:val="0"/>
              <w:adjustRightInd w:val="0"/>
              <w:spacing w:before="60" w:after="60"/>
              <w:jc w:val="center"/>
              <w:rPr>
                <w:rFonts w:ascii="Arial" w:eastAsia="Times New Roman" w:hAnsi="Arial" w:cs="Arial"/>
                <w:color w:val="000000" w:themeColor="text1"/>
                <w:sz w:val="18"/>
                <w:szCs w:val="18"/>
                <w:lang w:eastAsia="ja-JP"/>
              </w:rPr>
            </w:pPr>
            <w:r>
              <w:rPr>
                <w:rFonts w:ascii="Arial" w:eastAsia="PMingLiU" w:hAnsi="Arial" w:cs="Arial"/>
                <w:iCs/>
                <w:color w:val="000000" w:themeColor="text1"/>
                <w:sz w:val="18"/>
                <w:szCs w:val="18"/>
                <w:lang w:eastAsia="ja-JP"/>
              </w:rPr>
              <w:t>Ambient for OMNIgene GUT</w:t>
            </w:r>
          </w:p>
        </w:tc>
      </w:tr>
    </w:tbl>
    <w:p w14:paraId="7AB5D664" w14:textId="2CEEAA6C" w:rsidR="00197569" w:rsidRDefault="00197569" w:rsidP="00197569">
      <w:pPr>
        <w:pStyle w:val="Heading1"/>
        <w:numPr>
          <w:ilvl w:val="0"/>
          <w:numId w:val="0"/>
        </w:numPr>
        <w:ind w:left="540"/>
      </w:pPr>
    </w:p>
    <w:p w14:paraId="5B0CC0E2" w14:textId="13507B2A" w:rsidR="00197569" w:rsidRDefault="00197569" w:rsidP="00197569"/>
    <w:p w14:paraId="7BE18658" w14:textId="77777777" w:rsidR="00F2459D" w:rsidRPr="00F2459D" w:rsidRDefault="00F2459D" w:rsidP="00F2459D">
      <w:pPr>
        <w:pStyle w:val="ListParagraph"/>
        <w:spacing w:after="0"/>
        <w:rPr>
          <w:rFonts w:ascii="Arial" w:hAnsi="Arial" w:cs="Arial"/>
          <w:b/>
          <w:bCs/>
          <w:color w:val="FF0000"/>
          <w:sz w:val="20"/>
          <w:szCs w:val="20"/>
        </w:rPr>
      </w:pPr>
      <w:r w:rsidRPr="00F2459D">
        <w:rPr>
          <w:rFonts w:ascii="Arial" w:hAnsi="Arial" w:cs="Arial"/>
          <w:b/>
          <w:bCs/>
          <w:color w:val="FF0000"/>
          <w:sz w:val="20"/>
          <w:szCs w:val="20"/>
        </w:rPr>
        <w:t>[continued below]</w:t>
      </w:r>
    </w:p>
    <w:p w14:paraId="1191C4AA" w14:textId="20326F66" w:rsidR="00197569" w:rsidRDefault="00197569" w:rsidP="00197569"/>
    <w:p w14:paraId="49E85407" w14:textId="70EC5E51" w:rsidR="00197569" w:rsidRDefault="00197569" w:rsidP="00197569"/>
    <w:p w14:paraId="36EB3819" w14:textId="78D3D57F" w:rsidR="00197569" w:rsidRDefault="00197569" w:rsidP="00197569"/>
    <w:p w14:paraId="71B24EBD" w14:textId="60838E30" w:rsidR="00197569" w:rsidRDefault="00197569" w:rsidP="00197569"/>
    <w:p w14:paraId="31F2A613" w14:textId="44D9EA30" w:rsidR="00197569" w:rsidRDefault="00197569" w:rsidP="00197569"/>
    <w:p w14:paraId="76FA119F" w14:textId="7282E6F6" w:rsidR="00197569" w:rsidRDefault="00197569" w:rsidP="00197569"/>
    <w:p w14:paraId="22E36248" w14:textId="083E21D3" w:rsidR="00197569" w:rsidRDefault="00197569" w:rsidP="00197569"/>
    <w:p w14:paraId="52A461EF" w14:textId="074DF634" w:rsidR="00197569" w:rsidRDefault="00197569" w:rsidP="00197569"/>
    <w:p w14:paraId="54EADD57" w14:textId="513A3223" w:rsidR="00197569" w:rsidRDefault="00197569" w:rsidP="00197569"/>
    <w:p w14:paraId="40A25942" w14:textId="2F470C13" w:rsidR="00197569" w:rsidRDefault="00197569" w:rsidP="00197569"/>
    <w:p w14:paraId="53A6F93C" w14:textId="47B465D0" w:rsidR="00197569" w:rsidRDefault="00197569" w:rsidP="00197569"/>
    <w:p w14:paraId="6EB2AF6E" w14:textId="58010B1E" w:rsidR="00197569" w:rsidRDefault="00197569" w:rsidP="00197569"/>
    <w:p w14:paraId="3B1456FD" w14:textId="165A00A1" w:rsidR="00197569" w:rsidRDefault="00197569" w:rsidP="00197569"/>
    <w:p w14:paraId="15D6D65D" w14:textId="6DEA7843" w:rsidR="00197569" w:rsidRDefault="00197569" w:rsidP="00197569"/>
    <w:p w14:paraId="5714914F" w14:textId="4B175DFD" w:rsidR="00197569" w:rsidRDefault="00197569" w:rsidP="00197569"/>
    <w:p w14:paraId="5A7D8807" w14:textId="1CD85B92" w:rsidR="00197569" w:rsidRDefault="00197569" w:rsidP="00197569"/>
    <w:p w14:paraId="333DC083" w14:textId="630F3E93" w:rsidR="00197569" w:rsidRDefault="00197569" w:rsidP="00197569"/>
    <w:p w14:paraId="5AE07733" w14:textId="77777777" w:rsidR="00197569" w:rsidRPr="00197569" w:rsidRDefault="00197569" w:rsidP="00197569"/>
    <w:p w14:paraId="16B90AD2" w14:textId="36E4985C" w:rsidR="00425E2F" w:rsidRPr="00425E2F" w:rsidRDefault="00632822" w:rsidP="00425E2F">
      <w:pPr>
        <w:pStyle w:val="Heading1"/>
        <w:ind w:left="540" w:hanging="540"/>
      </w:pPr>
      <w:r w:rsidRPr="00155C85">
        <w:lastRenderedPageBreak/>
        <w:t>BIOREPOSITORY ACTIVITIES</w:t>
      </w:r>
    </w:p>
    <w:p w14:paraId="3DA0D6EC" w14:textId="0064C073" w:rsidR="006F5E81" w:rsidRPr="005658E1" w:rsidRDefault="00103692" w:rsidP="008F08BF">
      <w:pPr>
        <w:pStyle w:val="Heading2"/>
      </w:pPr>
      <w:r w:rsidRPr="00155C85">
        <w:t xml:space="preserve">Tissue </w:t>
      </w:r>
      <w:r w:rsidR="006C1F32" w:rsidRPr="00155C85">
        <w:t>P</w:t>
      </w:r>
      <w:r w:rsidR="006D296F" w:rsidRPr="00155C85">
        <w:t>rocessing</w:t>
      </w:r>
      <w:r w:rsidR="009520B7" w:rsidRPr="00155C85">
        <w:t xml:space="preserve"> by </w:t>
      </w:r>
      <w:r w:rsidR="006C1F32" w:rsidRPr="00155C85">
        <w:t>B</w:t>
      </w:r>
      <w:r w:rsidR="00C55C4C" w:rsidRPr="00155C85">
        <w:t>iorepository</w:t>
      </w:r>
    </w:p>
    <w:p w14:paraId="1F573229" w14:textId="3088A354" w:rsidR="008F08BF" w:rsidRPr="008F08BF" w:rsidRDefault="002319F0" w:rsidP="008F08BF">
      <w:pPr>
        <w:rPr>
          <w:b/>
        </w:rPr>
      </w:pPr>
      <w:proofErr w:type="gramStart"/>
      <w:r>
        <w:rPr>
          <w:b/>
        </w:rPr>
        <w:t>Overall</w:t>
      </w:r>
      <w:proofErr w:type="gramEnd"/>
      <w:r>
        <w:rPr>
          <w:b/>
        </w:rPr>
        <w:t xml:space="preserve"> </w:t>
      </w:r>
      <w:r w:rsidR="008F08BF" w:rsidRPr="008F08BF">
        <w:rPr>
          <w:b/>
        </w:rPr>
        <w:t>Tissue Processing Schema</w:t>
      </w:r>
      <w:r w:rsidR="0053195E">
        <w:rPr>
          <w:b/>
        </w:rPr>
        <w:t xml:space="preserve"> for Tier 1 Assays</w:t>
      </w:r>
    </w:p>
    <w:p w14:paraId="07FED5B2" w14:textId="594DDDE5" w:rsidR="008F08BF" w:rsidRDefault="003110AD" w:rsidP="008F08BF">
      <w:r>
        <w:rPr>
          <w:noProof/>
        </w:rPr>
        <w:drawing>
          <wp:inline distT="0" distB="0" distL="0" distR="0" wp14:anchorId="04B45FF3" wp14:editId="40F8A4D2">
            <wp:extent cx="6067425" cy="3520002"/>
            <wp:effectExtent l="0" t="0" r="0" b="0"/>
            <wp:docPr id="7" name="Picture 7" descr="Schema of tissue specimen collection and processing, including collection of surgical resections, core needle biopsies or punch biopsies; fixation in formalin or flash freezing; nucleic acid isolation or solid creation; and downstream imaging or sequencing ass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hema of tissue specimen collection and processing, including collection of surgical resections, core needle biopsies or punch biopsies; fixation in formalin or flash freezing; nucleic acid isolation or solid creation; and downstream imaging or sequencing assay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7245" cy="3537302"/>
                    </a:xfrm>
                    <a:prstGeom prst="rect">
                      <a:avLst/>
                    </a:prstGeom>
                    <a:noFill/>
                  </pic:spPr>
                </pic:pic>
              </a:graphicData>
            </a:graphic>
          </wp:inline>
        </w:drawing>
      </w:r>
    </w:p>
    <w:p w14:paraId="4C935631" w14:textId="77777777" w:rsidR="00C758C1" w:rsidRDefault="00C758C1" w:rsidP="00C758C1">
      <w:pPr>
        <w:pStyle w:val="Heading3"/>
      </w:pPr>
      <w:r>
        <w:t>Pre-Analytic Information</w:t>
      </w:r>
    </w:p>
    <w:p w14:paraId="17CBDECC" w14:textId="6260F745" w:rsidR="002C6004" w:rsidRPr="00362E80" w:rsidRDefault="002C6004" w:rsidP="002C6004">
      <w:pPr>
        <w:pStyle w:val="ListParagraph"/>
        <w:numPr>
          <w:ilvl w:val="0"/>
          <w:numId w:val="17"/>
        </w:numPr>
        <w:spacing w:before="80" w:after="0"/>
        <w:rPr>
          <w:rFonts w:ascii="Arial" w:hAnsi="Arial" w:cs="Arial"/>
          <w:sz w:val="20"/>
          <w:szCs w:val="20"/>
        </w:rPr>
      </w:pPr>
      <w:bookmarkStart w:id="15" w:name="_Hlk13654920"/>
      <w:r w:rsidRPr="00362E80">
        <w:rPr>
          <w:rFonts w:ascii="Arial" w:hAnsi="Arial" w:cs="Arial"/>
          <w:sz w:val="20"/>
          <w:szCs w:val="20"/>
        </w:rPr>
        <w:t>[</w:t>
      </w:r>
      <w:r w:rsidRPr="00362E80">
        <w:rPr>
          <w:rFonts w:ascii="Arial" w:hAnsi="Arial" w:cs="Arial"/>
          <w:sz w:val="20"/>
          <w:szCs w:val="20"/>
          <w:shd w:val="clear" w:color="auto" w:fill="D9D9D9" w:themeFill="background1" w:themeFillShade="D9"/>
        </w:rPr>
        <w:t>Protocol must include the comprehensive list of collection site and Biorepository pre-analytical information from Appendix I</w:t>
      </w:r>
      <w:r w:rsidRPr="00362E80">
        <w:rPr>
          <w:rFonts w:ascii="Arial" w:hAnsi="Arial" w:cs="Arial"/>
          <w:sz w:val="20"/>
          <w:szCs w:val="20"/>
        </w:rPr>
        <w:t xml:space="preserve">]. </w:t>
      </w:r>
    </w:p>
    <w:bookmarkEnd w:id="15"/>
    <w:p w14:paraId="5766AC51" w14:textId="77777777" w:rsidR="00C758C1" w:rsidRPr="00362E80" w:rsidRDefault="00C758C1" w:rsidP="00EE6DDF">
      <w:pPr>
        <w:pStyle w:val="ListParagraph"/>
        <w:spacing w:before="80" w:after="0"/>
        <w:ind w:left="1080"/>
        <w:rPr>
          <w:rFonts w:ascii="Arial" w:hAnsi="Arial" w:cs="Arial"/>
          <w:sz w:val="20"/>
          <w:szCs w:val="20"/>
        </w:rPr>
      </w:pPr>
    </w:p>
    <w:p w14:paraId="6C6D29ED" w14:textId="09663D88" w:rsidR="00507726" w:rsidRPr="006D505E" w:rsidRDefault="00C758C1" w:rsidP="006D505E">
      <w:pPr>
        <w:pStyle w:val="Heading3"/>
      </w:pPr>
      <w:r w:rsidRPr="00362E80">
        <w:t>Sample Labeling</w:t>
      </w:r>
      <w:r w:rsidR="00977C63" w:rsidRPr="00362E80">
        <w:t xml:space="preserve"> Recommendations</w:t>
      </w:r>
    </w:p>
    <w:p w14:paraId="32EE52F9" w14:textId="34543525" w:rsidR="00507726" w:rsidRPr="00362E80" w:rsidRDefault="00507726" w:rsidP="003A6DC3">
      <w:pPr>
        <w:pStyle w:val="ListParagraph"/>
        <w:numPr>
          <w:ilvl w:val="0"/>
          <w:numId w:val="17"/>
        </w:numPr>
        <w:spacing w:before="80" w:after="0"/>
        <w:rPr>
          <w:rFonts w:ascii="Arial" w:hAnsi="Arial" w:cs="Arial"/>
          <w:sz w:val="20"/>
          <w:szCs w:val="20"/>
        </w:rPr>
      </w:pPr>
      <w:r w:rsidRPr="00362E80">
        <w:rPr>
          <w:rFonts w:ascii="Arial" w:hAnsi="Arial" w:cs="Arial"/>
          <w:sz w:val="20"/>
          <w:szCs w:val="20"/>
        </w:rPr>
        <w:t>[</w:t>
      </w:r>
      <w:r w:rsidRPr="00362E80">
        <w:rPr>
          <w:rFonts w:ascii="Arial" w:hAnsi="Arial" w:cs="Arial"/>
          <w:sz w:val="20"/>
          <w:szCs w:val="20"/>
          <w:shd w:val="clear" w:color="auto" w:fill="D9D9D9" w:themeFill="background1" w:themeFillShade="D9"/>
        </w:rPr>
        <w:t>Each Biorepository may use their own labeling sample schema</w:t>
      </w:r>
      <w:r w:rsidR="00EB4ADA" w:rsidRPr="00362E80">
        <w:rPr>
          <w:rFonts w:ascii="Arial" w:hAnsi="Arial" w:cs="Arial"/>
          <w:sz w:val="20"/>
          <w:szCs w:val="20"/>
          <w:shd w:val="clear" w:color="auto" w:fill="D9D9D9" w:themeFill="background1" w:themeFillShade="D9"/>
        </w:rPr>
        <w:t xml:space="preserve"> until a time when the CIMAC network provides instructions</w:t>
      </w:r>
      <w:r w:rsidR="006D505E" w:rsidRPr="006D505E">
        <w:rPr>
          <w:rFonts w:ascii="Arial" w:hAnsi="Arial" w:cs="Arial"/>
          <w:sz w:val="20"/>
          <w:szCs w:val="20"/>
          <w:shd w:val="clear" w:color="auto" w:fill="D9D9D9" w:themeFill="background1" w:themeFillShade="D9"/>
        </w:rPr>
        <w:t xml:space="preserve"> </w:t>
      </w:r>
      <w:r w:rsidR="006D505E">
        <w:rPr>
          <w:rFonts w:ascii="Arial" w:hAnsi="Arial" w:cs="Arial"/>
          <w:sz w:val="20"/>
          <w:szCs w:val="20"/>
          <w:shd w:val="clear" w:color="auto" w:fill="D9D9D9" w:themeFill="background1" w:themeFillShade="D9"/>
        </w:rPr>
        <w:t xml:space="preserve">for </w:t>
      </w:r>
      <w:r w:rsidR="006D505E" w:rsidRPr="00362E80">
        <w:rPr>
          <w:rFonts w:ascii="Arial" w:hAnsi="Arial" w:cs="Arial"/>
          <w:sz w:val="20"/>
          <w:szCs w:val="20"/>
          <w:shd w:val="clear" w:color="auto" w:fill="D9D9D9" w:themeFill="background1" w:themeFillShade="D9"/>
        </w:rPr>
        <w:t>generat</w:t>
      </w:r>
      <w:r w:rsidR="006D505E">
        <w:rPr>
          <w:rFonts w:ascii="Arial" w:hAnsi="Arial" w:cs="Arial"/>
          <w:sz w:val="20"/>
          <w:szCs w:val="20"/>
          <w:shd w:val="clear" w:color="auto" w:fill="D9D9D9" w:themeFill="background1" w:themeFillShade="D9"/>
        </w:rPr>
        <w:t>ing</w:t>
      </w:r>
      <w:r w:rsidR="006D505E" w:rsidRPr="00362E80">
        <w:rPr>
          <w:rFonts w:ascii="Arial" w:hAnsi="Arial" w:cs="Arial"/>
          <w:sz w:val="20"/>
          <w:szCs w:val="20"/>
          <w:shd w:val="clear" w:color="auto" w:fill="D9D9D9" w:themeFill="background1" w:themeFillShade="D9"/>
        </w:rPr>
        <w:t xml:space="preserve"> CIMAC Network IDs for patients and their sample derivatives</w:t>
      </w:r>
      <w:r w:rsidR="006D505E" w:rsidRPr="00362E80">
        <w:rPr>
          <w:rFonts w:ascii="Arial" w:hAnsi="Arial" w:cs="Arial"/>
          <w:sz w:val="20"/>
          <w:szCs w:val="20"/>
        </w:rPr>
        <w:t>].</w:t>
      </w:r>
    </w:p>
    <w:p w14:paraId="28E7E778" w14:textId="77777777" w:rsidR="00514BB6" w:rsidRPr="00362E80" w:rsidRDefault="00514BB6" w:rsidP="00514BB6">
      <w:pPr>
        <w:pStyle w:val="ListParagraph"/>
        <w:spacing w:before="80" w:after="0"/>
        <w:ind w:left="1080"/>
        <w:rPr>
          <w:rFonts w:ascii="Arial" w:hAnsi="Arial" w:cs="Arial"/>
          <w:sz w:val="20"/>
          <w:szCs w:val="20"/>
        </w:rPr>
      </w:pPr>
    </w:p>
    <w:p w14:paraId="358049FF" w14:textId="681FC201" w:rsidR="00352588" w:rsidRPr="00362E80" w:rsidRDefault="00560ED1" w:rsidP="00245DDA">
      <w:pPr>
        <w:pStyle w:val="Heading3"/>
      </w:pPr>
      <w:r w:rsidRPr="00362E80">
        <w:t>Collection of Clinical Reports</w:t>
      </w:r>
    </w:p>
    <w:p w14:paraId="10B34BC3" w14:textId="571ED470" w:rsidR="00A55761" w:rsidRPr="00362E80" w:rsidRDefault="00A25374" w:rsidP="0093118B">
      <w:pPr>
        <w:rPr>
          <w:rFonts w:ascii="Arial" w:hAnsi="Arial" w:cs="Arial"/>
          <w:b/>
          <w:i/>
          <w:sz w:val="20"/>
          <w:szCs w:val="20"/>
        </w:rPr>
      </w:pPr>
      <w:r w:rsidRPr="00362E80">
        <w:rPr>
          <w:rFonts w:ascii="Arial" w:hAnsi="Arial" w:cs="Arial"/>
          <w:sz w:val="20"/>
          <w:szCs w:val="20"/>
        </w:rPr>
        <w:t>C</w:t>
      </w:r>
      <w:r w:rsidR="00A55761" w:rsidRPr="00362E80">
        <w:rPr>
          <w:rFonts w:ascii="Arial" w:hAnsi="Arial" w:cs="Arial"/>
          <w:sz w:val="20"/>
          <w:szCs w:val="20"/>
        </w:rPr>
        <w:t>ollect all relevant pathology reports</w:t>
      </w:r>
      <w:r w:rsidR="00734A91" w:rsidRPr="00362E80">
        <w:rPr>
          <w:rFonts w:ascii="Arial" w:hAnsi="Arial" w:cs="Arial"/>
          <w:sz w:val="20"/>
          <w:szCs w:val="20"/>
        </w:rPr>
        <w:t>, surgical reports, and molecular reports</w:t>
      </w:r>
      <w:r w:rsidR="00A55761" w:rsidRPr="00362E80">
        <w:rPr>
          <w:rFonts w:ascii="Arial" w:hAnsi="Arial" w:cs="Arial"/>
          <w:sz w:val="20"/>
          <w:szCs w:val="20"/>
        </w:rPr>
        <w:t xml:space="preserve"> </w:t>
      </w:r>
      <w:r w:rsidR="00A55761" w:rsidRPr="00362E80">
        <w:rPr>
          <w:rFonts w:ascii="Arial" w:hAnsi="Arial" w:cs="Arial"/>
          <w:b/>
          <w:i/>
          <w:sz w:val="20"/>
          <w:szCs w:val="20"/>
        </w:rPr>
        <w:t>for each sample time point</w:t>
      </w:r>
      <w:r w:rsidR="002C6004" w:rsidRPr="00362E80">
        <w:rPr>
          <w:rFonts w:ascii="Arial" w:hAnsi="Arial" w:cs="Arial"/>
          <w:b/>
          <w:i/>
          <w:sz w:val="20"/>
          <w:szCs w:val="20"/>
        </w:rPr>
        <w:t xml:space="preserve"> </w:t>
      </w:r>
      <w:r w:rsidR="002C6004" w:rsidRPr="00362E80">
        <w:rPr>
          <w:rFonts w:ascii="Arial" w:hAnsi="Arial" w:cs="Arial"/>
          <w:sz w:val="20"/>
          <w:szCs w:val="20"/>
        </w:rPr>
        <w:t>and provide redacted copies to CIMAC investigators along with each associated sample/derivative.</w:t>
      </w:r>
      <w:r w:rsidR="00A55761" w:rsidRPr="00362E80">
        <w:rPr>
          <w:rFonts w:ascii="Arial" w:hAnsi="Arial" w:cs="Arial"/>
          <w:sz w:val="20"/>
          <w:szCs w:val="20"/>
        </w:rPr>
        <w:t xml:space="preserve"> </w:t>
      </w:r>
      <w:r w:rsidR="00161549">
        <w:rPr>
          <w:rFonts w:ascii="Arial" w:hAnsi="Arial" w:cs="Arial"/>
          <w:sz w:val="20"/>
          <w:szCs w:val="20"/>
        </w:rPr>
        <w:t xml:space="preserve"> If report is not available</w:t>
      </w:r>
      <w:r w:rsidR="00E97C3D">
        <w:rPr>
          <w:rFonts w:ascii="Arial" w:hAnsi="Arial" w:cs="Arial"/>
          <w:sz w:val="20"/>
          <w:szCs w:val="20"/>
        </w:rPr>
        <w:t>,</w:t>
      </w:r>
      <w:r w:rsidR="00161549">
        <w:rPr>
          <w:rFonts w:ascii="Arial" w:hAnsi="Arial" w:cs="Arial"/>
          <w:sz w:val="20"/>
          <w:szCs w:val="20"/>
        </w:rPr>
        <w:t xml:space="preserve"> please use </w:t>
      </w:r>
      <w:r w:rsidR="00C42E4C">
        <w:rPr>
          <w:rFonts w:ascii="Arial" w:hAnsi="Arial" w:cs="Arial"/>
          <w:sz w:val="20"/>
          <w:szCs w:val="20"/>
        </w:rPr>
        <w:t>the</w:t>
      </w:r>
      <w:r w:rsidR="00161549">
        <w:rPr>
          <w:rFonts w:ascii="Arial" w:hAnsi="Arial" w:cs="Arial"/>
          <w:sz w:val="20"/>
          <w:szCs w:val="20"/>
        </w:rPr>
        <w:t xml:space="preserve"> pathology verification form included in appendix [</w:t>
      </w:r>
      <w:r w:rsidR="00161549" w:rsidRPr="00161549">
        <w:rPr>
          <w:rFonts w:ascii="Arial" w:hAnsi="Arial" w:cs="Arial"/>
          <w:sz w:val="20"/>
          <w:szCs w:val="20"/>
          <w:highlight w:val="yellow"/>
        </w:rPr>
        <w:t>VII</w:t>
      </w:r>
      <w:r w:rsidR="00161549">
        <w:rPr>
          <w:rFonts w:ascii="Arial" w:hAnsi="Arial" w:cs="Arial"/>
          <w:sz w:val="20"/>
          <w:szCs w:val="20"/>
        </w:rPr>
        <w:t>].</w:t>
      </w:r>
    </w:p>
    <w:p w14:paraId="2377C8FA" w14:textId="48CCC006" w:rsidR="00A55761" w:rsidRPr="00362E80" w:rsidRDefault="00096397" w:rsidP="003A6DC3">
      <w:pPr>
        <w:pStyle w:val="ListParagraph"/>
        <w:numPr>
          <w:ilvl w:val="0"/>
          <w:numId w:val="24"/>
        </w:numPr>
        <w:rPr>
          <w:rFonts w:ascii="Arial" w:hAnsi="Arial" w:cs="Arial"/>
          <w:b/>
          <w:i/>
          <w:sz w:val="20"/>
          <w:szCs w:val="20"/>
        </w:rPr>
      </w:pPr>
      <w:r w:rsidRPr="00362E80">
        <w:rPr>
          <w:rFonts w:ascii="Arial" w:hAnsi="Arial" w:cs="Arial"/>
          <w:sz w:val="20"/>
          <w:szCs w:val="20"/>
        </w:rPr>
        <w:t>[</w:t>
      </w:r>
      <w:r w:rsidR="00A55761" w:rsidRPr="00362E80">
        <w:rPr>
          <w:rFonts w:ascii="Arial" w:hAnsi="Arial" w:cs="Arial"/>
          <w:sz w:val="20"/>
          <w:szCs w:val="20"/>
          <w:shd w:val="clear" w:color="auto" w:fill="D9D9D9" w:themeFill="background1" w:themeFillShade="D9"/>
        </w:rPr>
        <w:t xml:space="preserve">ETCTN: </w:t>
      </w:r>
      <w:r w:rsidR="00630B07" w:rsidRPr="00362E80">
        <w:rPr>
          <w:rFonts w:ascii="Arial" w:hAnsi="Arial" w:cs="Arial"/>
          <w:sz w:val="20"/>
          <w:szCs w:val="20"/>
          <w:shd w:val="clear" w:color="auto" w:fill="D9D9D9" w:themeFill="background1" w:themeFillShade="D9"/>
        </w:rPr>
        <w:t>p</w:t>
      </w:r>
      <w:r w:rsidR="008B02FC" w:rsidRPr="00362E80">
        <w:rPr>
          <w:rFonts w:ascii="Arial" w:hAnsi="Arial" w:cs="Arial"/>
          <w:sz w:val="20"/>
          <w:szCs w:val="20"/>
          <w:shd w:val="clear" w:color="auto" w:fill="D9D9D9" w:themeFill="background1" w:themeFillShade="D9"/>
        </w:rPr>
        <w:t>ath reports</w:t>
      </w:r>
      <w:r w:rsidR="004644AB" w:rsidRPr="00362E80">
        <w:rPr>
          <w:rFonts w:ascii="Arial" w:hAnsi="Arial" w:cs="Arial"/>
          <w:sz w:val="20"/>
          <w:szCs w:val="20"/>
          <w:shd w:val="clear" w:color="auto" w:fill="D9D9D9" w:themeFill="background1" w:themeFillShade="D9"/>
        </w:rPr>
        <w:t xml:space="preserve"> (or pathology verification forms), surgical/</w:t>
      </w:r>
      <w:r w:rsidR="00630B07" w:rsidRPr="00362E80">
        <w:rPr>
          <w:rFonts w:ascii="Arial" w:hAnsi="Arial" w:cs="Arial"/>
          <w:sz w:val="20"/>
          <w:szCs w:val="20"/>
          <w:shd w:val="clear" w:color="auto" w:fill="D9D9D9" w:themeFill="background1" w:themeFillShade="D9"/>
        </w:rPr>
        <w:t>p</w:t>
      </w:r>
      <w:r w:rsidR="008B02FC" w:rsidRPr="00362E80">
        <w:rPr>
          <w:rFonts w:ascii="Arial" w:hAnsi="Arial" w:cs="Arial"/>
          <w:sz w:val="20"/>
          <w:szCs w:val="20"/>
          <w:shd w:val="clear" w:color="auto" w:fill="D9D9D9" w:themeFill="background1" w:themeFillShade="D9"/>
        </w:rPr>
        <w:t>rocedural reports</w:t>
      </w:r>
      <w:r w:rsidR="004644AB" w:rsidRPr="00362E80">
        <w:rPr>
          <w:rFonts w:ascii="Arial" w:hAnsi="Arial" w:cs="Arial"/>
          <w:sz w:val="20"/>
          <w:szCs w:val="20"/>
          <w:shd w:val="clear" w:color="auto" w:fill="D9D9D9" w:themeFill="background1" w:themeFillShade="D9"/>
        </w:rPr>
        <w:t>, molecular reports</w:t>
      </w:r>
      <w:r w:rsidRPr="00362E80">
        <w:rPr>
          <w:rFonts w:ascii="Arial" w:hAnsi="Arial" w:cs="Arial"/>
          <w:sz w:val="20"/>
          <w:szCs w:val="20"/>
        </w:rPr>
        <w:t>]</w:t>
      </w:r>
      <w:r w:rsidR="00C07550" w:rsidRPr="00362E80">
        <w:rPr>
          <w:rFonts w:ascii="Arial" w:hAnsi="Arial" w:cs="Arial"/>
          <w:sz w:val="20"/>
          <w:szCs w:val="20"/>
        </w:rPr>
        <w:t>.</w:t>
      </w:r>
    </w:p>
    <w:p w14:paraId="33C85B0C" w14:textId="71EF89FB" w:rsidR="00C07550" w:rsidRPr="00362E80" w:rsidRDefault="00096397" w:rsidP="003A6DC3">
      <w:pPr>
        <w:pStyle w:val="ListParagraph"/>
        <w:numPr>
          <w:ilvl w:val="0"/>
          <w:numId w:val="24"/>
        </w:numPr>
        <w:rPr>
          <w:rFonts w:ascii="Arial" w:hAnsi="Arial" w:cs="Arial"/>
          <w:b/>
          <w:i/>
          <w:sz w:val="20"/>
          <w:szCs w:val="20"/>
        </w:rPr>
      </w:pPr>
      <w:r w:rsidRPr="00362E80">
        <w:rPr>
          <w:rFonts w:ascii="Arial" w:hAnsi="Arial" w:cs="Arial"/>
          <w:sz w:val="20"/>
          <w:szCs w:val="20"/>
          <w:shd w:val="clear" w:color="auto" w:fill="D9D9D9" w:themeFill="background1" w:themeFillShade="D9"/>
        </w:rPr>
        <w:t>[</w:t>
      </w:r>
      <w:r w:rsidR="00A25374" w:rsidRPr="00362E80">
        <w:rPr>
          <w:rFonts w:ascii="Arial" w:hAnsi="Arial" w:cs="Arial"/>
          <w:sz w:val="20"/>
          <w:szCs w:val="20"/>
          <w:shd w:val="clear" w:color="auto" w:fill="D9D9D9" w:themeFill="background1" w:themeFillShade="D9"/>
        </w:rPr>
        <w:t>NCTN</w:t>
      </w:r>
      <w:r w:rsidR="0093118B" w:rsidRPr="00362E80">
        <w:rPr>
          <w:rFonts w:ascii="Arial" w:hAnsi="Arial" w:cs="Arial"/>
          <w:sz w:val="20"/>
          <w:szCs w:val="20"/>
          <w:shd w:val="clear" w:color="auto" w:fill="D9D9D9" w:themeFill="background1" w:themeFillShade="D9"/>
        </w:rPr>
        <w:t>:  all standard-of-</w:t>
      </w:r>
      <w:r w:rsidR="00C07550" w:rsidRPr="00362E80">
        <w:rPr>
          <w:rFonts w:ascii="Arial" w:hAnsi="Arial" w:cs="Arial"/>
          <w:sz w:val="20"/>
          <w:szCs w:val="20"/>
          <w:shd w:val="clear" w:color="auto" w:fill="D9D9D9" w:themeFill="background1" w:themeFillShade="D9"/>
        </w:rPr>
        <w:t>care pathology reports</w:t>
      </w:r>
      <w:r w:rsidR="000E3F95" w:rsidRPr="00362E80">
        <w:rPr>
          <w:rFonts w:ascii="Arial" w:hAnsi="Arial" w:cs="Arial"/>
          <w:sz w:val="20"/>
          <w:szCs w:val="20"/>
          <w:shd w:val="clear" w:color="auto" w:fill="D9D9D9" w:themeFill="background1" w:themeFillShade="D9"/>
        </w:rPr>
        <w:t>, pathology verification forms and procedural reports</w:t>
      </w:r>
      <w:r w:rsidRPr="00362E80">
        <w:rPr>
          <w:rFonts w:ascii="Arial" w:hAnsi="Arial" w:cs="Arial"/>
          <w:sz w:val="20"/>
          <w:szCs w:val="20"/>
        </w:rPr>
        <w:t>]</w:t>
      </w:r>
      <w:r w:rsidR="004B63EC" w:rsidRPr="00362E80">
        <w:rPr>
          <w:rFonts w:ascii="Arial" w:hAnsi="Arial" w:cs="Arial"/>
          <w:sz w:val="20"/>
          <w:szCs w:val="20"/>
        </w:rPr>
        <w:t>.</w:t>
      </w:r>
    </w:p>
    <w:p w14:paraId="7E32F1D8" w14:textId="0C360305" w:rsidR="00E269C3" w:rsidRPr="00362E80" w:rsidRDefault="00096397" w:rsidP="003A6DC3">
      <w:pPr>
        <w:pStyle w:val="ListParagraph"/>
        <w:numPr>
          <w:ilvl w:val="0"/>
          <w:numId w:val="24"/>
        </w:numPr>
        <w:rPr>
          <w:rFonts w:ascii="Arial" w:hAnsi="Arial" w:cs="Arial"/>
          <w:b/>
          <w:i/>
          <w:sz w:val="20"/>
          <w:szCs w:val="20"/>
        </w:rPr>
      </w:pPr>
      <w:r w:rsidRPr="00362E80">
        <w:rPr>
          <w:rFonts w:ascii="Arial" w:hAnsi="Arial" w:cs="Arial"/>
          <w:sz w:val="20"/>
          <w:szCs w:val="20"/>
        </w:rPr>
        <w:t>[</w:t>
      </w:r>
      <w:r w:rsidR="00E269C3" w:rsidRPr="00362E80">
        <w:rPr>
          <w:rFonts w:ascii="Arial" w:hAnsi="Arial" w:cs="Arial"/>
          <w:sz w:val="20"/>
          <w:szCs w:val="20"/>
          <w:shd w:val="clear" w:color="auto" w:fill="D9D9D9" w:themeFill="background1" w:themeFillShade="D9"/>
        </w:rPr>
        <w:t xml:space="preserve">NRG: </w:t>
      </w:r>
      <w:r w:rsidR="00070AE1" w:rsidRPr="00362E80">
        <w:rPr>
          <w:rFonts w:ascii="Arial" w:hAnsi="Arial" w:cs="Arial"/>
          <w:sz w:val="20"/>
          <w:szCs w:val="20"/>
          <w:shd w:val="clear" w:color="auto" w:fill="D9D9D9" w:themeFill="background1" w:themeFillShade="D9"/>
        </w:rPr>
        <w:t xml:space="preserve">path reports may need to be obtained </w:t>
      </w:r>
      <w:r w:rsidR="008B02FC" w:rsidRPr="00362E80">
        <w:rPr>
          <w:rFonts w:ascii="Arial" w:hAnsi="Arial" w:cs="Arial"/>
          <w:sz w:val="20"/>
          <w:szCs w:val="20"/>
          <w:shd w:val="clear" w:color="auto" w:fill="D9D9D9" w:themeFill="background1" w:themeFillShade="D9"/>
        </w:rPr>
        <w:t xml:space="preserve">from </w:t>
      </w:r>
      <w:r w:rsidR="00AA0DFD" w:rsidRPr="00362E80">
        <w:rPr>
          <w:rFonts w:ascii="Arial" w:hAnsi="Arial" w:cs="Arial"/>
          <w:sz w:val="20"/>
          <w:szCs w:val="20"/>
          <w:shd w:val="clear" w:color="auto" w:fill="D9D9D9" w:themeFill="background1" w:themeFillShade="D9"/>
        </w:rPr>
        <w:t>a</w:t>
      </w:r>
      <w:r w:rsidR="00070AE1" w:rsidRPr="00362E80">
        <w:rPr>
          <w:rFonts w:ascii="Arial" w:hAnsi="Arial" w:cs="Arial"/>
          <w:sz w:val="20"/>
          <w:szCs w:val="20"/>
          <w:shd w:val="clear" w:color="auto" w:fill="D9D9D9" w:themeFill="background1" w:themeFillShade="D9"/>
        </w:rPr>
        <w:t xml:space="preserve"> Data Center </w:t>
      </w:r>
      <w:r w:rsidR="00AA0DFD" w:rsidRPr="00362E80">
        <w:rPr>
          <w:rFonts w:ascii="Arial" w:hAnsi="Arial" w:cs="Arial"/>
          <w:sz w:val="20"/>
          <w:szCs w:val="20"/>
          <w:shd w:val="clear" w:color="auto" w:fill="D9D9D9" w:themeFill="background1" w:themeFillShade="D9"/>
        </w:rPr>
        <w:t>for</w:t>
      </w:r>
      <w:r w:rsidR="00070AE1" w:rsidRPr="00362E80">
        <w:rPr>
          <w:rFonts w:ascii="Arial" w:hAnsi="Arial" w:cs="Arial"/>
          <w:sz w:val="20"/>
          <w:szCs w:val="20"/>
          <w:shd w:val="clear" w:color="auto" w:fill="D9D9D9" w:themeFill="background1" w:themeFillShade="D9"/>
        </w:rPr>
        <w:t xml:space="preserve"> </w:t>
      </w:r>
      <w:r w:rsidR="00E269C3" w:rsidRPr="00362E80">
        <w:rPr>
          <w:rFonts w:ascii="Arial" w:hAnsi="Arial" w:cs="Arial"/>
          <w:sz w:val="20"/>
          <w:szCs w:val="20"/>
          <w:shd w:val="clear" w:color="auto" w:fill="D9D9D9" w:themeFill="background1" w:themeFillShade="D9"/>
        </w:rPr>
        <w:t xml:space="preserve">some </w:t>
      </w:r>
      <w:r w:rsidR="00070AE1" w:rsidRPr="00362E80">
        <w:rPr>
          <w:rFonts w:ascii="Arial" w:hAnsi="Arial" w:cs="Arial"/>
          <w:sz w:val="20"/>
          <w:szCs w:val="20"/>
          <w:shd w:val="clear" w:color="auto" w:fill="D9D9D9" w:themeFill="background1" w:themeFillShade="D9"/>
        </w:rPr>
        <w:t>sites</w:t>
      </w:r>
      <w:r w:rsidR="00A34D5E" w:rsidRPr="00362E80">
        <w:rPr>
          <w:rFonts w:ascii="Arial" w:hAnsi="Arial" w:cs="Arial"/>
          <w:sz w:val="20"/>
          <w:szCs w:val="20"/>
          <w:shd w:val="clear" w:color="auto" w:fill="D9D9D9" w:themeFill="background1" w:themeFillShade="D9"/>
        </w:rPr>
        <w:t xml:space="preserve"> (</w:t>
      </w:r>
      <w:r w:rsidR="00567C6E" w:rsidRPr="00362E80">
        <w:rPr>
          <w:rFonts w:ascii="Arial" w:hAnsi="Arial" w:cs="Arial"/>
          <w:sz w:val="20"/>
          <w:szCs w:val="20"/>
          <w:shd w:val="clear" w:color="auto" w:fill="D9D9D9" w:themeFill="background1" w:themeFillShade="D9"/>
        </w:rPr>
        <w:t>Pittsburg</w:t>
      </w:r>
      <w:r w:rsidR="00AA0DFD" w:rsidRPr="00362E80">
        <w:rPr>
          <w:rFonts w:ascii="Arial" w:hAnsi="Arial" w:cs="Arial"/>
          <w:sz w:val="20"/>
          <w:szCs w:val="20"/>
          <w:shd w:val="clear" w:color="auto" w:fill="D9D9D9" w:themeFill="background1" w:themeFillShade="D9"/>
        </w:rPr>
        <w:t>h</w:t>
      </w:r>
      <w:r w:rsidR="00567C6E" w:rsidRPr="00362E80">
        <w:rPr>
          <w:rFonts w:ascii="Arial" w:hAnsi="Arial" w:cs="Arial"/>
          <w:sz w:val="20"/>
          <w:szCs w:val="20"/>
          <w:shd w:val="clear" w:color="auto" w:fill="D9D9D9" w:themeFill="background1" w:themeFillShade="D9"/>
        </w:rPr>
        <w:t>)</w:t>
      </w:r>
      <w:r w:rsidRPr="00362E80">
        <w:rPr>
          <w:rFonts w:ascii="Arial" w:hAnsi="Arial" w:cs="Arial"/>
          <w:sz w:val="20"/>
          <w:szCs w:val="20"/>
        </w:rPr>
        <w:t>]</w:t>
      </w:r>
      <w:r w:rsidR="00070AE1" w:rsidRPr="00362E80">
        <w:rPr>
          <w:rFonts w:ascii="Arial" w:hAnsi="Arial" w:cs="Arial"/>
          <w:sz w:val="20"/>
          <w:szCs w:val="20"/>
        </w:rPr>
        <w:t>.</w:t>
      </w:r>
    </w:p>
    <w:p w14:paraId="26E8DDD3" w14:textId="1299042F" w:rsidR="0051037D" w:rsidRPr="00865C00" w:rsidRDefault="00BC6EE0" w:rsidP="00865C00">
      <w:pPr>
        <w:pStyle w:val="ListParagraph"/>
        <w:numPr>
          <w:ilvl w:val="0"/>
          <w:numId w:val="24"/>
        </w:numPr>
        <w:rPr>
          <w:rFonts w:ascii="Arial" w:hAnsi="Arial" w:cs="Arial"/>
          <w:b/>
          <w:i/>
          <w:sz w:val="20"/>
          <w:szCs w:val="20"/>
        </w:rPr>
      </w:pPr>
      <w:r w:rsidRPr="00362E80">
        <w:rPr>
          <w:rFonts w:ascii="Arial" w:hAnsi="Arial" w:cs="Arial"/>
          <w:sz w:val="20"/>
          <w:szCs w:val="20"/>
        </w:rPr>
        <w:t>[</w:t>
      </w:r>
      <w:r w:rsidR="00C07550" w:rsidRPr="00362E80">
        <w:rPr>
          <w:rFonts w:ascii="Arial" w:hAnsi="Arial" w:cs="Arial"/>
          <w:sz w:val="20"/>
          <w:szCs w:val="20"/>
          <w:shd w:val="clear" w:color="auto" w:fill="D9D9D9" w:themeFill="background1" w:themeFillShade="D9"/>
        </w:rPr>
        <w:t>Archival samples: collect original diagnostic pathology report</w:t>
      </w:r>
      <w:r w:rsidR="0093118B" w:rsidRPr="00362E80">
        <w:rPr>
          <w:rFonts w:ascii="Arial" w:hAnsi="Arial" w:cs="Arial"/>
          <w:sz w:val="20"/>
          <w:szCs w:val="20"/>
          <w:shd w:val="clear" w:color="auto" w:fill="D9D9D9" w:themeFill="background1" w:themeFillShade="D9"/>
        </w:rPr>
        <w:t>s</w:t>
      </w:r>
      <w:r w:rsidRPr="00362E80">
        <w:rPr>
          <w:rFonts w:ascii="Arial" w:hAnsi="Arial" w:cs="Arial"/>
          <w:sz w:val="20"/>
          <w:szCs w:val="20"/>
        </w:rPr>
        <w:t>]</w:t>
      </w:r>
      <w:r w:rsidR="00C07550" w:rsidRPr="00362E80">
        <w:rPr>
          <w:rFonts w:ascii="Arial" w:hAnsi="Arial" w:cs="Arial"/>
          <w:sz w:val="20"/>
          <w:szCs w:val="20"/>
        </w:rPr>
        <w:t xml:space="preserve">. </w:t>
      </w:r>
    </w:p>
    <w:p w14:paraId="6370528C" w14:textId="5A2A70F7" w:rsidR="00C42E4C" w:rsidRDefault="00C42E4C" w:rsidP="00C42E4C">
      <w:pPr>
        <w:rPr>
          <w:rFonts w:ascii="Arial" w:hAnsi="Arial" w:cs="Arial"/>
          <w:b/>
          <w:caps/>
          <w:sz w:val="20"/>
          <w:szCs w:val="20"/>
        </w:rPr>
      </w:pPr>
      <w:r w:rsidRPr="00C42E4C">
        <w:rPr>
          <w:rFonts w:ascii="Arial" w:hAnsi="Arial" w:cs="Arial"/>
          <w:b/>
          <w:bCs/>
          <w:caps/>
          <w:sz w:val="20"/>
          <w:szCs w:val="20"/>
        </w:rPr>
        <w:lastRenderedPageBreak/>
        <w:t xml:space="preserve">only </w:t>
      </w:r>
      <w:r w:rsidRPr="00C42E4C">
        <w:rPr>
          <w:rFonts w:ascii="Arial" w:hAnsi="Arial" w:cs="Arial"/>
          <w:b/>
          <w:caps/>
          <w:sz w:val="20"/>
          <w:szCs w:val="20"/>
        </w:rPr>
        <w:t>Instructions for specimen collection, immediate processing and storage are described. Subsequent processing and distribution details will be provided at a later time</w:t>
      </w:r>
    </w:p>
    <w:p w14:paraId="293CA8D8" w14:textId="77777777" w:rsidR="00C42E4C" w:rsidRPr="00C42E4C" w:rsidRDefault="00C42E4C" w:rsidP="00C42E4C">
      <w:pPr>
        <w:rPr>
          <w:rFonts w:ascii="Arial" w:hAnsi="Arial" w:cs="Arial"/>
          <w:b/>
          <w:bCs/>
          <w:caps/>
          <w:sz w:val="20"/>
          <w:szCs w:val="20"/>
        </w:rPr>
      </w:pPr>
    </w:p>
    <w:p w14:paraId="41A9FD68" w14:textId="559DB9C1" w:rsidR="00560ED1" w:rsidRPr="00560ED1" w:rsidRDefault="00560ED1" w:rsidP="00560ED1">
      <w:pPr>
        <w:pStyle w:val="Heading3"/>
      </w:pPr>
      <w:r>
        <w:t>Quality Control Activities (QC) by the Biorepository</w:t>
      </w:r>
    </w:p>
    <w:p w14:paraId="7EDDCA36" w14:textId="72778E12" w:rsidR="009D7231" w:rsidRPr="009D7231" w:rsidRDefault="009D7231" w:rsidP="009D7231">
      <w:pPr>
        <w:rPr>
          <w:rFonts w:ascii="Arial" w:hAnsi="Arial" w:cs="Arial"/>
          <w:sz w:val="20"/>
          <w:szCs w:val="20"/>
        </w:rPr>
      </w:pPr>
      <w:r>
        <w:rPr>
          <w:rFonts w:ascii="Arial" w:hAnsi="Arial" w:cs="Arial"/>
          <w:sz w:val="20"/>
          <w:szCs w:val="20"/>
        </w:rPr>
        <w:t xml:space="preserve">Before distributing samples to CIMACs, </w:t>
      </w:r>
      <w:r w:rsidR="00EE6E8E">
        <w:rPr>
          <w:rFonts w:ascii="Arial" w:hAnsi="Arial" w:cs="Arial"/>
          <w:sz w:val="20"/>
          <w:szCs w:val="20"/>
        </w:rPr>
        <w:t xml:space="preserve">the </w:t>
      </w:r>
      <w:r w:rsidR="005A2E61">
        <w:rPr>
          <w:rFonts w:ascii="Arial" w:hAnsi="Arial" w:cs="Arial"/>
          <w:sz w:val="20"/>
          <w:szCs w:val="20"/>
        </w:rPr>
        <w:t>B</w:t>
      </w:r>
      <w:r w:rsidR="00EE6E8E">
        <w:rPr>
          <w:rFonts w:ascii="Arial" w:hAnsi="Arial" w:cs="Arial"/>
          <w:sz w:val="20"/>
          <w:szCs w:val="20"/>
        </w:rPr>
        <w:t>iorepository</w:t>
      </w:r>
      <w:r>
        <w:rPr>
          <w:rFonts w:ascii="Arial" w:hAnsi="Arial" w:cs="Arial"/>
          <w:sz w:val="20"/>
          <w:szCs w:val="20"/>
        </w:rPr>
        <w:t xml:space="preserve"> will</w:t>
      </w:r>
      <w:r w:rsidRPr="009D7231">
        <w:rPr>
          <w:rFonts w:ascii="Arial" w:hAnsi="Arial" w:cs="Arial"/>
          <w:sz w:val="20"/>
          <w:szCs w:val="20"/>
        </w:rPr>
        <w:t xml:space="preserve"> perform the following:</w:t>
      </w:r>
    </w:p>
    <w:p w14:paraId="2910E0E1" w14:textId="1B97A8B1" w:rsidR="00C93CC4" w:rsidRDefault="00C93CC4" w:rsidP="003A6DC3">
      <w:pPr>
        <w:pStyle w:val="ListParagraph"/>
        <w:numPr>
          <w:ilvl w:val="0"/>
          <w:numId w:val="24"/>
        </w:numPr>
        <w:rPr>
          <w:rFonts w:ascii="Arial" w:hAnsi="Arial" w:cs="Arial"/>
          <w:sz w:val="20"/>
          <w:szCs w:val="20"/>
        </w:rPr>
      </w:pPr>
      <w:r>
        <w:rPr>
          <w:rFonts w:ascii="Arial" w:hAnsi="Arial" w:cs="Arial"/>
          <w:sz w:val="20"/>
          <w:szCs w:val="20"/>
        </w:rPr>
        <w:t>H</w:t>
      </w:r>
      <w:r w:rsidRPr="00EE6DDF">
        <w:rPr>
          <w:rFonts w:ascii="Arial" w:hAnsi="Arial" w:cs="Arial"/>
          <w:sz w:val="20"/>
          <w:szCs w:val="20"/>
        </w:rPr>
        <w:t xml:space="preserve">istology </w:t>
      </w:r>
      <w:r>
        <w:rPr>
          <w:rFonts w:ascii="Arial" w:hAnsi="Arial" w:cs="Arial"/>
          <w:sz w:val="20"/>
          <w:szCs w:val="20"/>
        </w:rPr>
        <w:t>preparation</w:t>
      </w:r>
      <w:r w:rsidRPr="00EE6DDF">
        <w:rPr>
          <w:rFonts w:ascii="Arial" w:hAnsi="Arial" w:cs="Arial"/>
          <w:sz w:val="20"/>
          <w:szCs w:val="20"/>
        </w:rPr>
        <w:t xml:space="preserve"> such as </w:t>
      </w:r>
      <w:r>
        <w:rPr>
          <w:rFonts w:ascii="Arial" w:hAnsi="Arial" w:cs="Arial"/>
          <w:sz w:val="20"/>
          <w:szCs w:val="20"/>
        </w:rPr>
        <w:t xml:space="preserve">H&amp;E staining and </w:t>
      </w:r>
      <w:r w:rsidR="00BF6DC4">
        <w:rPr>
          <w:rFonts w:ascii="Arial" w:hAnsi="Arial" w:cs="Arial"/>
          <w:sz w:val="20"/>
          <w:szCs w:val="20"/>
        </w:rPr>
        <w:t xml:space="preserve">mounting </w:t>
      </w:r>
      <w:r w:rsidR="009E0D71">
        <w:rPr>
          <w:rFonts w:ascii="Arial" w:hAnsi="Arial" w:cs="Arial"/>
          <w:sz w:val="20"/>
          <w:szCs w:val="20"/>
        </w:rPr>
        <w:t xml:space="preserve">unstained </w:t>
      </w:r>
      <w:r w:rsidRPr="00EE6DDF">
        <w:rPr>
          <w:rFonts w:ascii="Arial" w:hAnsi="Arial" w:cs="Arial"/>
          <w:sz w:val="20"/>
          <w:szCs w:val="20"/>
        </w:rPr>
        <w:t xml:space="preserve">whole sections for immunohistochemistry and immunofluorescence. </w:t>
      </w:r>
    </w:p>
    <w:p w14:paraId="3BE249B8" w14:textId="3CFB011C" w:rsidR="009D7231" w:rsidRPr="00304993" w:rsidRDefault="007F61FF" w:rsidP="003A6DC3">
      <w:pPr>
        <w:pStyle w:val="ListParagraph"/>
        <w:numPr>
          <w:ilvl w:val="0"/>
          <w:numId w:val="24"/>
        </w:numPr>
        <w:rPr>
          <w:rFonts w:ascii="Arial" w:hAnsi="Arial" w:cs="Arial"/>
          <w:sz w:val="20"/>
          <w:szCs w:val="20"/>
        </w:rPr>
      </w:pPr>
      <w:r w:rsidRPr="00304993">
        <w:rPr>
          <w:rFonts w:ascii="Arial" w:hAnsi="Arial" w:cs="Arial"/>
          <w:b/>
          <w:i/>
          <w:sz w:val="20"/>
          <w:szCs w:val="20"/>
        </w:rPr>
        <w:t xml:space="preserve">Histology </w:t>
      </w:r>
      <w:r w:rsidR="00305899" w:rsidRPr="00304993">
        <w:rPr>
          <w:rFonts w:ascii="Arial" w:hAnsi="Arial" w:cs="Arial"/>
          <w:b/>
          <w:i/>
          <w:sz w:val="20"/>
          <w:szCs w:val="20"/>
        </w:rPr>
        <w:t xml:space="preserve">concordance </w:t>
      </w:r>
      <w:r w:rsidR="00A9067E" w:rsidRPr="00304993">
        <w:rPr>
          <w:rFonts w:ascii="Arial" w:hAnsi="Arial" w:cs="Arial"/>
          <w:b/>
          <w:i/>
          <w:sz w:val="20"/>
          <w:szCs w:val="20"/>
        </w:rPr>
        <w:t xml:space="preserve">confirmation </w:t>
      </w:r>
      <w:r w:rsidRPr="00304993">
        <w:rPr>
          <w:rFonts w:ascii="Arial" w:hAnsi="Arial" w:cs="Arial"/>
          <w:b/>
          <w:i/>
          <w:sz w:val="20"/>
          <w:szCs w:val="20"/>
        </w:rPr>
        <w:t xml:space="preserve">and </w:t>
      </w:r>
      <w:r w:rsidR="00904B0D" w:rsidRPr="00304993">
        <w:rPr>
          <w:rFonts w:ascii="Arial" w:hAnsi="Arial" w:cs="Arial"/>
          <w:b/>
          <w:i/>
          <w:sz w:val="20"/>
          <w:szCs w:val="20"/>
        </w:rPr>
        <w:t xml:space="preserve">percent viable </w:t>
      </w:r>
      <w:r w:rsidRPr="00304993">
        <w:rPr>
          <w:rFonts w:ascii="Arial" w:hAnsi="Arial" w:cs="Arial"/>
          <w:b/>
          <w:i/>
          <w:sz w:val="20"/>
          <w:szCs w:val="20"/>
        </w:rPr>
        <w:t>tumor evaluation</w:t>
      </w:r>
      <w:r w:rsidR="00F90303" w:rsidRPr="00304993">
        <w:rPr>
          <w:rFonts w:ascii="Arial" w:hAnsi="Arial" w:cs="Arial"/>
          <w:sz w:val="20"/>
          <w:szCs w:val="20"/>
        </w:rPr>
        <w:t xml:space="preserve"> of tissues</w:t>
      </w:r>
      <w:r w:rsidR="00096397" w:rsidRPr="00304993">
        <w:rPr>
          <w:rFonts w:ascii="Arial" w:hAnsi="Arial" w:cs="Arial"/>
          <w:sz w:val="20"/>
          <w:szCs w:val="20"/>
        </w:rPr>
        <w:t>.</w:t>
      </w:r>
      <w:r w:rsidR="00F90303" w:rsidRPr="00304993">
        <w:rPr>
          <w:rFonts w:ascii="Arial" w:hAnsi="Arial" w:cs="Arial"/>
          <w:sz w:val="20"/>
          <w:szCs w:val="20"/>
        </w:rPr>
        <w:t xml:space="preserve"> </w:t>
      </w:r>
      <w:r w:rsidR="00096397" w:rsidRPr="00F01298">
        <w:rPr>
          <w:rFonts w:ascii="Arial" w:hAnsi="Arial" w:cs="Arial"/>
          <w:sz w:val="20"/>
          <w:szCs w:val="20"/>
          <w:shd w:val="clear" w:color="auto" w:fill="D9D9D9" w:themeFill="background1" w:themeFillShade="D9"/>
        </w:rPr>
        <w:t xml:space="preserve">[Include </w:t>
      </w:r>
      <w:r w:rsidR="00F90303" w:rsidRPr="00F01298">
        <w:rPr>
          <w:rFonts w:ascii="Arial" w:hAnsi="Arial" w:cs="Arial"/>
          <w:b/>
          <w:i/>
          <w:sz w:val="20"/>
          <w:szCs w:val="20"/>
          <w:shd w:val="clear" w:color="auto" w:fill="D9D9D9" w:themeFill="background1" w:themeFillShade="D9"/>
        </w:rPr>
        <w:t>Appendix V</w:t>
      </w:r>
      <w:r w:rsidR="00A56C08" w:rsidRPr="00F01298">
        <w:rPr>
          <w:rFonts w:ascii="Arial" w:hAnsi="Arial" w:cs="Arial"/>
          <w:b/>
          <w:i/>
          <w:sz w:val="20"/>
          <w:szCs w:val="20"/>
          <w:shd w:val="clear" w:color="auto" w:fill="D9D9D9" w:themeFill="background1" w:themeFillShade="D9"/>
        </w:rPr>
        <w:t>I</w:t>
      </w:r>
      <w:r w:rsidR="00096397" w:rsidRPr="00F01298">
        <w:rPr>
          <w:rFonts w:ascii="Arial" w:hAnsi="Arial" w:cs="Arial"/>
          <w:sz w:val="20"/>
          <w:szCs w:val="20"/>
          <w:shd w:val="clear" w:color="auto" w:fill="D9D9D9" w:themeFill="background1" w:themeFillShade="D9"/>
        </w:rPr>
        <w:t>]</w:t>
      </w:r>
      <w:r w:rsidR="009D7231" w:rsidRPr="00304993">
        <w:rPr>
          <w:rFonts w:ascii="Arial" w:hAnsi="Arial" w:cs="Arial"/>
          <w:sz w:val="20"/>
          <w:szCs w:val="20"/>
        </w:rPr>
        <w:t xml:space="preserve"> </w:t>
      </w:r>
    </w:p>
    <w:p w14:paraId="61F27419" w14:textId="68A7DBD5" w:rsidR="009D7231" w:rsidRDefault="00FE3AE2" w:rsidP="003A6DC3">
      <w:pPr>
        <w:pStyle w:val="ListParagraph"/>
        <w:numPr>
          <w:ilvl w:val="0"/>
          <w:numId w:val="24"/>
        </w:numPr>
        <w:rPr>
          <w:rFonts w:ascii="Arial" w:hAnsi="Arial" w:cs="Arial"/>
          <w:sz w:val="20"/>
          <w:szCs w:val="20"/>
        </w:rPr>
      </w:pPr>
      <w:r>
        <w:rPr>
          <w:rFonts w:ascii="Arial" w:hAnsi="Arial" w:cs="Arial"/>
          <w:sz w:val="20"/>
          <w:szCs w:val="20"/>
        </w:rPr>
        <w:t>Q</w:t>
      </w:r>
      <w:r w:rsidR="009D7231" w:rsidRPr="00EE6DDF">
        <w:rPr>
          <w:rFonts w:ascii="Arial" w:hAnsi="Arial" w:cs="Arial"/>
          <w:sz w:val="20"/>
          <w:szCs w:val="20"/>
        </w:rPr>
        <w:t xml:space="preserve">uality assessment </w:t>
      </w:r>
      <w:r w:rsidR="0022501B">
        <w:rPr>
          <w:rFonts w:ascii="Arial" w:hAnsi="Arial" w:cs="Arial"/>
          <w:sz w:val="20"/>
          <w:szCs w:val="20"/>
        </w:rPr>
        <w:t xml:space="preserve">of </w:t>
      </w:r>
      <w:r w:rsidR="007F61FF">
        <w:rPr>
          <w:rFonts w:ascii="Arial" w:hAnsi="Arial" w:cs="Arial"/>
          <w:sz w:val="20"/>
          <w:szCs w:val="20"/>
        </w:rPr>
        <w:t xml:space="preserve">extracted </w:t>
      </w:r>
      <w:r w:rsidR="0022501B">
        <w:rPr>
          <w:rFonts w:ascii="Arial" w:hAnsi="Arial" w:cs="Arial"/>
          <w:sz w:val="20"/>
          <w:szCs w:val="20"/>
        </w:rPr>
        <w:t>DNA and RNA</w:t>
      </w:r>
      <w:r w:rsidR="001D1E29">
        <w:rPr>
          <w:rFonts w:ascii="Arial" w:hAnsi="Arial" w:cs="Arial"/>
          <w:sz w:val="20"/>
          <w:szCs w:val="20"/>
        </w:rPr>
        <w:t xml:space="preserve"> to ensure sufficient amount and quality of material is shipped to CIMAC labs for testing</w:t>
      </w:r>
      <w:r w:rsidR="00151E7E">
        <w:rPr>
          <w:rFonts w:ascii="Arial" w:hAnsi="Arial" w:cs="Arial"/>
          <w:sz w:val="20"/>
          <w:szCs w:val="20"/>
        </w:rPr>
        <w:t xml:space="preserve"> (use existing Biorepository practices.</w:t>
      </w:r>
      <w:r w:rsidR="001D1E29">
        <w:rPr>
          <w:rFonts w:ascii="Arial" w:hAnsi="Arial" w:cs="Arial"/>
          <w:sz w:val="20"/>
          <w:szCs w:val="20"/>
        </w:rPr>
        <w:t>)</w:t>
      </w:r>
      <w:r w:rsidR="0022501B">
        <w:rPr>
          <w:rFonts w:ascii="Arial" w:hAnsi="Arial" w:cs="Arial"/>
          <w:sz w:val="20"/>
          <w:szCs w:val="20"/>
        </w:rPr>
        <w:t>.</w:t>
      </w:r>
      <w:r w:rsidR="007F61FF">
        <w:rPr>
          <w:rFonts w:ascii="Arial" w:hAnsi="Arial" w:cs="Arial"/>
          <w:sz w:val="20"/>
          <w:szCs w:val="20"/>
        </w:rPr>
        <w:t xml:space="preserve"> </w:t>
      </w:r>
    </w:p>
    <w:p w14:paraId="69EEA537" w14:textId="2185E6AD" w:rsidR="00D41858" w:rsidRPr="00544643" w:rsidRDefault="00D41858" w:rsidP="003A6DC3">
      <w:pPr>
        <w:pStyle w:val="ListParagraph"/>
        <w:numPr>
          <w:ilvl w:val="0"/>
          <w:numId w:val="24"/>
        </w:numPr>
        <w:rPr>
          <w:rFonts w:ascii="Arial" w:hAnsi="Arial" w:cs="Arial"/>
          <w:sz w:val="20"/>
          <w:szCs w:val="20"/>
        </w:rPr>
      </w:pPr>
      <w:r w:rsidRPr="00D41858">
        <w:rPr>
          <w:rFonts w:ascii="Arial" w:hAnsi="Arial" w:cs="Arial"/>
          <w:b/>
          <w:i/>
          <w:sz w:val="20"/>
          <w:szCs w:val="20"/>
        </w:rPr>
        <w:t>Note the condition</w:t>
      </w:r>
      <w:r>
        <w:rPr>
          <w:rFonts w:ascii="Arial" w:hAnsi="Arial" w:cs="Arial"/>
          <w:sz w:val="20"/>
          <w:szCs w:val="20"/>
        </w:rPr>
        <w:t xml:space="preserve"> </w:t>
      </w:r>
      <w:r w:rsidRPr="00A11FE8">
        <w:rPr>
          <w:rFonts w:ascii="Arial" w:hAnsi="Arial" w:cs="Arial"/>
          <w:b/>
          <w:sz w:val="20"/>
          <w:szCs w:val="20"/>
        </w:rPr>
        <w:t xml:space="preserve">of blood samples </w:t>
      </w:r>
      <w:r>
        <w:rPr>
          <w:rFonts w:ascii="Arial" w:hAnsi="Arial" w:cs="Arial"/>
          <w:sz w:val="20"/>
          <w:szCs w:val="20"/>
        </w:rPr>
        <w:t xml:space="preserve">for processing </w:t>
      </w:r>
      <w:r w:rsidR="003760BC" w:rsidRPr="00F01298">
        <w:rPr>
          <w:rFonts w:ascii="Arial" w:hAnsi="Arial" w:cs="Arial"/>
          <w:sz w:val="20"/>
          <w:szCs w:val="20"/>
          <w:shd w:val="clear" w:color="auto" w:fill="D9D9D9" w:themeFill="background1" w:themeFillShade="D9"/>
        </w:rPr>
        <w:t>[</w:t>
      </w:r>
      <w:r w:rsidRPr="00F01298">
        <w:rPr>
          <w:rFonts w:ascii="Arial" w:hAnsi="Arial" w:cs="Arial"/>
          <w:sz w:val="20"/>
          <w:szCs w:val="20"/>
          <w:shd w:val="clear" w:color="auto" w:fill="D9D9D9" w:themeFill="background1" w:themeFillShade="D9"/>
        </w:rPr>
        <w:t xml:space="preserve">refer to </w:t>
      </w:r>
      <w:r w:rsidR="00A11FE8" w:rsidRPr="00F01298">
        <w:rPr>
          <w:rFonts w:ascii="Arial" w:hAnsi="Arial" w:cs="Arial"/>
          <w:b/>
          <w:i/>
          <w:sz w:val="20"/>
          <w:szCs w:val="20"/>
          <w:shd w:val="clear" w:color="auto" w:fill="D9D9D9" w:themeFill="background1" w:themeFillShade="D9"/>
        </w:rPr>
        <w:t xml:space="preserve">Appendix </w:t>
      </w:r>
      <w:r w:rsidR="00B47F31" w:rsidRPr="00F01298">
        <w:rPr>
          <w:rFonts w:ascii="Arial" w:hAnsi="Arial" w:cs="Arial"/>
          <w:b/>
          <w:i/>
          <w:sz w:val="20"/>
          <w:szCs w:val="20"/>
          <w:shd w:val="clear" w:color="auto" w:fill="D9D9D9" w:themeFill="background1" w:themeFillShade="D9"/>
        </w:rPr>
        <w:t>I</w:t>
      </w:r>
      <w:r w:rsidR="00A56C08" w:rsidRPr="00F01298">
        <w:rPr>
          <w:rFonts w:ascii="Arial" w:hAnsi="Arial" w:cs="Arial"/>
          <w:b/>
          <w:i/>
          <w:sz w:val="20"/>
          <w:szCs w:val="20"/>
          <w:shd w:val="clear" w:color="auto" w:fill="D9D9D9" w:themeFill="background1" w:themeFillShade="D9"/>
        </w:rPr>
        <w:t>V</w:t>
      </w:r>
      <w:r w:rsidR="00B47F31" w:rsidRPr="00F01298">
        <w:rPr>
          <w:rFonts w:ascii="Arial" w:hAnsi="Arial" w:cs="Arial"/>
          <w:b/>
          <w:i/>
          <w:sz w:val="20"/>
          <w:szCs w:val="20"/>
          <w:shd w:val="clear" w:color="auto" w:fill="D9D9D9" w:themeFill="background1" w:themeFillShade="D9"/>
        </w:rPr>
        <w:t xml:space="preserve"> and V</w:t>
      </w:r>
      <w:r w:rsidRPr="00F01298">
        <w:rPr>
          <w:rFonts w:ascii="Arial" w:hAnsi="Arial" w:cs="Arial"/>
          <w:b/>
          <w:i/>
          <w:sz w:val="20"/>
          <w:szCs w:val="20"/>
          <w:shd w:val="clear" w:color="auto" w:fill="D9D9D9" w:themeFill="background1" w:themeFillShade="D9"/>
        </w:rPr>
        <w:t>:</w:t>
      </w:r>
      <w:r w:rsidRPr="00F01298">
        <w:rPr>
          <w:rFonts w:ascii="Arial" w:hAnsi="Arial" w:cs="Arial"/>
          <w:sz w:val="20"/>
          <w:szCs w:val="20"/>
          <w:shd w:val="clear" w:color="auto" w:fill="D9D9D9" w:themeFill="background1" w:themeFillShade="D9"/>
        </w:rPr>
        <w:t xml:space="preserve"> Plasma Isolation sections</w:t>
      </w:r>
      <w:r w:rsidR="003760BC" w:rsidRPr="00F01298">
        <w:rPr>
          <w:rFonts w:ascii="Arial" w:hAnsi="Arial" w:cs="Arial"/>
          <w:sz w:val="20"/>
          <w:szCs w:val="20"/>
        </w:rPr>
        <w:t>]</w:t>
      </w:r>
      <w:r w:rsidRPr="00F01298">
        <w:rPr>
          <w:rFonts w:ascii="Arial" w:hAnsi="Arial" w:cs="Arial"/>
          <w:sz w:val="20"/>
          <w:szCs w:val="20"/>
        </w:rPr>
        <w:t>.</w:t>
      </w:r>
    </w:p>
    <w:p w14:paraId="0371E57D" w14:textId="77777777" w:rsidR="00891ABE" w:rsidRPr="00891ABE" w:rsidRDefault="00891ABE" w:rsidP="00891ABE">
      <w:pPr>
        <w:pStyle w:val="ListParagraph"/>
        <w:ind w:left="0"/>
        <w:rPr>
          <w:rFonts w:ascii="Times New Roman" w:hAnsi="Times New Roman" w:cs="Times New Roman"/>
          <w:b/>
          <w:bCs/>
        </w:rPr>
      </w:pPr>
      <w:bookmarkStart w:id="16" w:name="_Hlk9933748"/>
    </w:p>
    <w:bookmarkEnd w:id="16"/>
    <w:p w14:paraId="15A38BBD" w14:textId="48A2CE35" w:rsidR="00E80DEA" w:rsidRDefault="006B2F2E" w:rsidP="00EE6DDF">
      <w:pPr>
        <w:pStyle w:val="Heading3"/>
      </w:pPr>
      <w:r>
        <w:t xml:space="preserve">Formalin-Fixed </w:t>
      </w:r>
      <w:r w:rsidR="00361033">
        <w:t xml:space="preserve">Tissue </w:t>
      </w:r>
      <w:r w:rsidR="00786B84">
        <w:t>S</w:t>
      </w:r>
      <w:r w:rsidR="00361033">
        <w:t xml:space="preserve">amples </w:t>
      </w:r>
      <w:r w:rsidR="00786B84">
        <w:t>A</w:t>
      </w:r>
      <w:r w:rsidR="00361033">
        <w:t xml:space="preserve">rriving in </w:t>
      </w:r>
      <w:r w:rsidR="00786B84">
        <w:t>E</w:t>
      </w:r>
      <w:r w:rsidR="00361033">
        <w:t>thanol</w:t>
      </w:r>
    </w:p>
    <w:p w14:paraId="3E348BCE" w14:textId="53915446" w:rsidR="00C63E72" w:rsidRPr="00416027" w:rsidRDefault="00AB5576" w:rsidP="00EE6DDF">
      <w:pPr>
        <w:pStyle w:val="NoSpacing"/>
        <w:rPr>
          <w:rFonts w:ascii="Arial" w:hAnsi="Arial" w:cs="Arial"/>
          <w:sz w:val="20"/>
          <w:szCs w:val="20"/>
        </w:rPr>
      </w:pPr>
      <w:r w:rsidRPr="00416027">
        <w:rPr>
          <w:rFonts w:ascii="Arial" w:hAnsi="Arial" w:cs="Arial"/>
          <w:sz w:val="20"/>
          <w:szCs w:val="20"/>
        </w:rPr>
        <w:t xml:space="preserve">Upon receiving </w:t>
      </w:r>
      <w:r w:rsidR="00883824" w:rsidRPr="00416027">
        <w:rPr>
          <w:rFonts w:ascii="Arial" w:hAnsi="Arial" w:cs="Arial"/>
          <w:sz w:val="20"/>
          <w:szCs w:val="20"/>
        </w:rPr>
        <w:t xml:space="preserve">a </w:t>
      </w:r>
      <w:r w:rsidR="006B2F2E">
        <w:rPr>
          <w:rFonts w:ascii="Arial" w:hAnsi="Arial" w:cs="Arial"/>
          <w:sz w:val="20"/>
          <w:szCs w:val="20"/>
        </w:rPr>
        <w:t xml:space="preserve">formalin-fixed </w:t>
      </w:r>
      <w:r w:rsidR="00883824" w:rsidRPr="00416027">
        <w:rPr>
          <w:rFonts w:ascii="Arial" w:hAnsi="Arial" w:cs="Arial"/>
          <w:sz w:val="20"/>
          <w:szCs w:val="20"/>
        </w:rPr>
        <w:t>sample shipped in ethanol</w:t>
      </w:r>
      <w:r w:rsidRPr="00416027">
        <w:rPr>
          <w:rFonts w:ascii="Arial" w:hAnsi="Arial" w:cs="Arial"/>
          <w:sz w:val="20"/>
          <w:szCs w:val="20"/>
        </w:rPr>
        <w:t xml:space="preserve">, </w:t>
      </w:r>
      <w:r w:rsidR="00C4154C" w:rsidRPr="00416027">
        <w:rPr>
          <w:rFonts w:ascii="Arial" w:hAnsi="Arial" w:cs="Arial"/>
          <w:sz w:val="20"/>
          <w:szCs w:val="20"/>
        </w:rPr>
        <w:t xml:space="preserve">the </w:t>
      </w:r>
      <w:r w:rsidR="004B52EC" w:rsidRPr="00416027">
        <w:rPr>
          <w:rFonts w:ascii="Arial" w:hAnsi="Arial" w:cs="Arial"/>
          <w:sz w:val="20"/>
          <w:szCs w:val="20"/>
        </w:rPr>
        <w:t xml:space="preserve">Biorepository </w:t>
      </w:r>
      <w:r w:rsidR="00883824" w:rsidRPr="00416027">
        <w:rPr>
          <w:rFonts w:ascii="Arial" w:hAnsi="Arial" w:cs="Arial"/>
          <w:sz w:val="20"/>
          <w:szCs w:val="20"/>
        </w:rPr>
        <w:t>will</w:t>
      </w:r>
      <w:r w:rsidR="002E3195" w:rsidRPr="00416027">
        <w:rPr>
          <w:rFonts w:ascii="Arial" w:hAnsi="Arial" w:cs="Arial"/>
          <w:sz w:val="20"/>
          <w:szCs w:val="20"/>
        </w:rPr>
        <w:t xml:space="preserve"> process and embed each sample in paraffin to create separate formalin-fixed paraffin-embedded (FFPE) block(s</w:t>
      </w:r>
      <w:r w:rsidR="00D71761" w:rsidRPr="00416027">
        <w:rPr>
          <w:rFonts w:ascii="Arial" w:hAnsi="Arial" w:cs="Arial"/>
          <w:sz w:val="20"/>
          <w:szCs w:val="20"/>
        </w:rPr>
        <w:t>):</w:t>
      </w:r>
    </w:p>
    <w:p w14:paraId="00E435E1" w14:textId="68F11D16" w:rsidR="001C3E0C" w:rsidRPr="00304993" w:rsidRDefault="009F4052" w:rsidP="003A6DC3">
      <w:pPr>
        <w:pStyle w:val="ListParagraph"/>
        <w:numPr>
          <w:ilvl w:val="0"/>
          <w:numId w:val="17"/>
        </w:numPr>
        <w:spacing w:before="80" w:after="0"/>
        <w:rPr>
          <w:rFonts w:ascii="Arial" w:hAnsi="Arial" w:cs="Arial"/>
          <w:sz w:val="20"/>
          <w:szCs w:val="20"/>
        </w:rPr>
      </w:pPr>
      <w:r w:rsidRPr="00F01298">
        <w:rPr>
          <w:rFonts w:ascii="Arial" w:hAnsi="Arial" w:cs="Arial"/>
          <w:sz w:val="20"/>
          <w:szCs w:val="20"/>
          <w:shd w:val="clear" w:color="auto" w:fill="D9D9D9" w:themeFill="background1" w:themeFillShade="D9"/>
        </w:rPr>
        <w:t>[Include</w:t>
      </w:r>
      <w:r w:rsidR="001C3E0C" w:rsidRPr="00F01298">
        <w:rPr>
          <w:rFonts w:ascii="Arial" w:hAnsi="Arial" w:cs="Arial"/>
          <w:sz w:val="20"/>
          <w:szCs w:val="20"/>
          <w:shd w:val="clear" w:color="auto" w:fill="D9D9D9" w:themeFill="background1" w:themeFillShade="D9"/>
        </w:rPr>
        <w:t xml:space="preserve"> </w:t>
      </w:r>
      <w:r w:rsidR="001C3E0C" w:rsidRPr="00F01298">
        <w:rPr>
          <w:rFonts w:ascii="Arial" w:hAnsi="Arial" w:cs="Arial"/>
          <w:b/>
          <w:i/>
          <w:sz w:val="20"/>
          <w:szCs w:val="20"/>
          <w:shd w:val="clear" w:color="auto" w:fill="D9D9D9" w:themeFill="background1" w:themeFillShade="D9"/>
        </w:rPr>
        <w:t xml:space="preserve">Appendix </w:t>
      </w:r>
      <w:r w:rsidR="00A56C08" w:rsidRPr="00F01298">
        <w:rPr>
          <w:rFonts w:ascii="Arial" w:hAnsi="Arial" w:cs="Arial"/>
          <w:b/>
          <w:i/>
          <w:sz w:val="20"/>
          <w:szCs w:val="20"/>
          <w:shd w:val="clear" w:color="auto" w:fill="D9D9D9" w:themeFill="background1" w:themeFillShade="D9"/>
        </w:rPr>
        <w:t>I</w:t>
      </w:r>
      <w:r w:rsidR="001C3E0C" w:rsidRPr="00F01298">
        <w:rPr>
          <w:rFonts w:ascii="Arial" w:hAnsi="Arial" w:cs="Arial"/>
          <w:b/>
          <w:i/>
          <w:sz w:val="20"/>
          <w:szCs w:val="20"/>
          <w:shd w:val="clear" w:color="auto" w:fill="D9D9D9" w:themeFill="background1" w:themeFillShade="D9"/>
        </w:rPr>
        <w:t>I</w:t>
      </w:r>
      <w:r w:rsidR="001C3E0C" w:rsidRPr="00F01298">
        <w:rPr>
          <w:rFonts w:ascii="Arial" w:hAnsi="Arial" w:cs="Arial"/>
          <w:sz w:val="20"/>
          <w:szCs w:val="20"/>
          <w:shd w:val="clear" w:color="auto" w:fill="D9D9D9" w:themeFill="background1" w:themeFillShade="D9"/>
        </w:rPr>
        <w:t>, “Processing and Paraffin Embedding of Tissue” for details</w:t>
      </w:r>
      <w:r w:rsidRPr="00304993">
        <w:rPr>
          <w:rFonts w:ascii="Arial" w:hAnsi="Arial" w:cs="Arial"/>
          <w:sz w:val="20"/>
          <w:szCs w:val="20"/>
        </w:rPr>
        <w:t>]</w:t>
      </w:r>
      <w:r w:rsidR="001C3E0C" w:rsidRPr="00304993">
        <w:rPr>
          <w:rFonts w:ascii="Arial" w:hAnsi="Arial" w:cs="Arial"/>
          <w:sz w:val="20"/>
          <w:szCs w:val="20"/>
        </w:rPr>
        <w:t>.</w:t>
      </w:r>
    </w:p>
    <w:p w14:paraId="390AB9D5" w14:textId="4AE9053E" w:rsidR="00CA02A8" w:rsidRDefault="00C63E72" w:rsidP="003A6DC3">
      <w:pPr>
        <w:pStyle w:val="ListParagraph"/>
        <w:numPr>
          <w:ilvl w:val="0"/>
          <w:numId w:val="17"/>
        </w:numPr>
        <w:spacing w:before="80" w:after="0"/>
        <w:rPr>
          <w:rFonts w:ascii="Arial" w:hAnsi="Arial" w:cs="Arial"/>
          <w:sz w:val="20"/>
          <w:szCs w:val="20"/>
        </w:rPr>
      </w:pPr>
      <w:r w:rsidRPr="00EE6DDF">
        <w:rPr>
          <w:rFonts w:ascii="Arial" w:hAnsi="Arial" w:cs="Arial"/>
          <w:sz w:val="20"/>
          <w:szCs w:val="20"/>
        </w:rPr>
        <w:t>For tissue arriving in 70% ethanol:</w:t>
      </w:r>
      <w:r w:rsidR="000E622F">
        <w:rPr>
          <w:rFonts w:ascii="Arial" w:hAnsi="Arial" w:cs="Arial"/>
          <w:sz w:val="20"/>
          <w:szCs w:val="20"/>
        </w:rPr>
        <w:t xml:space="preserve"> P</w:t>
      </w:r>
      <w:r w:rsidRPr="00D71761">
        <w:rPr>
          <w:rFonts w:ascii="Arial" w:hAnsi="Arial" w:cs="Arial"/>
          <w:sz w:val="20"/>
          <w:szCs w:val="20"/>
        </w:rPr>
        <w:t xml:space="preserve">rocessing should occur within </w:t>
      </w:r>
      <w:r w:rsidR="004B63EC">
        <w:rPr>
          <w:rFonts w:ascii="Arial" w:hAnsi="Arial" w:cs="Arial"/>
          <w:b/>
          <w:sz w:val="20"/>
          <w:szCs w:val="20"/>
        </w:rPr>
        <w:t>72</w:t>
      </w:r>
      <w:r w:rsidRPr="008561F3">
        <w:rPr>
          <w:rFonts w:ascii="Arial" w:hAnsi="Arial" w:cs="Arial"/>
          <w:b/>
          <w:sz w:val="20"/>
          <w:szCs w:val="20"/>
        </w:rPr>
        <w:t xml:space="preserve"> hours</w:t>
      </w:r>
      <w:r w:rsidR="00193377">
        <w:rPr>
          <w:rFonts w:ascii="Arial" w:hAnsi="Arial" w:cs="Arial"/>
          <w:sz w:val="20"/>
          <w:szCs w:val="20"/>
        </w:rPr>
        <w:t xml:space="preserve"> of the specimen </w:t>
      </w:r>
      <w:r w:rsidR="007E574E">
        <w:rPr>
          <w:rFonts w:ascii="Arial" w:hAnsi="Arial" w:cs="Arial"/>
          <w:sz w:val="20"/>
          <w:szCs w:val="20"/>
        </w:rPr>
        <w:t>having been placed</w:t>
      </w:r>
      <w:r w:rsidRPr="00D71761">
        <w:rPr>
          <w:rFonts w:ascii="Arial" w:hAnsi="Arial" w:cs="Arial"/>
          <w:sz w:val="20"/>
          <w:szCs w:val="20"/>
        </w:rPr>
        <w:t xml:space="preserve"> in ethanol</w:t>
      </w:r>
      <w:r w:rsidR="0087024D">
        <w:rPr>
          <w:rFonts w:ascii="Arial" w:hAnsi="Arial" w:cs="Arial"/>
          <w:sz w:val="20"/>
          <w:szCs w:val="20"/>
        </w:rPr>
        <w:t xml:space="preserve">. </w:t>
      </w:r>
    </w:p>
    <w:p w14:paraId="56910093" w14:textId="77777777" w:rsidR="00EB44F9" w:rsidRPr="008E0046" w:rsidRDefault="00EB44F9" w:rsidP="008E0046">
      <w:pPr>
        <w:pStyle w:val="ListParagraph"/>
        <w:spacing w:before="80" w:after="0"/>
        <w:ind w:left="1080"/>
        <w:rPr>
          <w:rFonts w:ascii="Arial" w:hAnsi="Arial" w:cs="Arial"/>
          <w:sz w:val="20"/>
          <w:szCs w:val="20"/>
        </w:rPr>
      </w:pPr>
    </w:p>
    <w:p w14:paraId="13CFF94C" w14:textId="77777777" w:rsidR="009D5965" w:rsidRPr="009D5965" w:rsidRDefault="006F27F4" w:rsidP="00263B92">
      <w:pPr>
        <w:pStyle w:val="Heading3"/>
      </w:pPr>
      <w:r>
        <w:t xml:space="preserve">Frozen </w:t>
      </w:r>
      <w:r w:rsidR="002B02E6">
        <w:t>T</w:t>
      </w:r>
      <w:r>
        <w:t>issue</w:t>
      </w:r>
    </w:p>
    <w:p w14:paraId="0580AD5D" w14:textId="58BEBF2E" w:rsidR="00416027" w:rsidRDefault="00480767" w:rsidP="00416027">
      <w:pPr>
        <w:spacing w:before="120" w:after="0" w:line="240" w:lineRule="auto"/>
        <w:rPr>
          <w:rFonts w:ascii="Arial" w:hAnsi="Arial" w:cs="Arial"/>
          <w:sz w:val="20"/>
          <w:szCs w:val="20"/>
        </w:rPr>
      </w:pPr>
      <w:r>
        <w:rPr>
          <w:rFonts w:ascii="Arial" w:hAnsi="Arial" w:cs="Arial"/>
          <w:sz w:val="20"/>
          <w:szCs w:val="20"/>
        </w:rPr>
        <w:t>F</w:t>
      </w:r>
      <w:r w:rsidR="0061224D" w:rsidRPr="009D5965">
        <w:rPr>
          <w:rFonts w:ascii="Arial" w:hAnsi="Arial" w:cs="Arial"/>
          <w:sz w:val="20"/>
          <w:szCs w:val="20"/>
        </w:rPr>
        <w:t xml:space="preserve">rozen </w:t>
      </w:r>
      <w:r w:rsidR="00BD3697" w:rsidRPr="009D5965">
        <w:rPr>
          <w:rFonts w:ascii="Arial" w:hAnsi="Arial" w:cs="Arial"/>
          <w:sz w:val="20"/>
          <w:szCs w:val="20"/>
        </w:rPr>
        <w:t xml:space="preserve">tissue specimens </w:t>
      </w:r>
      <w:r>
        <w:rPr>
          <w:rFonts w:ascii="Arial" w:hAnsi="Arial" w:cs="Arial"/>
          <w:sz w:val="20"/>
          <w:szCs w:val="20"/>
        </w:rPr>
        <w:t xml:space="preserve">received </w:t>
      </w:r>
      <w:r w:rsidR="0061224D" w:rsidRPr="009D5965">
        <w:rPr>
          <w:rFonts w:ascii="Arial" w:hAnsi="Arial" w:cs="Arial"/>
          <w:sz w:val="20"/>
          <w:szCs w:val="20"/>
        </w:rPr>
        <w:t>from</w:t>
      </w:r>
      <w:r w:rsidR="0061224D" w:rsidRPr="00347B09">
        <w:rPr>
          <w:rFonts w:ascii="Arial" w:hAnsi="Arial" w:cs="Arial"/>
          <w:sz w:val="20"/>
          <w:szCs w:val="20"/>
        </w:rPr>
        <w:t xml:space="preserve"> the collection site</w:t>
      </w:r>
      <w:r w:rsidR="004B52EC" w:rsidRPr="00347B09">
        <w:rPr>
          <w:rFonts w:ascii="Arial" w:hAnsi="Arial" w:cs="Arial"/>
          <w:sz w:val="20"/>
          <w:szCs w:val="20"/>
        </w:rPr>
        <w:t xml:space="preserve"> </w:t>
      </w:r>
      <w:r w:rsidR="0061224D" w:rsidRPr="00347B09">
        <w:rPr>
          <w:rFonts w:ascii="Arial" w:hAnsi="Arial" w:cs="Arial"/>
          <w:sz w:val="20"/>
          <w:szCs w:val="20"/>
        </w:rPr>
        <w:t>should</w:t>
      </w:r>
      <w:r w:rsidR="006D20F8" w:rsidRPr="00347B09">
        <w:rPr>
          <w:rFonts w:ascii="Arial" w:hAnsi="Arial" w:cs="Arial"/>
          <w:sz w:val="20"/>
          <w:szCs w:val="20"/>
        </w:rPr>
        <w:t xml:space="preserve"> </w:t>
      </w:r>
      <w:r>
        <w:rPr>
          <w:rFonts w:ascii="Arial" w:hAnsi="Arial" w:cs="Arial"/>
          <w:sz w:val="20"/>
          <w:szCs w:val="20"/>
        </w:rPr>
        <w:t xml:space="preserve">be </w:t>
      </w:r>
      <w:r w:rsidR="006D20F8" w:rsidRPr="00347B09">
        <w:rPr>
          <w:rFonts w:ascii="Arial" w:hAnsi="Arial" w:cs="Arial"/>
          <w:sz w:val="20"/>
          <w:szCs w:val="20"/>
        </w:rPr>
        <w:t>store</w:t>
      </w:r>
      <w:r>
        <w:rPr>
          <w:rFonts w:ascii="Arial" w:hAnsi="Arial" w:cs="Arial"/>
          <w:sz w:val="20"/>
          <w:szCs w:val="20"/>
        </w:rPr>
        <w:t>d</w:t>
      </w:r>
      <w:r w:rsidR="009D5965">
        <w:rPr>
          <w:rFonts w:ascii="Arial" w:hAnsi="Arial" w:cs="Arial"/>
          <w:sz w:val="20"/>
          <w:szCs w:val="20"/>
        </w:rPr>
        <w:t xml:space="preserve"> </w:t>
      </w:r>
      <w:r>
        <w:rPr>
          <w:rFonts w:ascii="Arial" w:hAnsi="Arial" w:cs="Arial"/>
          <w:sz w:val="20"/>
          <w:szCs w:val="20"/>
        </w:rPr>
        <w:t>in</w:t>
      </w:r>
      <w:r w:rsidR="006D20F8" w:rsidRPr="00347B09">
        <w:rPr>
          <w:rFonts w:ascii="Arial" w:hAnsi="Arial" w:cs="Arial"/>
          <w:sz w:val="20"/>
          <w:szCs w:val="20"/>
        </w:rPr>
        <w:t xml:space="preserve"> liquid nitrogen</w:t>
      </w:r>
      <w:r w:rsidR="004B52EC" w:rsidRPr="00347B09">
        <w:rPr>
          <w:rFonts w:ascii="Arial" w:hAnsi="Arial" w:cs="Arial"/>
          <w:sz w:val="20"/>
          <w:szCs w:val="20"/>
        </w:rPr>
        <w:t xml:space="preserve"> vapor phase </w:t>
      </w:r>
      <w:r w:rsidR="00416027" w:rsidRPr="003760BC">
        <w:rPr>
          <w:rFonts w:ascii="Arial" w:hAnsi="Arial" w:cs="Arial"/>
          <w:b/>
          <w:i/>
          <w:sz w:val="20"/>
          <w:szCs w:val="20"/>
        </w:rPr>
        <w:t>until</w:t>
      </w:r>
      <w:r w:rsidR="00416027" w:rsidRPr="003760BC">
        <w:rPr>
          <w:rFonts w:ascii="Arial" w:hAnsi="Arial" w:cs="Arial"/>
          <w:sz w:val="20"/>
          <w:szCs w:val="20"/>
        </w:rPr>
        <w:t xml:space="preserve"> </w:t>
      </w:r>
      <w:r w:rsidR="00416027" w:rsidRPr="003760BC">
        <w:rPr>
          <w:rFonts w:ascii="Arial" w:hAnsi="Arial" w:cs="Arial"/>
          <w:b/>
          <w:i/>
          <w:sz w:val="20"/>
          <w:szCs w:val="20"/>
        </w:rPr>
        <w:t>a request</w:t>
      </w:r>
      <w:r w:rsidR="00416027">
        <w:rPr>
          <w:rFonts w:ascii="Arial" w:hAnsi="Arial" w:cs="Arial"/>
          <w:sz w:val="20"/>
          <w:szCs w:val="20"/>
        </w:rPr>
        <w:t xml:space="preserve"> for </w:t>
      </w:r>
      <w:r w:rsidR="00AA0DFD">
        <w:rPr>
          <w:rFonts w:ascii="Arial" w:hAnsi="Arial" w:cs="Arial"/>
          <w:sz w:val="20"/>
          <w:szCs w:val="20"/>
        </w:rPr>
        <w:t>sample processing</w:t>
      </w:r>
      <w:r w:rsidR="00416027">
        <w:rPr>
          <w:rFonts w:ascii="Arial" w:hAnsi="Arial" w:cs="Arial"/>
          <w:sz w:val="20"/>
          <w:szCs w:val="20"/>
        </w:rPr>
        <w:t xml:space="preserve"> is made</w:t>
      </w:r>
      <w:r w:rsidR="00AA0DFD">
        <w:rPr>
          <w:rFonts w:ascii="Arial" w:hAnsi="Arial" w:cs="Arial"/>
          <w:sz w:val="20"/>
          <w:szCs w:val="20"/>
        </w:rPr>
        <w:t xml:space="preserve"> by CIMAC</w:t>
      </w:r>
      <w:r w:rsidR="00416027">
        <w:rPr>
          <w:rFonts w:ascii="Arial" w:hAnsi="Arial" w:cs="Arial"/>
          <w:sz w:val="20"/>
          <w:szCs w:val="20"/>
        </w:rPr>
        <w:t>:</w:t>
      </w:r>
    </w:p>
    <w:p w14:paraId="668AFB26" w14:textId="04F5C085" w:rsidR="00416027" w:rsidRPr="00F01298" w:rsidRDefault="00A06E2E" w:rsidP="003A6DC3">
      <w:pPr>
        <w:pStyle w:val="ListParagraph"/>
        <w:numPr>
          <w:ilvl w:val="0"/>
          <w:numId w:val="17"/>
        </w:numPr>
        <w:spacing w:before="80" w:after="0"/>
        <w:rPr>
          <w:rFonts w:ascii="Arial" w:hAnsi="Arial" w:cs="Arial"/>
          <w:sz w:val="20"/>
          <w:szCs w:val="20"/>
        </w:rPr>
      </w:pPr>
      <w:r>
        <w:rPr>
          <w:rFonts w:ascii="Arial" w:hAnsi="Arial" w:cs="Arial"/>
          <w:b/>
          <w:sz w:val="20"/>
          <w:szCs w:val="20"/>
        </w:rPr>
        <w:t xml:space="preserve">DNA/RNA will be co-extracted </w:t>
      </w:r>
      <w:r w:rsidR="00AA0DFD">
        <w:rPr>
          <w:rFonts w:ascii="Arial" w:hAnsi="Arial" w:cs="Arial"/>
          <w:b/>
          <w:sz w:val="20"/>
          <w:szCs w:val="20"/>
        </w:rPr>
        <w:t xml:space="preserve">by the Biorepository </w:t>
      </w:r>
      <w:r>
        <w:rPr>
          <w:rFonts w:ascii="Arial" w:hAnsi="Arial" w:cs="Arial"/>
          <w:b/>
          <w:sz w:val="20"/>
          <w:szCs w:val="20"/>
        </w:rPr>
        <w:t>for genomics assays</w:t>
      </w:r>
      <w:r w:rsidR="00874371">
        <w:rPr>
          <w:rFonts w:ascii="Arial" w:hAnsi="Arial" w:cs="Arial"/>
          <w:b/>
          <w:sz w:val="20"/>
          <w:szCs w:val="20"/>
        </w:rPr>
        <w:t>.</w:t>
      </w:r>
      <w:r w:rsidRPr="00E448D7">
        <w:rPr>
          <w:rFonts w:ascii="Arial" w:hAnsi="Arial" w:cs="Arial"/>
          <w:sz w:val="20"/>
          <w:szCs w:val="20"/>
        </w:rPr>
        <w:t xml:space="preserve"> </w:t>
      </w:r>
      <w:r w:rsidR="00C939FE" w:rsidRPr="00F01298">
        <w:rPr>
          <w:rFonts w:ascii="Arial" w:hAnsi="Arial" w:cs="Arial"/>
          <w:sz w:val="20"/>
          <w:szCs w:val="20"/>
        </w:rPr>
        <w:t>[</w:t>
      </w:r>
      <w:r w:rsidR="00416027" w:rsidRPr="00F01298">
        <w:rPr>
          <w:rFonts w:ascii="Arial" w:hAnsi="Arial" w:cs="Arial"/>
          <w:sz w:val="20"/>
          <w:szCs w:val="20"/>
          <w:shd w:val="clear" w:color="auto" w:fill="D9D9D9" w:themeFill="background1" w:themeFillShade="D9"/>
        </w:rPr>
        <w:t xml:space="preserve">refer to </w:t>
      </w:r>
      <w:r w:rsidR="00416027" w:rsidRPr="00F01298">
        <w:rPr>
          <w:rFonts w:ascii="Arial" w:hAnsi="Arial" w:cs="Arial"/>
          <w:b/>
          <w:i/>
          <w:sz w:val="20"/>
          <w:szCs w:val="20"/>
          <w:shd w:val="clear" w:color="auto" w:fill="D9D9D9" w:themeFill="background1" w:themeFillShade="D9"/>
        </w:rPr>
        <w:t xml:space="preserve">Appendix </w:t>
      </w:r>
      <w:r w:rsidR="00A56C08" w:rsidRPr="00F01298">
        <w:rPr>
          <w:rFonts w:ascii="Arial" w:hAnsi="Arial" w:cs="Arial"/>
          <w:b/>
          <w:i/>
          <w:sz w:val="20"/>
          <w:szCs w:val="20"/>
          <w:shd w:val="clear" w:color="auto" w:fill="D9D9D9" w:themeFill="background1" w:themeFillShade="D9"/>
        </w:rPr>
        <w:t>I</w:t>
      </w:r>
      <w:r w:rsidR="00416027" w:rsidRPr="00F01298">
        <w:rPr>
          <w:rFonts w:ascii="Arial" w:hAnsi="Arial" w:cs="Arial"/>
          <w:b/>
          <w:i/>
          <w:sz w:val="20"/>
          <w:szCs w:val="20"/>
          <w:shd w:val="clear" w:color="auto" w:fill="D9D9D9" w:themeFill="background1" w:themeFillShade="D9"/>
        </w:rPr>
        <w:t>II</w:t>
      </w:r>
      <w:r w:rsidR="00416027" w:rsidRPr="00F01298">
        <w:rPr>
          <w:rFonts w:ascii="Arial" w:hAnsi="Arial" w:cs="Arial"/>
          <w:sz w:val="20"/>
          <w:szCs w:val="20"/>
          <w:shd w:val="clear" w:color="auto" w:fill="D9D9D9" w:themeFill="background1" w:themeFillShade="D9"/>
        </w:rPr>
        <w:t xml:space="preserve"> for SOPs</w:t>
      </w:r>
      <w:r w:rsidRPr="00F01298">
        <w:rPr>
          <w:rFonts w:ascii="Arial" w:hAnsi="Arial" w:cs="Arial"/>
          <w:sz w:val="20"/>
          <w:szCs w:val="20"/>
        </w:rPr>
        <w:t>]</w:t>
      </w:r>
    </w:p>
    <w:p w14:paraId="62B631F4" w14:textId="530634A8" w:rsidR="0051037D" w:rsidRDefault="0051037D" w:rsidP="0051037D">
      <w:pPr>
        <w:pStyle w:val="ListParagraph"/>
        <w:spacing w:before="80" w:after="0"/>
        <w:ind w:left="1080"/>
        <w:rPr>
          <w:rFonts w:ascii="Arial" w:hAnsi="Arial" w:cs="Arial"/>
          <w:sz w:val="20"/>
          <w:szCs w:val="20"/>
        </w:rPr>
      </w:pPr>
    </w:p>
    <w:p w14:paraId="301EE6FA" w14:textId="77777777" w:rsidR="00891ABE" w:rsidRPr="00E448D7" w:rsidRDefault="00891ABE" w:rsidP="0051037D">
      <w:pPr>
        <w:pStyle w:val="ListParagraph"/>
        <w:spacing w:before="80" w:after="0"/>
        <w:ind w:left="1080"/>
        <w:rPr>
          <w:rFonts w:ascii="Arial" w:hAnsi="Arial" w:cs="Arial"/>
          <w:sz w:val="20"/>
          <w:szCs w:val="20"/>
        </w:rPr>
      </w:pPr>
    </w:p>
    <w:p w14:paraId="571931C3" w14:textId="77777777" w:rsidR="00480767" w:rsidRPr="00C36285" w:rsidRDefault="00480767" w:rsidP="00480767">
      <w:pPr>
        <w:pStyle w:val="Heading3"/>
      </w:pPr>
      <w:r w:rsidRPr="00C36285">
        <w:t xml:space="preserve">FFPE </w:t>
      </w:r>
      <w:r>
        <w:t>Tissue</w:t>
      </w:r>
    </w:p>
    <w:p w14:paraId="7C96E85E" w14:textId="136FA98F" w:rsidR="00480767" w:rsidRPr="009D5965" w:rsidRDefault="00480767" w:rsidP="00480767">
      <w:pPr>
        <w:spacing w:before="120" w:after="0" w:line="240" w:lineRule="auto"/>
        <w:rPr>
          <w:rFonts w:ascii="Arial" w:hAnsi="Arial" w:cs="Arial"/>
          <w:sz w:val="20"/>
          <w:szCs w:val="20"/>
        </w:rPr>
      </w:pPr>
      <w:r>
        <w:rPr>
          <w:rFonts w:ascii="Arial" w:hAnsi="Arial" w:cs="Arial"/>
          <w:sz w:val="20"/>
          <w:szCs w:val="20"/>
        </w:rPr>
        <w:t xml:space="preserve">FFPE blocks </w:t>
      </w:r>
      <w:r w:rsidRPr="003760BC">
        <w:rPr>
          <w:rFonts w:ascii="Arial" w:hAnsi="Arial" w:cs="Arial"/>
          <w:sz w:val="20"/>
          <w:szCs w:val="20"/>
        </w:rPr>
        <w:t xml:space="preserve">received from the collection site or blocks embedded by the Biorepository should be stored at room temperature </w:t>
      </w:r>
      <w:r w:rsidRPr="003760BC">
        <w:rPr>
          <w:rFonts w:ascii="Arial" w:hAnsi="Arial" w:cs="Arial"/>
          <w:b/>
          <w:i/>
          <w:sz w:val="20"/>
          <w:szCs w:val="20"/>
        </w:rPr>
        <w:t>until</w:t>
      </w:r>
      <w:r w:rsidRPr="003760BC">
        <w:rPr>
          <w:rFonts w:ascii="Arial" w:hAnsi="Arial" w:cs="Arial"/>
          <w:sz w:val="20"/>
          <w:szCs w:val="20"/>
        </w:rPr>
        <w:t xml:space="preserve"> </w:t>
      </w:r>
      <w:r w:rsidRPr="003760BC">
        <w:rPr>
          <w:rFonts w:ascii="Arial" w:hAnsi="Arial" w:cs="Arial"/>
          <w:b/>
          <w:i/>
          <w:sz w:val="20"/>
          <w:szCs w:val="20"/>
        </w:rPr>
        <w:t>a request</w:t>
      </w:r>
      <w:r>
        <w:rPr>
          <w:rFonts w:ascii="Arial" w:hAnsi="Arial" w:cs="Arial"/>
          <w:sz w:val="20"/>
          <w:szCs w:val="20"/>
        </w:rPr>
        <w:t xml:space="preserve"> for </w:t>
      </w:r>
      <w:r w:rsidR="00AA0DFD">
        <w:rPr>
          <w:rFonts w:ascii="Arial" w:hAnsi="Arial" w:cs="Arial"/>
          <w:sz w:val="20"/>
          <w:szCs w:val="20"/>
        </w:rPr>
        <w:t>sample processing</w:t>
      </w:r>
      <w:r w:rsidR="00BB4151">
        <w:rPr>
          <w:rFonts w:ascii="Arial" w:hAnsi="Arial" w:cs="Arial"/>
          <w:sz w:val="20"/>
          <w:szCs w:val="20"/>
        </w:rPr>
        <w:t xml:space="preserve"> is made</w:t>
      </w:r>
      <w:r w:rsidR="00AA0DFD">
        <w:rPr>
          <w:rFonts w:ascii="Arial" w:hAnsi="Arial" w:cs="Arial"/>
          <w:sz w:val="20"/>
          <w:szCs w:val="20"/>
        </w:rPr>
        <w:t xml:space="preserve"> by CIMAC</w:t>
      </w:r>
      <w:r>
        <w:rPr>
          <w:rFonts w:ascii="Arial" w:hAnsi="Arial" w:cs="Arial"/>
          <w:sz w:val="20"/>
          <w:szCs w:val="20"/>
        </w:rPr>
        <w:t>:</w:t>
      </w:r>
    </w:p>
    <w:p w14:paraId="757CC291" w14:textId="62E75487" w:rsidR="00A06E2E" w:rsidRPr="00E448D7" w:rsidRDefault="00A06E2E" w:rsidP="003A6DC3">
      <w:pPr>
        <w:pStyle w:val="ListParagraph"/>
        <w:numPr>
          <w:ilvl w:val="0"/>
          <w:numId w:val="17"/>
        </w:numPr>
        <w:spacing w:before="80" w:after="0"/>
        <w:rPr>
          <w:rFonts w:ascii="Arial" w:hAnsi="Arial" w:cs="Arial"/>
          <w:sz w:val="20"/>
          <w:szCs w:val="20"/>
        </w:rPr>
      </w:pPr>
      <w:r>
        <w:rPr>
          <w:rFonts w:ascii="Arial" w:hAnsi="Arial" w:cs="Arial"/>
          <w:b/>
          <w:sz w:val="20"/>
          <w:szCs w:val="20"/>
        </w:rPr>
        <w:t xml:space="preserve">DNA/RNA will be co-extracted </w:t>
      </w:r>
      <w:r w:rsidR="00AA0DFD">
        <w:rPr>
          <w:rFonts w:ascii="Arial" w:hAnsi="Arial" w:cs="Arial"/>
          <w:b/>
          <w:sz w:val="20"/>
          <w:szCs w:val="20"/>
        </w:rPr>
        <w:t xml:space="preserve">by the Biorepository </w:t>
      </w:r>
      <w:r>
        <w:rPr>
          <w:rFonts w:ascii="Arial" w:hAnsi="Arial" w:cs="Arial"/>
          <w:b/>
          <w:sz w:val="20"/>
          <w:szCs w:val="20"/>
        </w:rPr>
        <w:t>for genomics assays</w:t>
      </w:r>
      <w:r w:rsidRPr="00E448D7">
        <w:rPr>
          <w:rFonts w:ascii="Arial" w:hAnsi="Arial" w:cs="Arial"/>
          <w:sz w:val="20"/>
          <w:szCs w:val="20"/>
        </w:rPr>
        <w:t xml:space="preserve"> </w:t>
      </w:r>
      <w:r w:rsidRPr="00F01298">
        <w:rPr>
          <w:rFonts w:ascii="Arial" w:hAnsi="Arial" w:cs="Arial"/>
          <w:sz w:val="20"/>
          <w:szCs w:val="20"/>
          <w:shd w:val="clear" w:color="auto" w:fill="D9D9D9" w:themeFill="background1" w:themeFillShade="D9"/>
        </w:rPr>
        <w:t xml:space="preserve">[refer to </w:t>
      </w:r>
      <w:r w:rsidRPr="00F01298">
        <w:rPr>
          <w:rFonts w:ascii="Arial" w:hAnsi="Arial" w:cs="Arial"/>
          <w:b/>
          <w:i/>
          <w:sz w:val="20"/>
          <w:szCs w:val="20"/>
          <w:shd w:val="clear" w:color="auto" w:fill="D9D9D9" w:themeFill="background1" w:themeFillShade="D9"/>
        </w:rPr>
        <w:t>Appendix II</w:t>
      </w:r>
      <w:r w:rsidR="00A56C08" w:rsidRPr="00F01298">
        <w:rPr>
          <w:rFonts w:ascii="Arial" w:hAnsi="Arial" w:cs="Arial"/>
          <w:b/>
          <w:i/>
          <w:sz w:val="20"/>
          <w:szCs w:val="20"/>
          <w:shd w:val="clear" w:color="auto" w:fill="D9D9D9" w:themeFill="background1" w:themeFillShade="D9"/>
        </w:rPr>
        <w:t>I</w:t>
      </w:r>
      <w:r w:rsidRPr="00F01298">
        <w:rPr>
          <w:rFonts w:ascii="Arial" w:hAnsi="Arial" w:cs="Arial"/>
          <w:sz w:val="20"/>
          <w:szCs w:val="20"/>
          <w:shd w:val="clear" w:color="auto" w:fill="D9D9D9" w:themeFill="background1" w:themeFillShade="D9"/>
        </w:rPr>
        <w:t xml:space="preserve"> for SOPs]</w:t>
      </w:r>
    </w:p>
    <w:p w14:paraId="1CA62A38" w14:textId="3BB2BC79" w:rsidR="00852931" w:rsidRDefault="00852931" w:rsidP="003A6DC3">
      <w:pPr>
        <w:pStyle w:val="ListParagraph"/>
        <w:numPr>
          <w:ilvl w:val="0"/>
          <w:numId w:val="17"/>
        </w:numPr>
        <w:spacing w:before="80" w:after="0"/>
        <w:rPr>
          <w:rFonts w:ascii="Arial" w:hAnsi="Arial" w:cs="Arial"/>
          <w:color w:val="000000" w:themeColor="text1"/>
          <w:sz w:val="20"/>
          <w:szCs w:val="20"/>
        </w:rPr>
      </w:pPr>
      <w:r w:rsidRPr="00C813DF">
        <w:rPr>
          <w:rFonts w:ascii="Arial" w:hAnsi="Arial" w:cs="Arial"/>
          <w:b/>
          <w:sz w:val="20"/>
          <w:szCs w:val="20"/>
        </w:rPr>
        <w:t>H&amp;E slides:</w:t>
      </w:r>
      <w:r w:rsidRPr="00EE6DDF">
        <w:rPr>
          <w:rFonts w:ascii="Arial" w:hAnsi="Arial" w:cs="Arial"/>
          <w:sz w:val="20"/>
          <w:szCs w:val="20"/>
        </w:rPr>
        <w:t xml:space="preserve"> </w:t>
      </w:r>
      <w:r>
        <w:rPr>
          <w:rFonts w:ascii="Arial" w:hAnsi="Arial" w:cs="Arial"/>
          <w:sz w:val="20"/>
          <w:szCs w:val="20"/>
        </w:rPr>
        <w:t xml:space="preserve">create </w:t>
      </w:r>
      <w:r w:rsidRPr="00A32BEB">
        <w:rPr>
          <w:rFonts w:ascii="Arial" w:hAnsi="Arial" w:cs="Arial"/>
          <w:sz w:val="20"/>
          <w:szCs w:val="20"/>
        </w:rPr>
        <w:t>at least one H&amp;E slide per block</w:t>
      </w:r>
      <w:r w:rsidRPr="00BB4151">
        <w:rPr>
          <w:rFonts w:ascii="Arial" w:hAnsi="Arial" w:cs="Arial"/>
          <w:color w:val="000000" w:themeColor="text1"/>
          <w:sz w:val="20"/>
          <w:szCs w:val="20"/>
        </w:rPr>
        <w:t xml:space="preserve">. </w:t>
      </w:r>
      <w:r>
        <w:rPr>
          <w:rFonts w:ascii="Arial" w:hAnsi="Arial" w:cs="Arial"/>
          <w:color w:val="000000" w:themeColor="text1"/>
          <w:sz w:val="20"/>
          <w:szCs w:val="20"/>
        </w:rPr>
        <w:t xml:space="preserve"> </w:t>
      </w:r>
    </w:p>
    <w:p w14:paraId="10B376D6" w14:textId="5DFA0A74" w:rsidR="0011463C" w:rsidRPr="0011463C" w:rsidRDefault="002B6DAC" w:rsidP="003A6DC3">
      <w:pPr>
        <w:pStyle w:val="ListParagraph"/>
        <w:numPr>
          <w:ilvl w:val="0"/>
          <w:numId w:val="17"/>
        </w:numPr>
        <w:spacing w:before="80" w:after="0"/>
        <w:rPr>
          <w:rFonts w:ascii="Arial" w:hAnsi="Arial" w:cs="Arial"/>
          <w:b/>
          <w:sz w:val="20"/>
          <w:szCs w:val="20"/>
        </w:rPr>
      </w:pPr>
      <w:bookmarkStart w:id="17" w:name="_Hlk9522518"/>
      <w:bookmarkStart w:id="18" w:name="_Hlk10120035"/>
      <w:bookmarkStart w:id="19" w:name="_Hlk8053691"/>
      <w:r w:rsidRPr="00BB4151">
        <w:rPr>
          <w:rFonts w:ascii="Arial" w:hAnsi="Arial" w:cs="Arial"/>
          <w:b/>
          <w:sz w:val="20"/>
          <w:szCs w:val="20"/>
        </w:rPr>
        <w:t>Unstained air-dried plus</w:t>
      </w:r>
      <w:r>
        <w:rPr>
          <w:rFonts w:ascii="Arial" w:hAnsi="Arial" w:cs="Arial"/>
          <w:b/>
          <w:sz w:val="20"/>
          <w:szCs w:val="20"/>
        </w:rPr>
        <w:t xml:space="preserve"> </w:t>
      </w:r>
      <w:r w:rsidRPr="004D6CD3">
        <w:rPr>
          <w:rFonts w:ascii="Arial" w:hAnsi="Arial" w:cs="Arial"/>
          <w:b/>
          <w:sz w:val="20"/>
          <w:szCs w:val="20"/>
        </w:rPr>
        <w:t>slides</w:t>
      </w:r>
      <w:r w:rsidR="00DF20B0">
        <w:rPr>
          <w:rFonts w:ascii="Arial" w:hAnsi="Arial" w:cs="Arial"/>
          <w:b/>
          <w:sz w:val="20"/>
          <w:szCs w:val="20"/>
        </w:rPr>
        <w:t xml:space="preserve"> for </w:t>
      </w:r>
      <w:r w:rsidR="0011463C">
        <w:rPr>
          <w:rFonts w:ascii="Arial" w:hAnsi="Arial" w:cs="Arial"/>
          <w:b/>
          <w:sz w:val="20"/>
          <w:szCs w:val="20"/>
        </w:rPr>
        <w:t xml:space="preserve">IHC/IF </w:t>
      </w:r>
      <w:r w:rsidR="00DF20B0">
        <w:rPr>
          <w:rFonts w:ascii="Arial" w:hAnsi="Arial" w:cs="Arial"/>
          <w:b/>
          <w:sz w:val="20"/>
          <w:szCs w:val="20"/>
        </w:rPr>
        <w:t>imaging</w:t>
      </w:r>
      <w:r w:rsidR="00826244">
        <w:rPr>
          <w:rFonts w:ascii="Arial" w:hAnsi="Arial" w:cs="Arial"/>
          <w:b/>
          <w:sz w:val="20"/>
          <w:szCs w:val="20"/>
        </w:rPr>
        <w:t xml:space="preserve"> only</w:t>
      </w:r>
      <w:r w:rsidRPr="004D6CD3">
        <w:rPr>
          <w:rFonts w:ascii="Arial" w:hAnsi="Arial" w:cs="Arial"/>
          <w:b/>
          <w:sz w:val="20"/>
          <w:szCs w:val="20"/>
        </w:rPr>
        <w:t>:</w:t>
      </w:r>
      <w:r w:rsidRPr="004D6CD3">
        <w:rPr>
          <w:rFonts w:ascii="Arial" w:hAnsi="Arial" w:cs="Arial"/>
          <w:sz w:val="20"/>
          <w:szCs w:val="20"/>
        </w:rPr>
        <w:t xml:space="preserve"> cut </w:t>
      </w:r>
      <w:r w:rsidR="00606118">
        <w:rPr>
          <w:rFonts w:ascii="Arial" w:hAnsi="Arial" w:cs="Arial"/>
          <w:sz w:val="20"/>
          <w:szCs w:val="20"/>
        </w:rPr>
        <w:t xml:space="preserve">at least </w:t>
      </w:r>
      <w:r w:rsidR="00DF20B0">
        <w:rPr>
          <w:rFonts w:ascii="Arial" w:hAnsi="Arial" w:cs="Arial"/>
          <w:sz w:val="20"/>
          <w:szCs w:val="20"/>
        </w:rPr>
        <w:t>5</w:t>
      </w:r>
      <w:r w:rsidR="00C16C5A">
        <w:rPr>
          <w:rFonts w:ascii="Arial" w:hAnsi="Arial" w:cs="Arial"/>
          <w:sz w:val="20"/>
          <w:szCs w:val="20"/>
        </w:rPr>
        <w:t xml:space="preserve"> </w:t>
      </w:r>
      <w:r w:rsidR="0032048A" w:rsidRPr="0032048A">
        <w:rPr>
          <w:rFonts w:ascii="Arial" w:hAnsi="Arial" w:cs="Arial"/>
          <w:sz w:val="20"/>
          <w:szCs w:val="20"/>
          <w:highlight w:val="yellow"/>
        </w:rPr>
        <w:t>[</w:t>
      </w:r>
      <w:r w:rsidR="00C16C5A">
        <w:rPr>
          <w:rFonts w:ascii="Arial" w:hAnsi="Arial" w:cs="Arial"/>
          <w:sz w:val="20"/>
          <w:szCs w:val="20"/>
          <w:highlight w:val="yellow"/>
        </w:rPr>
        <w:t xml:space="preserve">OR </w:t>
      </w:r>
      <w:r w:rsidRPr="0032048A">
        <w:rPr>
          <w:rFonts w:ascii="Arial" w:hAnsi="Arial" w:cs="Arial"/>
          <w:sz w:val="20"/>
          <w:szCs w:val="20"/>
          <w:highlight w:val="yellow"/>
        </w:rPr>
        <w:t>number requested by study</w:t>
      </w:r>
      <w:r w:rsidR="0032048A" w:rsidRPr="0032048A">
        <w:rPr>
          <w:rFonts w:ascii="Arial" w:hAnsi="Arial" w:cs="Arial"/>
          <w:sz w:val="20"/>
          <w:szCs w:val="20"/>
          <w:highlight w:val="yellow"/>
        </w:rPr>
        <w:t>]</w:t>
      </w:r>
      <w:r w:rsidRPr="004D6CD3">
        <w:rPr>
          <w:rFonts w:ascii="Arial" w:hAnsi="Arial" w:cs="Arial"/>
          <w:sz w:val="20"/>
          <w:szCs w:val="20"/>
        </w:rPr>
        <w:t xml:space="preserve"> tissue sections of </w:t>
      </w:r>
      <w:r w:rsidR="006A19B6">
        <w:rPr>
          <w:rFonts w:ascii="Arial" w:hAnsi="Arial" w:cs="Arial"/>
          <w:sz w:val="20"/>
          <w:szCs w:val="20"/>
        </w:rPr>
        <w:t xml:space="preserve">5 </w:t>
      </w:r>
      <w:r w:rsidRPr="004D6CD3">
        <w:rPr>
          <w:rFonts w:ascii="Arial" w:hAnsi="Arial" w:cs="Arial"/>
          <w:sz w:val="20"/>
          <w:szCs w:val="20"/>
        </w:rPr>
        <w:t xml:space="preserve">microns per case, using a microtome, and mount on "plus" (charged) glass slides. </w:t>
      </w:r>
    </w:p>
    <w:p w14:paraId="08B71EC5" w14:textId="1D604927" w:rsidR="007D4242" w:rsidRPr="007D4242" w:rsidRDefault="007D4242" w:rsidP="007D4242">
      <w:pPr>
        <w:pStyle w:val="ListParagraph"/>
        <w:numPr>
          <w:ilvl w:val="0"/>
          <w:numId w:val="17"/>
        </w:numPr>
        <w:spacing w:before="80" w:after="0"/>
        <w:rPr>
          <w:rFonts w:ascii="Arial" w:hAnsi="Arial" w:cs="Arial"/>
          <w:b/>
          <w:sz w:val="20"/>
          <w:szCs w:val="20"/>
        </w:rPr>
      </w:pPr>
      <w:bookmarkStart w:id="20" w:name="_Hlk9521015"/>
      <w:bookmarkEnd w:id="17"/>
      <w:r w:rsidRPr="00BB4151">
        <w:rPr>
          <w:rFonts w:ascii="Arial" w:hAnsi="Arial" w:cs="Arial"/>
          <w:b/>
          <w:sz w:val="20"/>
          <w:szCs w:val="20"/>
        </w:rPr>
        <w:t>Unstained air-dried plus</w:t>
      </w:r>
      <w:r>
        <w:rPr>
          <w:rFonts w:ascii="Arial" w:hAnsi="Arial" w:cs="Arial"/>
          <w:b/>
          <w:sz w:val="20"/>
          <w:szCs w:val="20"/>
        </w:rPr>
        <w:t xml:space="preserve"> </w:t>
      </w:r>
      <w:r w:rsidRPr="004D6CD3">
        <w:rPr>
          <w:rFonts w:ascii="Arial" w:hAnsi="Arial" w:cs="Arial"/>
          <w:b/>
          <w:sz w:val="20"/>
          <w:szCs w:val="20"/>
        </w:rPr>
        <w:t>slides</w:t>
      </w:r>
      <w:r>
        <w:rPr>
          <w:rFonts w:ascii="Arial" w:hAnsi="Arial" w:cs="Arial"/>
          <w:b/>
          <w:sz w:val="20"/>
          <w:szCs w:val="20"/>
        </w:rPr>
        <w:t xml:space="preserve"> for Mt. Sinai IHC/IF imaging only</w:t>
      </w:r>
      <w:r w:rsidRPr="004D6CD3">
        <w:rPr>
          <w:rFonts w:ascii="Arial" w:hAnsi="Arial" w:cs="Arial"/>
          <w:b/>
          <w:sz w:val="20"/>
          <w:szCs w:val="20"/>
        </w:rPr>
        <w:t>:</w:t>
      </w:r>
      <w:r w:rsidRPr="004D6CD3">
        <w:rPr>
          <w:rFonts w:ascii="Arial" w:hAnsi="Arial" w:cs="Arial"/>
          <w:sz w:val="20"/>
          <w:szCs w:val="20"/>
        </w:rPr>
        <w:t xml:space="preserve"> cut </w:t>
      </w:r>
      <w:r>
        <w:rPr>
          <w:rFonts w:ascii="Arial" w:hAnsi="Arial" w:cs="Arial"/>
          <w:sz w:val="20"/>
          <w:szCs w:val="20"/>
        </w:rPr>
        <w:t>at least 5</w:t>
      </w:r>
      <w:r w:rsidRPr="004D6CD3">
        <w:rPr>
          <w:rFonts w:ascii="Arial" w:hAnsi="Arial" w:cs="Arial"/>
          <w:sz w:val="20"/>
          <w:szCs w:val="20"/>
        </w:rPr>
        <w:t xml:space="preserve"> </w:t>
      </w:r>
      <w:r w:rsidRPr="0032048A">
        <w:rPr>
          <w:rFonts w:ascii="Arial" w:hAnsi="Arial" w:cs="Arial"/>
          <w:sz w:val="20"/>
          <w:szCs w:val="20"/>
          <w:highlight w:val="yellow"/>
        </w:rPr>
        <w:t>[or number requested by study]</w:t>
      </w:r>
      <w:r w:rsidRPr="004D6CD3">
        <w:rPr>
          <w:rFonts w:ascii="Arial" w:hAnsi="Arial" w:cs="Arial"/>
          <w:sz w:val="20"/>
          <w:szCs w:val="20"/>
        </w:rPr>
        <w:t xml:space="preserve"> tissue sections of </w:t>
      </w:r>
      <w:r w:rsidR="006A19B6">
        <w:rPr>
          <w:rFonts w:ascii="Arial" w:hAnsi="Arial" w:cs="Arial"/>
          <w:sz w:val="20"/>
          <w:szCs w:val="20"/>
        </w:rPr>
        <w:t xml:space="preserve">5 </w:t>
      </w:r>
      <w:r w:rsidRPr="004D6CD3">
        <w:rPr>
          <w:rFonts w:ascii="Arial" w:hAnsi="Arial" w:cs="Arial"/>
          <w:sz w:val="20"/>
          <w:szCs w:val="20"/>
        </w:rPr>
        <w:t xml:space="preserve">microns per case, using a microtome, and mount on "plus" (charged) </w:t>
      </w:r>
      <w:r>
        <w:rPr>
          <w:rFonts w:ascii="Arial" w:hAnsi="Arial" w:cs="Arial"/>
          <w:sz w:val="20"/>
          <w:szCs w:val="20"/>
        </w:rPr>
        <w:t>Leica Superfrost Plus</w:t>
      </w:r>
      <w:r w:rsidRPr="004D6CD3">
        <w:rPr>
          <w:rFonts w:ascii="Arial" w:hAnsi="Arial" w:cs="Arial"/>
          <w:sz w:val="20"/>
          <w:szCs w:val="20"/>
        </w:rPr>
        <w:t xml:space="preserve"> slides</w:t>
      </w:r>
      <w:r>
        <w:rPr>
          <w:rFonts w:ascii="Arial" w:hAnsi="Arial" w:cs="Arial"/>
          <w:sz w:val="20"/>
          <w:szCs w:val="20"/>
        </w:rPr>
        <w:t xml:space="preserve"> centered at 12 mm (left-label), 3 mm (top-bottom), and 7 mm (right)</w:t>
      </w:r>
      <w:r w:rsidRPr="004D6CD3">
        <w:rPr>
          <w:rFonts w:ascii="Arial" w:hAnsi="Arial" w:cs="Arial"/>
          <w:sz w:val="20"/>
          <w:szCs w:val="20"/>
        </w:rPr>
        <w:t xml:space="preserve">. </w:t>
      </w:r>
    </w:p>
    <w:p w14:paraId="1AE7617C" w14:textId="53F322B5" w:rsidR="002B6DAC" w:rsidRPr="0011463C" w:rsidRDefault="0011463C" w:rsidP="003A6DC3">
      <w:pPr>
        <w:pStyle w:val="ListParagraph"/>
        <w:numPr>
          <w:ilvl w:val="0"/>
          <w:numId w:val="17"/>
        </w:numPr>
        <w:spacing w:before="80" w:after="0"/>
        <w:rPr>
          <w:rFonts w:ascii="Arial" w:hAnsi="Arial" w:cs="Arial"/>
          <w:b/>
          <w:sz w:val="20"/>
          <w:szCs w:val="20"/>
        </w:rPr>
      </w:pPr>
      <w:r>
        <w:rPr>
          <w:rFonts w:ascii="Arial" w:hAnsi="Arial" w:cs="Arial"/>
          <w:b/>
          <w:sz w:val="20"/>
          <w:szCs w:val="20"/>
        </w:rPr>
        <w:t>Unstained air</w:t>
      </w:r>
      <w:r w:rsidRPr="00843974">
        <w:rPr>
          <w:rFonts w:ascii="Arial" w:hAnsi="Arial" w:cs="Arial"/>
          <w:b/>
          <w:sz w:val="20"/>
          <w:szCs w:val="20"/>
        </w:rPr>
        <w:t>-dried gold-coated slides for MIBI imaging only:</w:t>
      </w:r>
      <w:r>
        <w:rPr>
          <w:rFonts w:ascii="Arial" w:hAnsi="Arial" w:cs="Arial"/>
          <w:sz w:val="20"/>
          <w:szCs w:val="20"/>
        </w:rPr>
        <w:t xml:space="preserve"> cut </w:t>
      </w:r>
      <w:r w:rsidR="00606118">
        <w:rPr>
          <w:rFonts w:ascii="Arial" w:hAnsi="Arial" w:cs="Arial"/>
          <w:sz w:val="20"/>
          <w:szCs w:val="20"/>
        </w:rPr>
        <w:t xml:space="preserve">at least 2 </w:t>
      </w:r>
      <w:r w:rsidRPr="00BF7C36">
        <w:rPr>
          <w:rFonts w:ascii="Arial" w:hAnsi="Arial" w:cs="Arial"/>
          <w:sz w:val="20"/>
          <w:szCs w:val="20"/>
          <w:highlight w:val="yellow"/>
        </w:rPr>
        <w:t>[</w:t>
      </w:r>
      <w:r w:rsidR="00C16C5A">
        <w:rPr>
          <w:rFonts w:ascii="Arial" w:hAnsi="Arial" w:cs="Arial"/>
          <w:sz w:val="20"/>
          <w:szCs w:val="20"/>
          <w:highlight w:val="yellow"/>
        </w:rPr>
        <w:t xml:space="preserve">OR </w:t>
      </w:r>
      <w:r w:rsidRPr="00BF7C36">
        <w:rPr>
          <w:rFonts w:ascii="Arial" w:hAnsi="Arial" w:cs="Arial"/>
          <w:sz w:val="20"/>
          <w:szCs w:val="20"/>
          <w:highlight w:val="yellow"/>
        </w:rPr>
        <w:t>number requested by study]</w:t>
      </w:r>
      <w:r>
        <w:rPr>
          <w:rFonts w:ascii="Arial" w:hAnsi="Arial" w:cs="Arial"/>
          <w:sz w:val="20"/>
          <w:szCs w:val="20"/>
        </w:rPr>
        <w:t xml:space="preserve"> tissue sections of </w:t>
      </w:r>
      <w:r w:rsidR="006A19B6">
        <w:rPr>
          <w:rFonts w:ascii="Arial" w:hAnsi="Arial" w:cs="Arial"/>
          <w:sz w:val="20"/>
          <w:szCs w:val="20"/>
        </w:rPr>
        <w:t xml:space="preserve">5 </w:t>
      </w:r>
      <w:r>
        <w:rPr>
          <w:rFonts w:ascii="Arial" w:hAnsi="Arial" w:cs="Arial"/>
          <w:sz w:val="20"/>
          <w:szCs w:val="20"/>
        </w:rPr>
        <w:t>microns and mount on IONpath slides (Cat #567001)</w:t>
      </w:r>
      <w:r w:rsidR="00AC07F1">
        <w:rPr>
          <w:rFonts w:ascii="Arial" w:hAnsi="Arial" w:cs="Arial"/>
          <w:sz w:val="20"/>
          <w:szCs w:val="20"/>
        </w:rPr>
        <w:t>.</w:t>
      </w:r>
      <w:r>
        <w:rPr>
          <w:rFonts w:ascii="Arial" w:hAnsi="Arial" w:cs="Arial"/>
          <w:sz w:val="20"/>
          <w:szCs w:val="20"/>
        </w:rPr>
        <w:t xml:space="preserve"> </w:t>
      </w:r>
      <w:bookmarkEnd w:id="18"/>
    </w:p>
    <w:p w14:paraId="1753E29A" w14:textId="3588C86B" w:rsidR="0011463C" w:rsidRPr="00AC07F1" w:rsidRDefault="00AC07F1" w:rsidP="003A6DC3">
      <w:pPr>
        <w:pStyle w:val="ListParagraph"/>
        <w:numPr>
          <w:ilvl w:val="0"/>
          <w:numId w:val="17"/>
        </w:numPr>
        <w:spacing w:before="80" w:after="0"/>
        <w:rPr>
          <w:rFonts w:ascii="Arial" w:hAnsi="Arial" w:cs="Arial"/>
          <w:sz w:val="20"/>
          <w:szCs w:val="20"/>
        </w:rPr>
      </w:pPr>
      <w:bookmarkStart w:id="21" w:name="_Hlk9521428"/>
      <w:r w:rsidRPr="00AC07F1">
        <w:rPr>
          <w:rFonts w:ascii="Arial" w:hAnsi="Arial" w:cs="Arial"/>
          <w:sz w:val="20"/>
          <w:szCs w:val="20"/>
        </w:rPr>
        <w:lastRenderedPageBreak/>
        <w:t xml:space="preserve">Vacuum seal unstained slides </w:t>
      </w:r>
      <w:r>
        <w:rPr>
          <w:rFonts w:ascii="Arial" w:hAnsi="Arial" w:cs="Arial"/>
          <w:sz w:val="20"/>
          <w:szCs w:val="20"/>
        </w:rPr>
        <w:t xml:space="preserve">for long-term storage if sections need to be cut </w:t>
      </w:r>
      <w:r w:rsidR="00D43F09">
        <w:rPr>
          <w:rFonts w:ascii="Arial" w:hAnsi="Arial" w:cs="Arial"/>
          <w:sz w:val="20"/>
          <w:szCs w:val="20"/>
        </w:rPr>
        <w:t xml:space="preserve">immediately </w:t>
      </w:r>
      <w:r>
        <w:rPr>
          <w:rFonts w:ascii="Arial" w:hAnsi="Arial" w:cs="Arial"/>
          <w:sz w:val="20"/>
          <w:szCs w:val="20"/>
        </w:rPr>
        <w:t xml:space="preserve">upon </w:t>
      </w:r>
      <w:r w:rsidR="007D296D">
        <w:rPr>
          <w:rFonts w:ascii="Arial" w:hAnsi="Arial" w:cs="Arial"/>
          <w:sz w:val="20"/>
          <w:szCs w:val="20"/>
        </w:rPr>
        <w:t xml:space="preserve">specimen </w:t>
      </w:r>
      <w:r>
        <w:rPr>
          <w:rFonts w:ascii="Arial" w:hAnsi="Arial" w:cs="Arial"/>
          <w:sz w:val="20"/>
          <w:szCs w:val="20"/>
        </w:rPr>
        <w:t>arrival at the Biorepository</w:t>
      </w:r>
      <w:r w:rsidRPr="00AC07F1">
        <w:rPr>
          <w:rFonts w:ascii="Arial" w:hAnsi="Arial" w:cs="Arial"/>
          <w:sz w:val="20"/>
          <w:szCs w:val="20"/>
        </w:rPr>
        <w:t xml:space="preserve">, otherwise </w:t>
      </w:r>
      <w:r>
        <w:rPr>
          <w:rFonts w:ascii="Arial" w:hAnsi="Arial" w:cs="Arial"/>
          <w:sz w:val="20"/>
          <w:szCs w:val="20"/>
        </w:rPr>
        <w:t xml:space="preserve">cut sections in batch upon request and </w:t>
      </w:r>
      <w:r w:rsidRPr="00AC07F1">
        <w:rPr>
          <w:rFonts w:ascii="Arial" w:hAnsi="Arial" w:cs="Arial"/>
          <w:sz w:val="20"/>
          <w:szCs w:val="20"/>
        </w:rPr>
        <w:t xml:space="preserve">distribute to CIMAC labs.  </w:t>
      </w:r>
    </w:p>
    <w:bookmarkEnd w:id="19"/>
    <w:bookmarkEnd w:id="20"/>
    <w:bookmarkEnd w:id="21"/>
    <w:p w14:paraId="26E3A143" w14:textId="17263CA4" w:rsidR="00480767" w:rsidRDefault="00480767" w:rsidP="003A6DC3">
      <w:pPr>
        <w:pStyle w:val="ListParagraph"/>
        <w:numPr>
          <w:ilvl w:val="0"/>
          <w:numId w:val="17"/>
        </w:numPr>
        <w:spacing w:before="80" w:after="0"/>
        <w:rPr>
          <w:rFonts w:ascii="Arial" w:hAnsi="Arial" w:cs="Arial"/>
          <w:sz w:val="20"/>
          <w:szCs w:val="20"/>
        </w:rPr>
      </w:pPr>
      <w:r w:rsidRPr="00C813DF">
        <w:rPr>
          <w:rFonts w:ascii="Arial" w:hAnsi="Arial" w:cs="Arial"/>
          <w:b/>
          <w:sz w:val="20"/>
          <w:szCs w:val="20"/>
        </w:rPr>
        <w:t>FFPE scrolls:</w:t>
      </w:r>
      <w:r w:rsidRPr="00EE6DDF">
        <w:rPr>
          <w:rFonts w:ascii="Arial" w:hAnsi="Arial" w:cs="Arial"/>
          <w:sz w:val="20"/>
          <w:szCs w:val="20"/>
        </w:rPr>
        <w:t xml:space="preserve"> </w:t>
      </w:r>
      <w:r w:rsidRPr="00A32BEB">
        <w:rPr>
          <w:rFonts w:ascii="Arial" w:hAnsi="Arial" w:cs="Arial"/>
          <w:sz w:val="20"/>
          <w:szCs w:val="20"/>
        </w:rPr>
        <w:t xml:space="preserve">Cut </w:t>
      </w:r>
      <w:r>
        <w:rPr>
          <w:rFonts w:ascii="Arial" w:hAnsi="Arial" w:cs="Arial"/>
          <w:sz w:val="20"/>
          <w:szCs w:val="20"/>
        </w:rPr>
        <w:t>fresh scrolls</w:t>
      </w:r>
      <w:r w:rsidRPr="00A32BEB">
        <w:rPr>
          <w:rFonts w:ascii="Arial" w:hAnsi="Arial" w:cs="Arial"/>
          <w:sz w:val="20"/>
          <w:szCs w:val="20"/>
        </w:rPr>
        <w:t xml:space="preserve"> </w:t>
      </w:r>
      <w:r>
        <w:rPr>
          <w:rFonts w:ascii="Arial" w:hAnsi="Arial" w:cs="Arial"/>
          <w:sz w:val="20"/>
          <w:szCs w:val="20"/>
        </w:rPr>
        <w:t>for nucleic acid extraction</w:t>
      </w:r>
      <w:r w:rsidR="00032C68">
        <w:rPr>
          <w:rFonts w:ascii="Arial" w:hAnsi="Arial" w:cs="Arial"/>
          <w:sz w:val="20"/>
          <w:szCs w:val="20"/>
        </w:rPr>
        <w:t xml:space="preserve"> to be performed by Biorepository</w:t>
      </w:r>
      <w:r>
        <w:rPr>
          <w:rFonts w:ascii="Arial" w:hAnsi="Arial" w:cs="Arial"/>
          <w:sz w:val="20"/>
          <w:szCs w:val="20"/>
        </w:rPr>
        <w:t xml:space="preserve">.  </w:t>
      </w:r>
    </w:p>
    <w:p w14:paraId="30F10EB6" w14:textId="77777777" w:rsidR="00C42E4C" w:rsidRDefault="00C42E4C" w:rsidP="00C42E4C">
      <w:pPr>
        <w:pStyle w:val="ListParagraph"/>
        <w:spacing w:before="80" w:after="0"/>
        <w:ind w:left="1080"/>
        <w:rPr>
          <w:rFonts w:ascii="Arial" w:hAnsi="Arial" w:cs="Arial"/>
          <w:sz w:val="20"/>
          <w:szCs w:val="20"/>
        </w:rPr>
      </w:pPr>
    </w:p>
    <w:p w14:paraId="0C7FC2A6" w14:textId="77777777" w:rsidR="004D2880" w:rsidRDefault="00DA4A82" w:rsidP="00EE6DDF">
      <w:pPr>
        <w:pStyle w:val="Heading3"/>
        <w:contextualSpacing/>
      </w:pPr>
      <w:r>
        <w:t xml:space="preserve">Archival Tissue </w:t>
      </w:r>
    </w:p>
    <w:p w14:paraId="1C5B00E5" w14:textId="53F2261E" w:rsidR="00DA4A82" w:rsidRPr="006F27F4" w:rsidRDefault="00DA4A82" w:rsidP="00EE6DDF">
      <w:pPr>
        <w:keepNext/>
        <w:spacing w:before="120" w:after="120" w:line="240" w:lineRule="auto"/>
        <w:contextualSpacing/>
        <w:rPr>
          <w:rFonts w:ascii="Arial" w:hAnsi="Arial" w:cs="Arial"/>
          <w:sz w:val="20"/>
          <w:szCs w:val="20"/>
        </w:rPr>
      </w:pPr>
      <w:r w:rsidRPr="006F27F4">
        <w:rPr>
          <w:rFonts w:ascii="Arial" w:hAnsi="Arial" w:cs="Arial"/>
          <w:sz w:val="20"/>
          <w:szCs w:val="20"/>
        </w:rPr>
        <w:t xml:space="preserve">Upon receiving FFPE </w:t>
      </w:r>
      <w:r w:rsidR="001212ED">
        <w:rPr>
          <w:rFonts w:ascii="Arial" w:hAnsi="Arial" w:cs="Arial"/>
          <w:sz w:val="20"/>
          <w:szCs w:val="20"/>
        </w:rPr>
        <w:t xml:space="preserve">blocks, </w:t>
      </w:r>
      <w:r>
        <w:rPr>
          <w:rFonts w:ascii="Arial" w:hAnsi="Arial" w:cs="Arial"/>
          <w:sz w:val="20"/>
          <w:szCs w:val="20"/>
        </w:rPr>
        <w:t xml:space="preserve">slides, scrolls, or core punches, </w:t>
      </w:r>
      <w:r w:rsidRPr="006F27F4">
        <w:rPr>
          <w:rFonts w:ascii="Arial" w:hAnsi="Arial" w:cs="Arial"/>
          <w:sz w:val="20"/>
          <w:szCs w:val="20"/>
        </w:rPr>
        <w:t>from the collection site, the Biorepository should</w:t>
      </w:r>
      <w:r w:rsidR="001212ED">
        <w:rPr>
          <w:rFonts w:ascii="Arial" w:hAnsi="Arial" w:cs="Arial"/>
          <w:sz w:val="20"/>
          <w:szCs w:val="20"/>
        </w:rPr>
        <w:t xml:space="preserve"> perform the following until a request for shipment is made</w:t>
      </w:r>
      <w:r w:rsidRPr="006F27F4">
        <w:rPr>
          <w:rFonts w:ascii="Arial" w:hAnsi="Arial" w:cs="Arial"/>
          <w:sz w:val="20"/>
          <w:szCs w:val="20"/>
        </w:rPr>
        <w:t>:</w:t>
      </w:r>
    </w:p>
    <w:p w14:paraId="077BC0AF" w14:textId="576FDA5B" w:rsidR="008561F3" w:rsidRDefault="008561F3" w:rsidP="003A6DC3">
      <w:pPr>
        <w:pStyle w:val="ListParagraph"/>
        <w:numPr>
          <w:ilvl w:val="0"/>
          <w:numId w:val="25"/>
        </w:numPr>
        <w:rPr>
          <w:rFonts w:ascii="Arial" w:hAnsi="Arial" w:cs="Arial"/>
          <w:sz w:val="20"/>
          <w:szCs w:val="20"/>
        </w:rPr>
      </w:pPr>
      <w:r>
        <w:rPr>
          <w:rFonts w:ascii="Arial" w:hAnsi="Arial" w:cs="Arial"/>
          <w:sz w:val="20"/>
          <w:szCs w:val="20"/>
        </w:rPr>
        <w:t xml:space="preserve">Store each FFPE block at </w:t>
      </w:r>
      <w:r w:rsidR="00D235AB">
        <w:rPr>
          <w:rFonts w:ascii="Arial" w:hAnsi="Arial" w:cs="Arial"/>
          <w:sz w:val="20"/>
          <w:szCs w:val="20"/>
        </w:rPr>
        <w:t>room temperature.</w:t>
      </w:r>
    </w:p>
    <w:p w14:paraId="7918A860" w14:textId="524359CC" w:rsidR="001212ED" w:rsidRDefault="001212ED" w:rsidP="003A6DC3">
      <w:pPr>
        <w:pStyle w:val="ListParagraph"/>
        <w:numPr>
          <w:ilvl w:val="0"/>
          <w:numId w:val="25"/>
        </w:numPr>
        <w:rPr>
          <w:rFonts w:ascii="Arial" w:hAnsi="Arial" w:cs="Arial"/>
          <w:sz w:val="20"/>
          <w:szCs w:val="20"/>
        </w:rPr>
      </w:pPr>
      <w:r>
        <w:rPr>
          <w:rFonts w:ascii="Arial" w:hAnsi="Arial" w:cs="Arial"/>
          <w:sz w:val="20"/>
          <w:szCs w:val="20"/>
        </w:rPr>
        <w:t>Vacuum seal unstained slides and</w:t>
      </w:r>
      <w:r w:rsidR="003760BC">
        <w:rPr>
          <w:rFonts w:ascii="Arial" w:hAnsi="Arial" w:cs="Arial"/>
          <w:sz w:val="20"/>
          <w:szCs w:val="20"/>
        </w:rPr>
        <w:t xml:space="preserve"> store refrigerated</w:t>
      </w:r>
      <w:r>
        <w:rPr>
          <w:rFonts w:ascii="Arial" w:hAnsi="Arial" w:cs="Arial"/>
          <w:sz w:val="20"/>
          <w:szCs w:val="20"/>
        </w:rPr>
        <w:t>.</w:t>
      </w:r>
    </w:p>
    <w:p w14:paraId="6B67E1B5" w14:textId="4C1EB3BA" w:rsidR="00DA4A82" w:rsidRDefault="00A51EDC" w:rsidP="003A6DC3">
      <w:pPr>
        <w:pStyle w:val="ListParagraph"/>
        <w:numPr>
          <w:ilvl w:val="0"/>
          <w:numId w:val="25"/>
        </w:numPr>
        <w:rPr>
          <w:rFonts w:ascii="Arial" w:hAnsi="Arial" w:cs="Arial"/>
          <w:sz w:val="20"/>
          <w:szCs w:val="20"/>
        </w:rPr>
      </w:pPr>
      <w:r>
        <w:rPr>
          <w:rFonts w:ascii="Arial" w:hAnsi="Arial" w:cs="Arial"/>
          <w:sz w:val="20"/>
          <w:szCs w:val="20"/>
        </w:rPr>
        <w:t>FFPE core punches and s</w:t>
      </w:r>
      <w:r w:rsidR="004458CF">
        <w:rPr>
          <w:rFonts w:ascii="Arial" w:hAnsi="Arial" w:cs="Arial"/>
          <w:sz w:val="20"/>
          <w:szCs w:val="20"/>
        </w:rPr>
        <w:t>crolls should be stored refrigerated</w:t>
      </w:r>
      <w:r w:rsidR="001212ED">
        <w:rPr>
          <w:rFonts w:ascii="Arial" w:hAnsi="Arial" w:cs="Arial"/>
          <w:sz w:val="20"/>
          <w:szCs w:val="20"/>
        </w:rPr>
        <w:t>.</w:t>
      </w:r>
    </w:p>
    <w:p w14:paraId="50E1B864" w14:textId="577D46A0" w:rsidR="00C42E4C" w:rsidRPr="00C42E4C" w:rsidRDefault="00C42E4C" w:rsidP="00C42E4C">
      <w:pPr>
        <w:pStyle w:val="ListParagraph"/>
        <w:numPr>
          <w:ilvl w:val="0"/>
          <w:numId w:val="25"/>
        </w:numPr>
        <w:spacing w:before="80" w:after="0"/>
        <w:rPr>
          <w:rFonts w:ascii="Arial" w:hAnsi="Arial" w:cs="Arial"/>
          <w:sz w:val="20"/>
          <w:szCs w:val="20"/>
        </w:rPr>
      </w:pPr>
      <w:r>
        <w:rPr>
          <w:rFonts w:ascii="Arial" w:hAnsi="Arial" w:cs="Arial"/>
          <w:b/>
          <w:sz w:val="20"/>
          <w:szCs w:val="20"/>
        </w:rPr>
        <w:t>DNA/RNA will be co-extracted by the Biorepository for genomics assays</w:t>
      </w:r>
      <w:r w:rsidRPr="00E448D7">
        <w:rPr>
          <w:rFonts w:ascii="Arial" w:hAnsi="Arial" w:cs="Arial"/>
          <w:sz w:val="20"/>
          <w:szCs w:val="20"/>
        </w:rPr>
        <w:t xml:space="preserve"> </w:t>
      </w:r>
      <w:r w:rsidRPr="00F01298">
        <w:rPr>
          <w:rFonts w:ascii="Arial" w:hAnsi="Arial" w:cs="Arial"/>
          <w:sz w:val="20"/>
          <w:szCs w:val="20"/>
          <w:shd w:val="clear" w:color="auto" w:fill="D9D9D9" w:themeFill="background1" w:themeFillShade="D9"/>
        </w:rPr>
        <w:t xml:space="preserve">[refer to </w:t>
      </w:r>
      <w:r w:rsidRPr="00F01298">
        <w:rPr>
          <w:rFonts w:ascii="Arial" w:hAnsi="Arial" w:cs="Arial"/>
          <w:b/>
          <w:i/>
          <w:sz w:val="20"/>
          <w:szCs w:val="20"/>
          <w:shd w:val="clear" w:color="auto" w:fill="D9D9D9" w:themeFill="background1" w:themeFillShade="D9"/>
        </w:rPr>
        <w:t>Appendix III</w:t>
      </w:r>
      <w:r w:rsidRPr="00F01298">
        <w:rPr>
          <w:rFonts w:ascii="Arial" w:hAnsi="Arial" w:cs="Arial"/>
          <w:sz w:val="20"/>
          <w:szCs w:val="20"/>
          <w:shd w:val="clear" w:color="auto" w:fill="D9D9D9" w:themeFill="background1" w:themeFillShade="D9"/>
        </w:rPr>
        <w:t xml:space="preserve"> for SOPs]</w:t>
      </w:r>
    </w:p>
    <w:p w14:paraId="5D2EE003" w14:textId="77777777" w:rsidR="008561F3" w:rsidRPr="004E401C" w:rsidRDefault="008561F3" w:rsidP="008561F3">
      <w:pPr>
        <w:pStyle w:val="ListParagraph"/>
        <w:ind w:left="1080"/>
        <w:rPr>
          <w:rFonts w:ascii="Arial" w:hAnsi="Arial" w:cs="Arial"/>
          <w:sz w:val="20"/>
          <w:szCs w:val="20"/>
        </w:rPr>
      </w:pPr>
    </w:p>
    <w:p w14:paraId="6C9FFB45" w14:textId="3FC284FC" w:rsidR="00162CE1" w:rsidRDefault="00162CE1" w:rsidP="00EE6DDF">
      <w:pPr>
        <w:pStyle w:val="Heading3"/>
        <w:contextualSpacing/>
      </w:pPr>
      <w:r>
        <w:t>Bone Marrow Aspirates</w:t>
      </w:r>
    </w:p>
    <w:p w14:paraId="24749549" w14:textId="773DF2D0" w:rsidR="00162CE1" w:rsidRPr="00BE2695" w:rsidRDefault="00860314" w:rsidP="00162CE1">
      <w:pPr>
        <w:rPr>
          <w:rFonts w:ascii="Arial" w:hAnsi="Arial" w:cs="Arial"/>
          <w:sz w:val="20"/>
          <w:szCs w:val="20"/>
        </w:rPr>
      </w:pPr>
      <w:r w:rsidRPr="00BE2695">
        <w:rPr>
          <w:rFonts w:ascii="Arial" w:hAnsi="Arial" w:cs="Arial"/>
          <w:sz w:val="20"/>
          <w:szCs w:val="20"/>
        </w:rPr>
        <w:t xml:space="preserve">Upon receiving </w:t>
      </w:r>
      <w:r w:rsidR="00C86382" w:rsidRPr="00BE2695">
        <w:rPr>
          <w:rFonts w:ascii="Arial" w:hAnsi="Arial" w:cs="Arial"/>
          <w:sz w:val="20"/>
          <w:szCs w:val="20"/>
        </w:rPr>
        <w:t>bone marrow aspirates from the collection site, the Biorepository should:</w:t>
      </w:r>
    </w:p>
    <w:p w14:paraId="2AAF8365" w14:textId="22550DE9" w:rsidR="00C86382" w:rsidRPr="00BE2695" w:rsidRDefault="00052B8D" w:rsidP="003A6DC3">
      <w:pPr>
        <w:pStyle w:val="ListParagraph"/>
        <w:numPr>
          <w:ilvl w:val="0"/>
          <w:numId w:val="25"/>
        </w:numPr>
        <w:rPr>
          <w:rFonts w:ascii="Arial" w:hAnsi="Arial" w:cs="Arial"/>
          <w:sz w:val="20"/>
          <w:szCs w:val="20"/>
        </w:rPr>
      </w:pPr>
      <w:r>
        <w:rPr>
          <w:rFonts w:ascii="Arial" w:hAnsi="Arial" w:cs="Arial"/>
          <w:sz w:val="20"/>
          <w:szCs w:val="20"/>
        </w:rPr>
        <w:t>Use a Ficoll separation protocol to isolate supernatant and mononuclear cell fractions.</w:t>
      </w:r>
      <w:r w:rsidR="00C86382" w:rsidRPr="00BE2695">
        <w:rPr>
          <w:rFonts w:ascii="Arial" w:hAnsi="Arial" w:cs="Arial"/>
          <w:sz w:val="20"/>
          <w:szCs w:val="20"/>
        </w:rPr>
        <w:t xml:space="preserve"> </w:t>
      </w:r>
    </w:p>
    <w:p w14:paraId="6889F698" w14:textId="7C0B3E84" w:rsidR="000C2357" w:rsidRDefault="00C86382" w:rsidP="003A6DC3">
      <w:pPr>
        <w:pStyle w:val="ListParagraph"/>
        <w:numPr>
          <w:ilvl w:val="0"/>
          <w:numId w:val="25"/>
        </w:numPr>
        <w:rPr>
          <w:rFonts w:ascii="Arial" w:hAnsi="Arial" w:cs="Arial"/>
          <w:sz w:val="20"/>
          <w:szCs w:val="20"/>
        </w:rPr>
      </w:pPr>
      <w:r w:rsidRPr="00BE2695">
        <w:rPr>
          <w:rFonts w:ascii="Arial" w:hAnsi="Arial" w:cs="Arial"/>
          <w:sz w:val="20"/>
          <w:szCs w:val="20"/>
        </w:rPr>
        <w:t xml:space="preserve">Process bone marrow aspirate according to </w:t>
      </w:r>
      <w:r w:rsidR="00AA0DFD" w:rsidRPr="00BE2695">
        <w:rPr>
          <w:rFonts w:ascii="Arial" w:hAnsi="Arial" w:cs="Arial"/>
          <w:sz w:val="20"/>
          <w:szCs w:val="20"/>
        </w:rPr>
        <w:t>Bi</w:t>
      </w:r>
      <w:r w:rsidRPr="00BE2695">
        <w:rPr>
          <w:rFonts w:ascii="Arial" w:hAnsi="Arial" w:cs="Arial"/>
          <w:sz w:val="20"/>
          <w:szCs w:val="20"/>
        </w:rPr>
        <w:t xml:space="preserve">orepository practices and store an appropriate number of </w:t>
      </w:r>
      <w:r w:rsidR="00B21D8B" w:rsidRPr="00BE2695">
        <w:rPr>
          <w:rFonts w:ascii="Arial" w:hAnsi="Arial" w:cs="Arial"/>
          <w:sz w:val="20"/>
          <w:szCs w:val="20"/>
        </w:rPr>
        <w:t xml:space="preserve">frozen </w:t>
      </w:r>
      <w:r w:rsidRPr="00BE2695">
        <w:rPr>
          <w:rFonts w:ascii="Arial" w:hAnsi="Arial" w:cs="Arial"/>
          <w:sz w:val="20"/>
          <w:szCs w:val="20"/>
        </w:rPr>
        <w:t>aliquots</w:t>
      </w:r>
      <w:r w:rsidR="008B02FC">
        <w:rPr>
          <w:rFonts w:ascii="Arial" w:hAnsi="Arial" w:cs="Arial"/>
          <w:sz w:val="20"/>
          <w:szCs w:val="20"/>
        </w:rPr>
        <w:t>.</w:t>
      </w:r>
      <w:r w:rsidRPr="00BE2695">
        <w:rPr>
          <w:rFonts w:ascii="Arial" w:hAnsi="Arial" w:cs="Arial"/>
          <w:sz w:val="20"/>
          <w:szCs w:val="20"/>
        </w:rPr>
        <w:t xml:space="preserve"> </w:t>
      </w:r>
    </w:p>
    <w:p w14:paraId="277CE930" w14:textId="77777777" w:rsidR="007D4242" w:rsidRPr="00BE2695" w:rsidRDefault="007D4242" w:rsidP="007D4242">
      <w:pPr>
        <w:pStyle w:val="ListParagraph"/>
        <w:ind w:left="1080"/>
        <w:rPr>
          <w:rFonts w:ascii="Arial" w:hAnsi="Arial" w:cs="Arial"/>
          <w:sz w:val="20"/>
          <w:szCs w:val="20"/>
        </w:rPr>
      </w:pPr>
    </w:p>
    <w:p w14:paraId="061BCF3E" w14:textId="08B5B540" w:rsidR="00630B07" w:rsidRDefault="00630B07" w:rsidP="00630B07">
      <w:pPr>
        <w:pStyle w:val="Heading3"/>
      </w:pPr>
      <w:r>
        <w:t xml:space="preserve">Cerebrospinal Fluid Samples </w:t>
      </w:r>
    </w:p>
    <w:p w14:paraId="380B9FEE" w14:textId="1C55B128" w:rsidR="002928DD" w:rsidRPr="00BE2695" w:rsidRDefault="002928DD" w:rsidP="002928DD">
      <w:pPr>
        <w:rPr>
          <w:rFonts w:ascii="Arial" w:hAnsi="Arial" w:cs="Arial"/>
          <w:sz w:val="20"/>
          <w:szCs w:val="20"/>
        </w:rPr>
      </w:pPr>
      <w:r w:rsidRPr="00BE2695">
        <w:rPr>
          <w:rFonts w:ascii="Arial" w:hAnsi="Arial" w:cs="Arial"/>
          <w:sz w:val="20"/>
          <w:szCs w:val="20"/>
        </w:rPr>
        <w:t xml:space="preserve">Upon receiving </w:t>
      </w:r>
      <w:r>
        <w:rPr>
          <w:rFonts w:ascii="Arial" w:hAnsi="Arial" w:cs="Arial"/>
          <w:sz w:val="20"/>
          <w:szCs w:val="20"/>
        </w:rPr>
        <w:t>CSF samples</w:t>
      </w:r>
      <w:r w:rsidRPr="00BE2695">
        <w:rPr>
          <w:rFonts w:ascii="Arial" w:hAnsi="Arial" w:cs="Arial"/>
          <w:sz w:val="20"/>
          <w:szCs w:val="20"/>
        </w:rPr>
        <w:t xml:space="preserve"> from the collection site, the Biorepository should:</w:t>
      </w:r>
    </w:p>
    <w:p w14:paraId="31034295" w14:textId="6ADF50AA" w:rsidR="002928DD" w:rsidRPr="00BE2695" w:rsidRDefault="002928DD" w:rsidP="002928DD">
      <w:pPr>
        <w:pStyle w:val="ListParagraph"/>
        <w:numPr>
          <w:ilvl w:val="0"/>
          <w:numId w:val="25"/>
        </w:numPr>
        <w:rPr>
          <w:rFonts w:ascii="Arial" w:hAnsi="Arial" w:cs="Arial"/>
          <w:sz w:val="20"/>
          <w:szCs w:val="20"/>
        </w:rPr>
      </w:pPr>
      <w:r>
        <w:rPr>
          <w:rFonts w:ascii="Arial" w:hAnsi="Arial" w:cs="Arial"/>
          <w:sz w:val="20"/>
          <w:szCs w:val="20"/>
        </w:rPr>
        <w:t xml:space="preserve">Use a </w:t>
      </w:r>
      <w:r w:rsidR="007D4242">
        <w:rPr>
          <w:rFonts w:ascii="Arial" w:hAnsi="Arial" w:cs="Arial"/>
          <w:sz w:val="20"/>
          <w:szCs w:val="20"/>
        </w:rPr>
        <w:t>centrifugation</w:t>
      </w:r>
      <w:r>
        <w:rPr>
          <w:rFonts w:ascii="Arial" w:hAnsi="Arial" w:cs="Arial"/>
          <w:sz w:val="20"/>
          <w:szCs w:val="20"/>
        </w:rPr>
        <w:t xml:space="preserve"> protocol to isolate supernatant and </w:t>
      </w:r>
      <w:r w:rsidR="007D4242">
        <w:rPr>
          <w:rFonts w:ascii="Arial" w:hAnsi="Arial" w:cs="Arial"/>
          <w:sz w:val="20"/>
          <w:szCs w:val="20"/>
        </w:rPr>
        <w:t>cell pellet</w:t>
      </w:r>
      <w:r>
        <w:rPr>
          <w:rFonts w:ascii="Arial" w:hAnsi="Arial" w:cs="Arial"/>
          <w:sz w:val="20"/>
          <w:szCs w:val="20"/>
        </w:rPr>
        <w:t xml:space="preserve"> fractions.</w:t>
      </w:r>
      <w:r w:rsidRPr="00BE2695">
        <w:rPr>
          <w:rFonts w:ascii="Arial" w:hAnsi="Arial" w:cs="Arial"/>
          <w:sz w:val="20"/>
          <w:szCs w:val="20"/>
        </w:rPr>
        <w:t xml:space="preserve"> </w:t>
      </w:r>
    </w:p>
    <w:p w14:paraId="651E0ECA" w14:textId="71A4A098" w:rsidR="002928DD" w:rsidRPr="00BE2695" w:rsidRDefault="002928DD" w:rsidP="002928DD">
      <w:pPr>
        <w:pStyle w:val="ListParagraph"/>
        <w:numPr>
          <w:ilvl w:val="0"/>
          <w:numId w:val="25"/>
        </w:numPr>
        <w:rPr>
          <w:rFonts w:ascii="Arial" w:hAnsi="Arial" w:cs="Arial"/>
          <w:sz w:val="20"/>
          <w:szCs w:val="20"/>
        </w:rPr>
      </w:pPr>
      <w:r w:rsidRPr="00BE2695">
        <w:rPr>
          <w:rFonts w:ascii="Arial" w:hAnsi="Arial" w:cs="Arial"/>
          <w:sz w:val="20"/>
          <w:szCs w:val="20"/>
        </w:rPr>
        <w:t xml:space="preserve">Process </w:t>
      </w:r>
      <w:r w:rsidR="007D4242">
        <w:rPr>
          <w:rFonts w:ascii="Arial" w:hAnsi="Arial" w:cs="Arial"/>
          <w:sz w:val="20"/>
          <w:szCs w:val="20"/>
        </w:rPr>
        <w:t>CSF</w:t>
      </w:r>
      <w:r w:rsidR="00C42E4C">
        <w:rPr>
          <w:rFonts w:ascii="Arial" w:hAnsi="Arial" w:cs="Arial"/>
          <w:sz w:val="20"/>
          <w:szCs w:val="20"/>
        </w:rPr>
        <w:t xml:space="preserve"> </w:t>
      </w:r>
      <w:r w:rsidR="007D4242">
        <w:rPr>
          <w:rFonts w:ascii="Arial" w:hAnsi="Arial" w:cs="Arial"/>
          <w:sz w:val="20"/>
          <w:szCs w:val="20"/>
        </w:rPr>
        <w:t>samples</w:t>
      </w:r>
      <w:r w:rsidRPr="00BE2695">
        <w:rPr>
          <w:rFonts w:ascii="Arial" w:hAnsi="Arial" w:cs="Arial"/>
          <w:sz w:val="20"/>
          <w:szCs w:val="20"/>
        </w:rPr>
        <w:t xml:space="preserve"> according to Biorepository practices and store an appropriate number of frozen aliquots</w:t>
      </w:r>
      <w:r>
        <w:rPr>
          <w:rFonts w:ascii="Arial" w:hAnsi="Arial" w:cs="Arial"/>
          <w:sz w:val="20"/>
          <w:szCs w:val="20"/>
        </w:rPr>
        <w:t>.</w:t>
      </w:r>
      <w:r w:rsidRPr="00BE2695">
        <w:rPr>
          <w:rFonts w:ascii="Arial" w:hAnsi="Arial" w:cs="Arial"/>
          <w:sz w:val="20"/>
          <w:szCs w:val="20"/>
        </w:rPr>
        <w:t xml:space="preserve"> </w:t>
      </w:r>
    </w:p>
    <w:p w14:paraId="524278A7" w14:textId="31BAA198" w:rsidR="007D4242" w:rsidRPr="00BE2695" w:rsidRDefault="007D4242" w:rsidP="007D4242">
      <w:pPr>
        <w:rPr>
          <w:rFonts w:ascii="Arial" w:hAnsi="Arial" w:cs="Arial"/>
          <w:sz w:val="20"/>
          <w:szCs w:val="20"/>
        </w:rPr>
      </w:pPr>
      <w:r w:rsidRPr="00BE2695">
        <w:rPr>
          <w:rFonts w:ascii="Arial" w:hAnsi="Arial" w:cs="Arial"/>
          <w:sz w:val="20"/>
          <w:szCs w:val="20"/>
        </w:rPr>
        <w:t xml:space="preserve">When a request for bone marrow </w:t>
      </w:r>
      <w:r>
        <w:rPr>
          <w:rFonts w:ascii="Arial" w:hAnsi="Arial" w:cs="Arial"/>
          <w:sz w:val="20"/>
          <w:szCs w:val="20"/>
        </w:rPr>
        <w:t xml:space="preserve">or CSF </w:t>
      </w:r>
      <w:r w:rsidRPr="00BE2695">
        <w:rPr>
          <w:rFonts w:ascii="Arial" w:hAnsi="Arial" w:cs="Arial"/>
          <w:sz w:val="20"/>
          <w:szCs w:val="20"/>
        </w:rPr>
        <w:t>material is made, the Biorepository will provide:</w:t>
      </w:r>
    </w:p>
    <w:p w14:paraId="5B1B7309" w14:textId="77777777" w:rsidR="007D4242" w:rsidRDefault="007D4242" w:rsidP="007D4242">
      <w:pPr>
        <w:pStyle w:val="ListParagraph"/>
        <w:numPr>
          <w:ilvl w:val="0"/>
          <w:numId w:val="25"/>
        </w:numPr>
        <w:rPr>
          <w:rFonts w:ascii="Arial" w:hAnsi="Arial" w:cs="Arial"/>
          <w:sz w:val="20"/>
          <w:szCs w:val="20"/>
        </w:rPr>
      </w:pPr>
      <w:r>
        <w:rPr>
          <w:rFonts w:ascii="Arial" w:hAnsi="Arial" w:cs="Arial"/>
          <w:sz w:val="20"/>
          <w:szCs w:val="20"/>
        </w:rPr>
        <w:t xml:space="preserve">Frozen aliquots of bone marrow cell fractions. </w:t>
      </w:r>
    </w:p>
    <w:p w14:paraId="47190E57" w14:textId="51B48897" w:rsidR="007D4242" w:rsidRPr="007D4242" w:rsidRDefault="007D4242" w:rsidP="007D4242">
      <w:pPr>
        <w:pStyle w:val="ListParagraph"/>
        <w:numPr>
          <w:ilvl w:val="0"/>
          <w:numId w:val="25"/>
        </w:numPr>
        <w:spacing w:before="80" w:after="0"/>
        <w:rPr>
          <w:rFonts w:ascii="Arial" w:hAnsi="Arial" w:cs="Arial"/>
          <w:b/>
          <w:sz w:val="20"/>
          <w:szCs w:val="20"/>
        </w:rPr>
      </w:pPr>
      <w:r w:rsidRPr="00BB4151">
        <w:rPr>
          <w:rFonts w:ascii="Arial" w:hAnsi="Arial" w:cs="Arial"/>
          <w:b/>
          <w:sz w:val="20"/>
          <w:szCs w:val="20"/>
        </w:rPr>
        <w:t>Unstained air-dried plus</w:t>
      </w:r>
      <w:r>
        <w:rPr>
          <w:rFonts w:ascii="Arial" w:hAnsi="Arial" w:cs="Arial"/>
          <w:b/>
          <w:sz w:val="20"/>
          <w:szCs w:val="20"/>
        </w:rPr>
        <w:t xml:space="preserve"> </w:t>
      </w:r>
      <w:r w:rsidRPr="004D6CD3">
        <w:rPr>
          <w:rFonts w:ascii="Arial" w:hAnsi="Arial" w:cs="Arial"/>
          <w:b/>
          <w:sz w:val="20"/>
          <w:szCs w:val="20"/>
        </w:rPr>
        <w:t>slides</w:t>
      </w:r>
      <w:r>
        <w:rPr>
          <w:rFonts w:ascii="Arial" w:hAnsi="Arial" w:cs="Arial"/>
          <w:b/>
          <w:sz w:val="20"/>
          <w:szCs w:val="20"/>
        </w:rPr>
        <w:t xml:space="preserve"> for IHC/IF imaging only</w:t>
      </w:r>
      <w:r w:rsidRPr="004D6CD3">
        <w:rPr>
          <w:rFonts w:ascii="Arial" w:hAnsi="Arial" w:cs="Arial"/>
          <w:b/>
          <w:sz w:val="20"/>
          <w:szCs w:val="20"/>
        </w:rPr>
        <w:t>:</w:t>
      </w:r>
      <w:r w:rsidRPr="004D6CD3">
        <w:rPr>
          <w:rFonts w:ascii="Arial" w:hAnsi="Arial" w:cs="Arial"/>
          <w:sz w:val="20"/>
          <w:szCs w:val="20"/>
        </w:rPr>
        <w:t xml:space="preserve"> cut </w:t>
      </w:r>
      <w:r>
        <w:rPr>
          <w:rFonts w:ascii="Arial" w:hAnsi="Arial" w:cs="Arial"/>
          <w:sz w:val="20"/>
          <w:szCs w:val="20"/>
        </w:rPr>
        <w:t>at least 5</w:t>
      </w:r>
      <w:r w:rsidRPr="004D6CD3">
        <w:rPr>
          <w:rFonts w:ascii="Arial" w:hAnsi="Arial" w:cs="Arial"/>
          <w:sz w:val="20"/>
          <w:szCs w:val="20"/>
        </w:rPr>
        <w:t xml:space="preserve"> </w:t>
      </w:r>
      <w:r w:rsidRPr="0032048A">
        <w:rPr>
          <w:rFonts w:ascii="Arial" w:hAnsi="Arial" w:cs="Arial"/>
          <w:sz w:val="20"/>
          <w:szCs w:val="20"/>
          <w:highlight w:val="yellow"/>
        </w:rPr>
        <w:t>[or number requested by study]</w:t>
      </w:r>
      <w:r w:rsidRPr="004D6CD3">
        <w:rPr>
          <w:rFonts w:ascii="Arial" w:hAnsi="Arial" w:cs="Arial"/>
          <w:sz w:val="20"/>
          <w:szCs w:val="20"/>
        </w:rPr>
        <w:t xml:space="preserve"> tissue sections of </w:t>
      </w:r>
      <w:r w:rsidR="006A19B6">
        <w:rPr>
          <w:rFonts w:ascii="Arial" w:hAnsi="Arial" w:cs="Arial"/>
          <w:sz w:val="20"/>
          <w:szCs w:val="20"/>
        </w:rPr>
        <w:t xml:space="preserve">5 </w:t>
      </w:r>
      <w:r w:rsidRPr="004D6CD3">
        <w:rPr>
          <w:rFonts w:ascii="Arial" w:hAnsi="Arial" w:cs="Arial"/>
          <w:sz w:val="20"/>
          <w:szCs w:val="20"/>
        </w:rPr>
        <w:t xml:space="preserve">microns per case, using a microtome, and mount on "plus" (charged) glass slides. </w:t>
      </w:r>
    </w:p>
    <w:p w14:paraId="67C430FE" w14:textId="2C09EDCC" w:rsidR="007D4242" w:rsidRPr="007D4242" w:rsidRDefault="007D4242" w:rsidP="007D4242">
      <w:pPr>
        <w:pStyle w:val="ListParagraph"/>
        <w:numPr>
          <w:ilvl w:val="0"/>
          <w:numId w:val="25"/>
        </w:numPr>
        <w:spacing w:before="80" w:after="0"/>
        <w:rPr>
          <w:rFonts w:ascii="Arial" w:hAnsi="Arial" w:cs="Arial"/>
          <w:b/>
          <w:sz w:val="20"/>
          <w:szCs w:val="20"/>
        </w:rPr>
      </w:pPr>
      <w:r w:rsidRPr="00BB4151">
        <w:rPr>
          <w:rFonts w:ascii="Arial" w:hAnsi="Arial" w:cs="Arial"/>
          <w:b/>
          <w:sz w:val="20"/>
          <w:szCs w:val="20"/>
        </w:rPr>
        <w:t>Unstained air-dried plus</w:t>
      </w:r>
      <w:r>
        <w:rPr>
          <w:rFonts w:ascii="Arial" w:hAnsi="Arial" w:cs="Arial"/>
          <w:b/>
          <w:sz w:val="20"/>
          <w:szCs w:val="20"/>
        </w:rPr>
        <w:t xml:space="preserve"> </w:t>
      </w:r>
      <w:r w:rsidRPr="004D6CD3">
        <w:rPr>
          <w:rFonts w:ascii="Arial" w:hAnsi="Arial" w:cs="Arial"/>
          <w:b/>
          <w:sz w:val="20"/>
          <w:szCs w:val="20"/>
        </w:rPr>
        <w:t>slides</w:t>
      </w:r>
      <w:r>
        <w:rPr>
          <w:rFonts w:ascii="Arial" w:hAnsi="Arial" w:cs="Arial"/>
          <w:b/>
          <w:sz w:val="20"/>
          <w:szCs w:val="20"/>
        </w:rPr>
        <w:t xml:space="preserve"> for Mt. Sinai IHC/IF imaging only</w:t>
      </w:r>
      <w:r w:rsidRPr="004D6CD3">
        <w:rPr>
          <w:rFonts w:ascii="Arial" w:hAnsi="Arial" w:cs="Arial"/>
          <w:b/>
          <w:sz w:val="20"/>
          <w:szCs w:val="20"/>
        </w:rPr>
        <w:t>:</w:t>
      </w:r>
      <w:r w:rsidRPr="004D6CD3">
        <w:rPr>
          <w:rFonts w:ascii="Arial" w:hAnsi="Arial" w:cs="Arial"/>
          <w:sz w:val="20"/>
          <w:szCs w:val="20"/>
        </w:rPr>
        <w:t xml:space="preserve"> cut </w:t>
      </w:r>
      <w:r>
        <w:rPr>
          <w:rFonts w:ascii="Arial" w:hAnsi="Arial" w:cs="Arial"/>
          <w:sz w:val="20"/>
          <w:szCs w:val="20"/>
        </w:rPr>
        <w:t>at least 5</w:t>
      </w:r>
      <w:r w:rsidRPr="004D6CD3">
        <w:rPr>
          <w:rFonts w:ascii="Arial" w:hAnsi="Arial" w:cs="Arial"/>
          <w:sz w:val="20"/>
          <w:szCs w:val="20"/>
        </w:rPr>
        <w:t xml:space="preserve"> </w:t>
      </w:r>
      <w:r w:rsidRPr="0032048A">
        <w:rPr>
          <w:rFonts w:ascii="Arial" w:hAnsi="Arial" w:cs="Arial"/>
          <w:sz w:val="20"/>
          <w:szCs w:val="20"/>
          <w:highlight w:val="yellow"/>
        </w:rPr>
        <w:t>[or number requested by study]</w:t>
      </w:r>
      <w:r w:rsidRPr="004D6CD3">
        <w:rPr>
          <w:rFonts w:ascii="Arial" w:hAnsi="Arial" w:cs="Arial"/>
          <w:sz w:val="20"/>
          <w:szCs w:val="20"/>
        </w:rPr>
        <w:t xml:space="preserve"> tissue sections of </w:t>
      </w:r>
      <w:r w:rsidR="006A19B6">
        <w:rPr>
          <w:rFonts w:ascii="Arial" w:hAnsi="Arial" w:cs="Arial"/>
          <w:sz w:val="20"/>
          <w:szCs w:val="20"/>
        </w:rPr>
        <w:t>5</w:t>
      </w:r>
      <w:r>
        <w:rPr>
          <w:rFonts w:ascii="Arial" w:hAnsi="Arial" w:cs="Arial"/>
          <w:sz w:val="20"/>
          <w:szCs w:val="20"/>
        </w:rPr>
        <w:t xml:space="preserve"> </w:t>
      </w:r>
      <w:r w:rsidRPr="004D6CD3">
        <w:rPr>
          <w:rFonts w:ascii="Arial" w:hAnsi="Arial" w:cs="Arial"/>
          <w:sz w:val="20"/>
          <w:szCs w:val="20"/>
        </w:rPr>
        <w:t xml:space="preserve">microns per case, using a microtome, and mount on "plus" (charged) </w:t>
      </w:r>
      <w:r>
        <w:rPr>
          <w:rFonts w:ascii="Arial" w:hAnsi="Arial" w:cs="Arial"/>
          <w:sz w:val="20"/>
          <w:szCs w:val="20"/>
        </w:rPr>
        <w:t>Leica Superfrost Plus</w:t>
      </w:r>
      <w:r w:rsidRPr="004D6CD3">
        <w:rPr>
          <w:rFonts w:ascii="Arial" w:hAnsi="Arial" w:cs="Arial"/>
          <w:sz w:val="20"/>
          <w:szCs w:val="20"/>
        </w:rPr>
        <w:t xml:space="preserve"> slides</w:t>
      </w:r>
      <w:r>
        <w:rPr>
          <w:rFonts w:ascii="Arial" w:hAnsi="Arial" w:cs="Arial"/>
          <w:sz w:val="20"/>
          <w:szCs w:val="20"/>
        </w:rPr>
        <w:t xml:space="preserve"> centered at 12 mm (left-label), 3 mm (top-bottom), and 7 mm (right)</w:t>
      </w:r>
      <w:r w:rsidRPr="004D6CD3">
        <w:rPr>
          <w:rFonts w:ascii="Arial" w:hAnsi="Arial" w:cs="Arial"/>
          <w:sz w:val="20"/>
          <w:szCs w:val="20"/>
        </w:rPr>
        <w:t xml:space="preserve">. </w:t>
      </w:r>
    </w:p>
    <w:p w14:paraId="2747F2ED" w14:textId="70CAB836" w:rsidR="007D4242" w:rsidRPr="0051037D" w:rsidRDefault="007D4242" w:rsidP="007D4242">
      <w:pPr>
        <w:pStyle w:val="ListParagraph"/>
        <w:numPr>
          <w:ilvl w:val="0"/>
          <w:numId w:val="25"/>
        </w:numPr>
        <w:rPr>
          <w:rFonts w:ascii="Arial" w:hAnsi="Arial" w:cs="Arial"/>
          <w:sz w:val="20"/>
          <w:szCs w:val="20"/>
        </w:rPr>
      </w:pPr>
      <w:r>
        <w:rPr>
          <w:rFonts w:ascii="Arial" w:hAnsi="Arial" w:cs="Arial"/>
          <w:b/>
          <w:sz w:val="20"/>
          <w:szCs w:val="20"/>
        </w:rPr>
        <w:t>Unstained air</w:t>
      </w:r>
      <w:r w:rsidRPr="00843974">
        <w:rPr>
          <w:rFonts w:ascii="Arial" w:hAnsi="Arial" w:cs="Arial"/>
          <w:b/>
          <w:sz w:val="20"/>
          <w:szCs w:val="20"/>
        </w:rPr>
        <w:t>-dried gold-coated slides for MIBI imaging only:</w:t>
      </w:r>
      <w:r>
        <w:rPr>
          <w:rFonts w:ascii="Arial" w:hAnsi="Arial" w:cs="Arial"/>
          <w:sz w:val="20"/>
          <w:szCs w:val="20"/>
        </w:rPr>
        <w:t xml:space="preserve"> cut at least </w:t>
      </w:r>
      <w:proofErr w:type="gramStart"/>
      <w:r>
        <w:rPr>
          <w:rFonts w:ascii="Arial" w:hAnsi="Arial" w:cs="Arial"/>
          <w:sz w:val="20"/>
          <w:szCs w:val="20"/>
        </w:rPr>
        <w:t xml:space="preserve">2  </w:t>
      </w:r>
      <w:r w:rsidRPr="00BF7C36">
        <w:rPr>
          <w:rFonts w:ascii="Arial" w:hAnsi="Arial" w:cs="Arial"/>
          <w:sz w:val="20"/>
          <w:szCs w:val="20"/>
          <w:highlight w:val="yellow"/>
        </w:rPr>
        <w:t>[</w:t>
      </w:r>
      <w:proofErr w:type="gramEnd"/>
      <w:r>
        <w:rPr>
          <w:rFonts w:ascii="Arial" w:hAnsi="Arial" w:cs="Arial"/>
          <w:sz w:val="20"/>
          <w:szCs w:val="20"/>
          <w:highlight w:val="yellow"/>
        </w:rPr>
        <w:t xml:space="preserve">or </w:t>
      </w:r>
      <w:r w:rsidRPr="00BF7C36">
        <w:rPr>
          <w:rFonts w:ascii="Arial" w:hAnsi="Arial" w:cs="Arial"/>
          <w:sz w:val="20"/>
          <w:szCs w:val="20"/>
          <w:highlight w:val="yellow"/>
        </w:rPr>
        <w:t>number requested by study]</w:t>
      </w:r>
      <w:r>
        <w:rPr>
          <w:rFonts w:ascii="Arial" w:hAnsi="Arial" w:cs="Arial"/>
          <w:sz w:val="20"/>
          <w:szCs w:val="20"/>
        </w:rPr>
        <w:t xml:space="preserve"> tissue sections of </w:t>
      </w:r>
      <w:r w:rsidR="006A19B6">
        <w:rPr>
          <w:rFonts w:ascii="Arial" w:hAnsi="Arial" w:cs="Arial"/>
          <w:sz w:val="20"/>
          <w:szCs w:val="20"/>
        </w:rPr>
        <w:t xml:space="preserve">5 </w:t>
      </w:r>
      <w:r>
        <w:rPr>
          <w:rFonts w:ascii="Arial" w:hAnsi="Arial" w:cs="Arial"/>
          <w:sz w:val="20"/>
          <w:szCs w:val="20"/>
        </w:rPr>
        <w:t xml:space="preserve">microns and mount on IONpath slides (Cat #567001). </w:t>
      </w:r>
    </w:p>
    <w:p w14:paraId="21192278" w14:textId="3AA3DA5B" w:rsidR="006D505E" w:rsidRPr="000A629B" w:rsidRDefault="006D505E" w:rsidP="000A629B">
      <w:pPr>
        <w:pStyle w:val="ListParagraph"/>
        <w:numPr>
          <w:ilvl w:val="0"/>
          <w:numId w:val="25"/>
        </w:numPr>
        <w:spacing w:before="80" w:after="0"/>
        <w:rPr>
          <w:rFonts w:ascii="Arial" w:hAnsi="Arial" w:cs="Arial"/>
          <w:sz w:val="20"/>
          <w:szCs w:val="20"/>
        </w:rPr>
      </w:pPr>
      <w:r>
        <w:rPr>
          <w:rFonts w:ascii="Arial" w:hAnsi="Arial" w:cs="Arial"/>
          <w:b/>
          <w:sz w:val="20"/>
          <w:szCs w:val="20"/>
        </w:rPr>
        <w:t>DNA/RNA will be co-extracted by the Biorepository for genomics assays</w:t>
      </w:r>
      <w:r w:rsidRPr="00E448D7">
        <w:rPr>
          <w:rFonts w:ascii="Arial" w:hAnsi="Arial" w:cs="Arial"/>
          <w:sz w:val="20"/>
          <w:szCs w:val="20"/>
        </w:rPr>
        <w:t xml:space="preserve"> </w:t>
      </w:r>
      <w:r w:rsidRPr="00F01298">
        <w:rPr>
          <w:rFonts w:ascii="Arial" w:hAnsi="Arial" w:cs="Arial"/>
          <w:sz w:val="20"/>
          <w:szCs w:val="20"/>
          <w:shd w:val="clear" w:color="auto" w:fill="D9D9D9" w:themeFill="background1" w:themeFillShade="D9"/>
        </w:rPr>
        <w:t xml:space="preserve">[refer to </w:t>
      </w:r>
      <w:r w:rsidRPr="00F01298">
        <w:rPr>
          <w:rFonts w:ascii="Arial" w:hAnsi="Arial" w:cs="Arial"/>
          <w:b/>
          <w:i/>
          <w:sz w:val="20"/>
          <w:szCs w:val="20"/>
          <w:shd w:val="clear" w:color="auto" w:fill="D9D9D9" w:themeFill="background1" w:themeFillShade="D9"/>
        </w:rPr>
        <w:t>Appendix III</w:t>
      </w:r>
      <w:r w:rsidRPr="00F01298">
        <w:rPr>
          <w:rFonts w:ascii="Arial" w:hAnsi="Arial" w:cs="Arial"/>
          <w:sz w:val="20"/>
          <w:szCs w:val="20"/>
          <w:shd w:val="clear" w:color="auto" w:fill="D9D9D9" w:themeFill="background1" w:themeFillShade="D9"/>
        </w:rPr>
        <w:t xml:space="preserve"> for SOPs]</w:t>
      </w:r>
    </w:p>
    <w:p w14:paraId="6F29A4FF" w14:textId="7049CBA5" w:rsidR="006D505E" w:rsidRDefault="006D505E" w:rsidP="007D4242">
      <w:pPr>
        <w:pStyle w:val="ListParagraph"/>
        <w:ind w:left="1080"/>
        <w:rPr>
          <w:rFonts w:ascii="Arial" w:hAnsi="Arial" w:cs="Arial"/>
          <w:sz w:val="20"/>
          <w:szCs w:val="20"/>
        </w:rPr>
      </w:pPr>
    </w:p>
    <w:p w14:paraId="5A167D43" w14:textId="2BD06B27" w:rsidR="00197569" w:rsidRDefault="00197569" w:rsidP="007D4242">
      <w:pPr>
        <w:pStyle w:val="ListParagraph"/>
        <w:ind w:left="1080"/>
        <w:rPr>
          <w:rFonts w:ascii="Arial" w:hAnsi="Arial" w:cs="Arial"/>
          <w:sz w:val="20"/>
          <w:szCs w:val="20"/>
        </w:rPr>
      </w:pPr>
    </w:p>
    <w:p w14:paraId="75AB7BA6" w14:textId="4EB39041" w:rsidR="00197569" w:rsidRDefault="00197569" w:rsidP="007D4242">
      <w:pPr>
        <w:pStyle w:val="ListParagraph"/>
        <w:ind w:left="1080"/>
        <w:rPr>
          <w:rFonts w:ascii="Arial" w:hAnsi="Arial" w:cs="Arial"/>
          <w:sz w:val="20"/>
          <w:szCs w:val="20"/>
        </w:rPr>
      </w:pPr>
    </w:p>
    <w:p w14:paraId="59B1FEAE" w14:textId="77777777" w:rsidR="00197569" w:rsidRPr="007D4242" w:rsidRDefault="00197569" w:rsidP="007D4242">
      <w:pPr>
        <w:pStyle w:val="ListParagraph"/>
        <w:ind w:left="1080"/>
        <w:rPr>
          <w:rFonts w:ascii="Arial" w:hAnsi="Arial" w:cs="Arial"/>
          <w:sz w:val="20"/>
          <w:szCs w:val="20"/>
        </w:rPr>
      </w:pPr>
    </w:p>
    <w:p w14:paraId="52255383" w14:textId="24667987" w:rsidR="00FF6CDA" w:rsidRDefault="00162CE1" w:rsidP="00EE6DDF">
      <w:pPr>
        <w:pStyle w:val="Heading3"/>
        <w:contextualSpacing/>
      </w:pPr>
      <w:r>
        <w:lastRenderedPageBreak/>
        <w:t>Stool Samples</w:t>
      </w:r>
      <w:r w:rsidR="00823F50">
        <w:t xml:space="preserve"> </w:t>
      </w:r>
    </w:p>
    <w:p w14:paraId="7F47BEAA" w14:textId="3748E36E" w:rsidR="006B0676" w:rsidRPr="00FC4816" w:rsidRDefault="00FF6CDA" w:rsidP="00EE6DDF">
      <w:pPr>
        <w:contextualSpacing/>
        <w:rPr>
          <w:rFonts w:ascii="Arial" w:hAnsi="Arial" w:cs="Arial"/>
          <w:sz w:val="20"/>
          <w:szCs w:val="20"/>
        </w:rPr>
      </w:pPr>
      <w:r w:rsidRPr="00FC4816">
        <w:rPr>
          <w:rFonts w:ascii="Arial" w:hAnsi="Arial" w:cs="Arial"/>
          <w:sz w:val="20"/>
          <w:szCs w:val="20"/>
        </w:rPr>
        <w:t>Upon receiving a self-collection kit with a stool sample, the Biorepository should:</w:t>
      </w:r>
    </w:p>
    <w:p w14:paraId="550F8575" w14:textId="5E150002" w:rsidR="006B0676" w:rsidRPr="00FC4816" w:rsidRDefault="006B0676" w:rsidP="003A6DC3">
      <w:pPr>
        <w:pStyle w:val="ListParagraph"/>
        <w:numPr>
          <w:ilvl w:val="0"/>
          <w:numId w:val="48"/>
        </w:numPr>
        <w:rPr>
          <w:rFonts w:ascii="Arial" w:hAnsi="Arial" w:cs="Arial"/>
          <w:sz w:val="20"/>
          <w:szCs w:val="20"/>
        </w:rPr>
      </w:pPr>
      <w:r w:rsidRPr="00FC4816">
        <w:rPr>
          <w:rFonts w:ascii="Arial" w:hAnsi="Arial" w:cs="Arial"/>
          <w:sz w:val="20"/>
          <w:szCs w:val="20"/>
        </w:rPr>
        <w:t>Record the following information:</w:t>
      </w:r>
    </w:p>
    <w:p w14:paraId="66AE22F8" w14:textId="04C5CBFC" w:rsidR="006B0676" w:rsidRPr="00FC4816" w:rsidRDefault="00874371" w:rsidP="003A6DC3">
      <w:pPr>
        <w:pStyle w:val="ListParagraph"/>
        <w:numPr>
          <w:ilvl w:val="1"/>
          <w:numId w:val="49"/>
        </w:numPr>
        <w:ind w:left="1620"/>
        <w:rPr>
          <w:rFonts w:ascii="Arial" w:hAnsi="Arial" w:cs="Arial"/>
          <w:sz w:val="20"/>
          <w:szCs w:val="20"/>
        </w:rPr>
      </w:pPr>
      <w:r>
        <w:rPr>
          <w:rFonts w:ascii="Arial" w:hAnsi="Arial" w:cs="Arial"/>
          <w:sz w:val="20"/>
          <w:szCs w:val="20"/>
        </w:rPr>
        <w:t>D</w:t>
      </w:r>
      <w:r w:rsidR="006B0676" w:rsidRPr="00FC4816">
        <w:rPr>
          <w:rFonts w:ascii="Arial" w:hAnsi="Arial" w:cs="Arial"/>
          <w:sz w:val="20"/>
          <w:szCs w:val="20"/>
        </w:rPr>
        <w:t>ate of sample receipt</w:t>
      </w:r>
    </w:p>
    <w:p w14:paraId="5A48AA2A" w14:textId="1C4422F3" w:rsidR="006B0676" w:rsidRPr="00FC4816" w:rsidRDefault="006B0676" w:rsidP="003A6DC3">
      <w:pPr>
        <w:pStyle w:val="ListParagraph"/>
        <w:numPr>
          <w:ilvl w:val="1"/>
          <w:numId w:val="49"/>
        </w:numPr>
        <w:ind w:left="1620"/>
        <w:rPr>
          <w:rFonts w:ascii="Arial" w:hAnsi="Arial" w:cs="Arial"/>
          <w:sz w:val="20"/>
          <w:szCs w:val="20"/>
        </w:rPr>
      </w:pPr>
      <w:r w:rsidRPr="00FC4816">
        <w:rPr>
          <w:rFonts w:ascii="Arial" w:hAnsi="Arial" w:cs="Arial"/>
          <w:sz w:val="20"/>
          <w:szCs w:val="20"/>
        </w:rPr>
        <w:t>Record if Cold Chain collected specimens arrived cold/frozen, not ambient.</w:t>
      </w:r>
    </w:p>
    <w:p w14:paraId="7CFD9040" w14:textId="257A2CDA" w:rsidR="006B0676" w:rsidRPr="00FC4816" w:rsidRDefault="006B0676" w:rsidP="003A6DC3">
      <w:pPr>
        <w:pStyle w:val="ListParagraph"/>
        <w:numPr>
          <w:ilvl w:val="1"/>
          <w:numId w:val="49"/>
        </w:numPr>
        <w:ind w:left="1620"/>
        <w:rPr>
          <w:rFonts w:ascii="Arial" w:hAnsi="Arial" w:cs="Arial"/>
          <w:sz w:val="20"/>
          <w:szCs w:val="20"/>
        </w:rPr>
      </w:pPr>
      <w:r w:rsidRPr="00FC4816">
        <w:rPr>
          <w:rFonts w:ascii="Arial" w:hAnsi="Arial" w:cs="Arial"/>
          <w:sz w:val="20"/>
          <w:szCs w:val="20"/>
        </w:rPr>
        <w:t>Record the w</w:t>
      </w:r>
      <w:r w:rsidR="005E1B88" w:rsidRPr="00FC4816">
        <w:rPr>
          <w:rFonts w:ascii="Arial" w:hAnsi="Arial" w:cs="Arial"/>
          <w:sz w:val="20"/>
          <w:szCs w:val="20"/>
        </w:rPr>
        <w:t>e</w:t>
      </w:r>
      <w:r w:rsidRPr="00FC4816">
        <w:rPr>
          <w:rFonts w:ascii="Arial" w:hAnsi="Arial" w:cs="Arial"/>
          <w:sz w:val="20"/>
          <w:szCs w:val="20"/>
        </w:rPr>
        <w:t xml:space="preserve">ight </w:t>
      </w:r>
      <w:r w:rsidR="005E1B88" w:rsidRPr="00FC4816">
        <w:rPr>
          <w:rFonts w:ascii="Arial" w:hAnsi="Arial" w:cs="Arial"/>
          <w:sz w:val="20"/>
          <w:szCs w:val="20"/>
        </w:rPr>
        <w:t>of</w:t>
      </w:r>
      <w:r w:rsidRPr="00FC4816">
        <w:rPr>
          <w:rFonts w:ascii="Arial" w:hAnsi="Arial" w:cs="Arial"/>
          <w:sz w:val="20"/>
          <w:szCs w:val="20"/>
        </w:rPr>
        <w:t xml:space="preserve"> the OMNIgene GUT tube before processing.</w:t>
      </w:r>
    </w:p>
    <w:p w14:paraId="1CD593AE" w14:textId="38CB7A75" w:rsidR="006B0676" w:rsidRPr="00FC4816" w:rsidRDefault="006B0676" w:rsidP="003A6DC3">
      <w:pPr>
        <w:pStyle w:val="ListParagraph"/>
        <w:numPr>
          <w:ilvl w:val="0"/>
          <w:numId w:val="48"/>
        </w:numPr>
        <w:rPr>
          <w:rFonts w:ascii="Arial" w:hAnsi="Arial" w:cs="Arial"/>
          <w:sz w:val="20"/>
          <w:szCs w:val="20"/>
        </w:rPr>
      </w:pPr>
      <w:r w:rsidRPr="00FC4816">
        <w:rPr>
          <w:rFonts w:ascii="Arial" w:hAnsi="Arial" w:cs="Arial"/>
          <w:sz w:val="20"/>
          <w:szCs w:val="20"/>
        </w:rPr>
        <w:t>Store the Cold Chain collected samples at -80</w:t>
      </w:r>
      <w:r w:rsidRPr="00FC4816">
        <w:rPr>
          <w:rFonts w:ascii="Arial" w:hAnsi="Arial" w:cs="Arial"/>
          <w:sz w:val="20"/>
          <w:szCs w:val="20"/>
          <w:vertAlign w:val="superscript"/>
        </w:rPr>
        <w:t>o</w:t>
      </w:r>
      <w:r w:rsidRPr="00FC4816">
        <w:rPr>
          <w:rFonts w:ascii="Arial" w:hAnsi="Arial" w:cs="Arial"/>
          <w:sz w:val="20"/>
          <w:szCs w:val="20"/>
        </w:rPr>
        <w:t>C until request for shipment on dry-ice to CIMAC laboratory for further processing.</w:t>
      </w:r>
    </w:p>
    <w:p w14:paraId="7125BAC9" w14:textId="10087F17" w:rsidR="006B0676" w:rsidRPr="00FC4816" w:rsidRDefault="006B0676" w:rsidP="003A6DC3">
      <w:pPr>
        <w:pStyle w:val="ListParagraph"/>
        <w:numPr>
          <w:ilvl w:val="0"/>
          <w:numId w:val="48"/>
        </w:numPr>
        <w:rPr>
          <w:rFonts w:ascii="Arial" w:hAnsi="Arial" w:cs="Arial"/>
          <w:sz w:val="20"/>
          <w:szCs w:val="20"/>
        </w:rPr>
      </w:pPr>
      <w:r w:rsidRPr="00FC4816">
        <w:rPr>
          <w:rFonts w:ascii="Arial" w:hAnsi="Arial" w:cs="Arial"/>
          <w:sz w:val="20"/>
          <w:szCs w:val="20"/>
        </w:rPr>
        <w:t>Process the ambient OMNIgene GUT collected specimens as follows:</w:t>
      </w:r>
    </w:p>
    <w:p w14:paraId="7769096E" w14:textId="4A3D61FB" w:rsidR="006B0676" w:rsidRPr="00FC4816" w:rsidRDefault="006B0676" w:rsidP="003A6DC3">
      <w:pPr>
        <w:pStyle w:val="ListParagraph"/>
        <w:numPr>
          <w:ilvl w:val="1"/>
          <w:numId w:val="49"/>
        </w:numPr>
        <w:ind w:left="1620"/>
        <w:rPr>
          <w:rFonts w:ascii="Arial" w:hAnsi="Arial" w:cs="Arial"/>
          <w:sz w:val="20"/>
          <w:szCs w:val="20"/>
        </w:rPr>
      </w:pPr>
      <w:r w:rsidRPr="00FC4816">
        <w:rPr>
          <w:rFonts w:ascii="Arial" w:hAnsi="Arial" w:cs="Arial"/>
          <w:sz w:val="20"/>
          <w:szCs w:val="20"/>
        </w:rPr>
        <w:t xml:space="preserve">Vortex the sample vigorously for 60 seconds (medium setting). This will typically break up the matrix making it more liquid and visibly homogenous. </w:t>
      </w:r>
    </w:p>
    <w:p w14:paraId="139BC18A" w14:textId="77777777" w:rsidR="006B0676" w:rsidRPr="00FC4816" w:rsidRDefault="006B0676" w:rsidP="003A6DC3">
      <w:pPr>
        <w:pStyle w:val="ListParagraph"/>
        <w:numPr>
          <w:ilvl w:val="1"/>
          <w:numId w:val="49"/>
        </w:numPr>
        <w:ind w:left="1620"/>
        <w:rPr>
          <w:rFonts w:ascii="Arial" w:hAnsi="Arial" w:cs="Arial"/>
          <w:sz w:val="20"/>
          <w:szCs w:val="20"/>
        </w:rPr>
      </w:pPr>
      <w:r w:rsidRPr="00FC4816">
        <w:rPr>
          <w:rFonts w:ascii="Arial" w:hAnsi="Arial" w:cs="Arial"/>
          <w:sz w:val="20"/>
          <w:szCs w:val="20"/>
        </w:rPr>
        <w:t xml:space="preserve">With the purple cap still screwed on, unscrew the yellow portion of the tube and set aside on a clean surface. </w:t>
      </w:r>
    </w:p>
    <w:p w14:paraId="595C9948" w14:textId="77777777" w:rsidR="006B0676" w:rsidRPr="00FC4816" w:rsidRDefault="006B0676" w:rsidP="003A6DC3">
      <w:pPr>
        <w:pStyle w:val="ListParagraph"/>
        <w:numPr>
          <w:ilvl w:val="1"/>
          <w:numId w:val="49"/>
        </w:numPr>
        <w:ind w:left="1620"/>
        <w:rPr>
          <w:rFonts w:ascii="Arial" w:hAnsi="Arial" w:cs="Arial"/>
          <w:sz w:val="20"/>
          <w:szCs w:val="20"/>
        </w:rPr>
      </w:pPr>
      <w:r w:rsidRPr="00FC4816">
        <w:rPr>
          <w:rFonts w:ascii="Arial" w:hAnsi="Arial" w:cs="Arial"/>
          <w:sz w:val="20"/>
          <w:szCs w:val="20"/>
        </w:rPr>
        <w:t xml:space="preserve">Using a wide bore pipette tip, pipette out the sample and divide homogenized fecal sample evenly between two 2 mL cryovials with o-rings. If the sample is too viscous to pipette, put the purple cap and yellow portion back on the tube tightly, incubate the sample at 50°C for 30 minutes, then immediately redo steps 3 and 4. If the incubation at 50°C above does not facilitate the transfer of your viscous samples, please obtain the Liquefaction Reagent OM-LQR (400/1600). </w:t>
      </w:r>
    </w:p>
    <w:p w14:paraId="1DF3266F" w14:textId="332F2E62" w:rsidR="008D1555" w:rsidRPr="00FC4816" w:rsidRDefault="006B0676" w:rsidP="003A6DC3">
      <w:pPr>
        <w:pStyle w:val="ListParagraph"/>
        <w:numPr>
          <w:ilvl w:val="1"/>
          <w:numId w:val="49"/>
        </w:numPr>
        <w:ind w:left="1620"/>
        <w:rPr>
          <w:rFonts w:ascii="Arial" w:hAnsi="Arial" w:cs="Arial"/>
          <w:sz w:val="20"/>
          <w:szCs w:val="20"/>
        </w:rPr>
      </w:pPr>
      <w:r w:rsidRPr="00FC4816">
        <w:rPr>
          <w:rFonts w:ascii="Arial" w:hAnsi="Arial" w:cs="Arial"/>
          <w:sz w:val="20"/>
          <w:szCs w:val="20"/>
        </w:rPr>
        <w:t>Freeze aliquots at -80</w:t>
      </w:r>
      <w:r w:rsidRPr="00FC4816">
        <w:rPr>
          <w:rFonts w:ascii="Arial" w:hAnsi="Arial" w:cs="Arial"/>
          <w:sz w:val="20"/>
          <w:szCs w:val="20"/>
          <w:vertAlign w:val="superscript"/>
        </w:rPr>
        <w:t>o</w:t>
      </w:r>
      <w:r w:rsidRPr="00FC4816">
        <w:rPr>
          <w:rFonts w:ascii="Arial" w:hAnsi="Arial" w:cs="Arial"/>
          <w:sz w:val="20"/>
          <w:szCs w:val="20"/>
        </w:rPr>
        <w:t>C until request for shipment on dry-ice.</w:t>
      </w:r>
    </w:p>
    <w:p w14:paraId="73C2AF06" w14:textId="565A6486" w:rsidR="008B7D2F" w:rsidRDefault="008B7D2F" w:rsidP="008D1555">
      <w:pPr>
        <w:pStyle w:val="ListParagraph"/>
        <w:ind w:left="1620"/>
        <w:rPr>
          <w:rFonts w:ascii="Arial" w:hAnsi="Arial" w:cs="Arial"/>
          <w:sz w:val="20"/>
          <w:szCs w:val="20"/>
        </w:rPr>
      </w:pPr>
    </w:p>
    <w:p w14:paraId="64CF5027" w14:textId="0042E275" w:rsidR="008B7D2F" w:rsidRDefault="008B7D2F" w:rsidP="008D1555">
      <w:pPr>
        <w:pStyle w:val="ListParagraph"/>
        <w:ind w:left="1620"/>
        <w:rPr>
          <w:rFonts w:ascii="Arial" w:hAnsi="Arial" w:cs="Arial"/>
          <w:sz w:val="20"/>
          <w:szCs w:val="20"/>
        </w:rPr>
      </w:pPr>
    </w:p>
    <w:p w14:paraId="20F64067" w14:textId="2211751B" w:rsidR="008B7D2F" w:rsidRDefault="008B7D2F" w:rsidP="008D1555">
      <w:pPr>
        <w:pStyle w:val="ListParagraph"/>
        <w:ind w:left="1620"/>
        <w:rPr>
          <w:rFonts w:ascii="Arial" w:hAnsi="Arial" w:cs="Arial"/>
          <w:sz w:val="20"/>
          <w:szCs w:val="20"/>
        </w:rPr>
      </w:pPr>
    </w:p>
    <w:p w14:paraId="15EBC9B9" w14:textId="77777777" w:rsidR="00F2459D" w:rsidRPr="00F2459D" w:rsidRDefault="00F2459D" w:rsidP="00F2459D">
      <w:pPr>
        <w:pStyle w:val="ListParagraph"/>
        <w:spacing w:after="0"/>
        <w:rPr>
          <w:rFonts w:ascii="Arial" w:hAnsi="Arial" w:cs="Arial"/>
          <w:b/>
          <w:bCs/>
          <w:color w:val="FF0000"/>
          <w:sz w:val="20"/>
          <w:szCs w:val="20"/>
        </w:rPr>
      </w:pPr>
      <w:r w:rsidRPr="00F2459D">
        <w:rPr>
          <w:rFonts w:ascii="Arial" w:hAnsi="Arial" w:cs="Arial"/>
          <w:b/>
          <w:bCs/>
          <w:color w:val="FF0000"/>
          <w:sz w:val="20"/>
          <w:szCs w:val="20"/>
        </w:rPr>
        <w:t>[continued below]</w:t>
      </w:r>
    </w:p>
    <w:p w14:paraId="12C64BD4" w14:textId="5C57AE46" w:rsidR="008B7D2F" w:rsidRDefault="008B7D2F" w:rsidP="008D1555">
      <w:pPr>
        <w:pStyle w:val="ListParagraph"/>
        <w:ind w:left="1620"/>
        <w:rPr>
          <w:rFonts w:ascii="Arial" w:hAnsi="Arial" w:cs="Arial"/>
          <w:sz w:val="20"/>
          <w:szCs w:val="20"/>
        </w:rPr>
      </w:pPr>
    </w:p>
    <w:p w14:paraId="2AC59E5B" w14:textId="7A58C440" w:rsidR="008B7D2F" w:rsidRDefault="008B7D2F" w:rsidP="008D1555">
      <w:pPr>
        <w:pStyle w:val="ListParagraph"/>
        <w:ind w:left="1620"/>
        <w:rPr>
          <w:rFonts w:ascii="Arial" w:hAnsi="Arial" w:cs="Arial"/>
          <w:sz w:val="20"/>
          <w:szCs w:val="20"/>
        </w:rPr>
      </w:pPr>
    </w:p>
    <w:p w14:paraId="3A6DB81F" w14:textId="1E3D5441" w:rsidR="008B7D2F" w:rsidRDefault="008B7D2F" w:rsidP="008D1555">
      <w:pPr>
        <w:pStyle w:val="ListParagraph"/>
        <w:ind w:left="1620"/>
        <w:rPr>
          <w:rFonts w:ascii="Arial" w:hAnsi="Arial" w:cs="Arial"/>
          <w:sz w:val="20"/>
          <w:szCs w:val="20"/>
        </w:rPr>
      </w:pPr>
    </w:p>
    <w:p w14:paraId="31D61708" w14:textId="7D3E6A70" w:rsidR="008B7D2F" w:rsidRDefault="008B7D2F" w:rsidP="008D1555">
      <w:pPr>
        <w:pStyle w:val="ListParagraph"/>
        <w:ind w:left="1620"/>
        <w:rPr>
          <w:rFonts w:ascii="Arial" w:hAnsi="Arial" w:cs="Arial"/>
          <w:sz w:val="20"/>
          <w:szCs w:val="20"/>
        </w:rPr>
      </w:pPr>
    </w:p>
    <w:p w14:paraId="4A6A4F40" w14:textId="6B6F22E3" w:rsidR="008B7D2F" w:rsidRPr="000A629B" w:rsidRDefault="008B7D2F" w:rsidP="000A629B">
      <w:pPr>
        <w:rPr>
          <w:rFonts w:ascii="Arial" w:hAnsi="Arial" w:cs="Arial"/>
          <w:sz w:val="20"/>
          <w:szCs w:val="20"/>
        </w:rPr>
      </w:pPr>
    </w:p>
    <w:p w14:paraId="219A5A19" w14:textId="397F3FD5" w:rsidR="008B7D2F" w:rsidRDefault="008B7D2F" w:rsidP="008D1555">
      <w:pPr>
        <w:pStyle w:val="ListParagraph"/>
        <w:ind w:left="1620"/>
        <w:rPr>
          <w:rFonts w:ascii="Arial" w:hAnsi="Arial" w:cs="Arial"/>
          <w:sz w:val="20"/>
          <w:szCs w:val="20"/>
        </w:rPr>
      </w:pPr>
    </w:p>
    <w:p w14:paraId="61C0A48B" w14:textId="3675645A" w:rsidR="008B7D2F" w:rsidRDefault="008B7D2F" w:rsidP="008D1555">
      <w:pPr>
        <w:pStyle w:val="ListParagraph"/>
        <w:ind w:left="1620"/>
        <w:rPr>
          <w:rFonts w:ascii="Arial" w:hAnsi="Arial" w:cs="Arial"/>
          <w:sz w:val="20"/>
          <w:szCs w:val="20"/>
        </w:rPr>
      </w:pPr>
    </w:p>
    <w:p w14:paraId="5097B433" w14:textId="66E8EAC2" w:rsidR="008B7D2F" w:rsidRDefault="008B7D2F" w:rsidP="008D1555">
      <w:pPr>
        <w:pStyle w:val="ListParagraph"/>
        <w:ind w:left="1620"/>
        <w:rPr>
          <w:rFonts w:ascii="Arial" w:hAnsi="Arial" w:cs="Arial"/>
          <w:sz w:val="20"/>
          <w:szCs w:val="20"/>
        </w:rPr>
      </w:pPr>
    </w:p>
    <w:p w14:paraId="1082F357" w14:textId="0ABE0270" w:rsidR="008B7D2F" w:rsidRDefault="008B7D2F" w:rsidP="008D1555">
      <w:pPr>
        <w:pStyle w:val="ListParagraph"/>
        <w:ind w:left="1620"/>
        <w:rPr>
          <w:rFonts w:ascii="Arial" w:hAnsi="Arial" w:cs="Arial"/>
          <w:sz w:val="20"/>
          <w:szCs w:val="20"/>
        </w:rPr>
      </w:pPr>
    </w:p>
    <w:p w14:paraId="36702E26" w14:textId="08A728C5" w:rsidR="008B7D2F" w:rsidRDefault="008B7D2F" w:rsidP="008D1555">
      <w:pPr>
        <w:pStyle w:val="ListParagraph"/>
        <w:ind w:left="1620"/>
        <w:rPr>
          <w:rFonts w:ascii="Arial" w:hAnsi="Arial" w:cs="Arial"/>
          <w:sz w:val="20"/>
          <w:szCs w:val="20"/>
        </w:rPr>
      </w:pPr>
    </w:p>
    <w:p w14:paraId="0FD3D38D" w14:textId="4C6794B9" w:rsidR="008B7D2F" w:rsidRDefault="008B7D2F" w:rsidP="008D1555">
      <w:pPr>
        <w:pStyle w:val="ListParagraph"/>
        <w:ind w:left="1620"/>
        <w:rPr>
          <w:rFonts w:ascii="Arial" w:hAnsi="Arial" w:cs="Arial"/>
          <w:sz w:val="20"/>
          <w:szCs w:val="20"/>
        </w:rPr>
      </w:pPr>
    </w:p>
    <w:p w14:paraId="3CC16881" w14:textId="62D2FAE6" w:rsidR="008B7D2F" w:rsidRDefault="008B7D2F" w:rsidP="008D1555">
      <w:pPr>
        <w:pStyle w:val="ListParagraph"/>
        <w:ind w:left="1620"/>
        <w:rPr>
          <w:rFonts w:ascii="Arial" w:hAnsi="Arial" w:cs="Arial"/>
          <w:sz w:val="20"/>
          <w:szCs w:val="20"/>
        </w:rPr>
      </w:pPr>
    </w:p>
    <w:p w14:paraId="5367DFD3" w14:textId="1C8436B9" w:rsidR="008B7D2F" w:rsidRDefault="008B7D2F" w:rsidP="008D1555">
      <w:pPr>
        <w:pStyle w:val="ListParagraph"/>
        <w:ind w:left="1620"/>
        <w:rPr>
          <w:rFonts w:ascii="Arial" w:hAnsi="Arial" w:cs="Arial"/>
          <w:sz w:val="20"/>
          <w:szCs w:val="20"/>
        </w:rPr>
      </w:pPr>
    </w:p>
    <w:p w14:paraId="1734250F" w14:textId="467E7FB9" w:rsidR="00197569" w:rsidRDefault="00197569" w:rsidP="008D1555">
      <w:pPr>
        <w:pStyle w:val="ListParagraph"/>
        <w:ind w:left="1620"/>
        <w:rPr>
          <w:rFonts w:ascii="Arial" w:hAnsi="Arial" w:cs="Arial"/>
          <w:sz w:val="20"/>
          <w:szCs w:val="20"/>
        </w:rPr>
      </w:pPr>
    </w:p>
    <w:p w14:paraId="7DF6BCC9" w14:textId="7DB57063" w:rsidR="00197569" w:rsidRDefault="00197569" w:rsidP="008D1555">
      <w:pPr>
        <w:pStyle w:val="ListParagraph"/>
        <w:ind w:left="1620"/>
        <w:rPr>
          <w:rFonts w:ascii="Arial" w:hAnsi="Arial" w:cs="Arial"/>
          <w:sz w:val="20"/>
          <w:szCs w:val="20"/>
        </w:rPr>
      </w:pPr>
    </w:p>
    <w:p w14:paraId="34A59275" w14:textId="4EF05C28" w:rsidR="00197569" w:rsidRDefault="00197569" w:rsidP="008D1555">
      <w:pPr>
        <w:pStyle w:val="ListParagraph"/>
        <w:ind w:left="1620"/>
        <w:rPr>
          <w:rFonts w:ascii="Arial" w:hAnsi="Arial" w:cs="Arial"/>
          <w:sz w:val="20"/>
          <w:szCs w:val="20"/>
        </w:rPr>
      </w:pPr>
    </w:p>
    <w:p w14:paraId="760C5992" w14:textId="52D53D95" w:rsidR="00197569" w:rsidRDefault="00197569" w:rsidP="008D1555">
      <w:pPr>
        <w:pStyle w:val="ListParagraph"/>
        <w:ind w:left="1620"/>
        <w:rPr>
          <w:rFonts w:ascii="Arial" w:hAnsi="Arial" w:cs="Arial"/>
          <w:sz w:val="20"/>
          <w:szCs w:val="20"/>
        </w:rPr>
      </w:pPr>
    </w:p>
    <w:p w14:paraId="59A86D98" w14:textId="2D8152B6" w:rsidR="00197569" w:rsidRDefault="00197569" w:rsidP="008D1555">
      <w:pPr>
        <w:pStyle w:val="ListParagraph"/>
        <w:ind w:left="1620"/>
        <w:rPr>
          <w:rFonts w:ascii="Arial" w:hAnsi="Arial" w:cs="Arial"/>
          <w:sz w:val="20"/>
          <w:szCs w:val="20"/>
        </w:rPr>
      </w:pPr>
    </w:p>
    <w:p w14:paraId="554ED892" w14:textId="77777777" w:rsidR="00197569" w:rsidRDefault="00197569" w:rsidP="008D1555">
      <w:pPr>
        <w:pStyle w:val="ListParagraph"/>
        <w:ind w:left="1620"/>
        <w:rPr>
          <w:rFonts w:ascii="Arial" w:hAnsi="Arial" w:cs="Arial"/>
          <w:sz w:val="20"/>
          <w:szCs w:val="20"/>
        </w:rPr>
      </w:pPr>
    </w:p>
    <w:p w14:paraId="5E55DF92" w14:textId="2260130F" w:rsidR="008B7D2F" w:rsidRDefault="008B7D2F" w:rsidP="008D1555">
      <w:pPr>
        <w:pStyle w:val="ListParagraph"/>
        <w:ind w:left="1620"/>
        <w:rPr>
          <w:rFonts w:ascii="Arial" w:hAnsi="Arial" w:cs="Arial"/>
          <w:sz w:val="20"/>
          <w:szCs w:val="20"/>
        </w:rPr>
      </w:pPr>
    </w:p>
    <w:p w14:paraId="5AC7DB0D" w14:textId="77777777" w:rsidR="008B7D2F" w:rsidRPr="008B02FC" w:rsidRDefault="008B7D2F" w:rsidP="008D1555">
      <w:pPr>
        <w:pStyle w:val="ListParagraph"/>
        <w:ind w:left="1620"/>
        <w:rPr>
          <w:rFonts w:ascii="Arial" w:hAnsi="Arial" w:cs="Arial"/>
          <w:sz w:val="20"/>
          <w:szCs w:val="20"/>
        </w:rPr>
      </w:pPr>
    </w:p>
    <w:p w14:paraId="44B94025" w14:textId="11DEAAFA" w:rsidR="009E6E11" w:rsidRDefault="009E6E11" w:rsidP="008D1555">
      <w:pPr>
        <w:pStyle w:val="ListParagraph"/>
        <w:ind w:left="1620"/>
      </w:pPr>
    </w:p>
    <w:p w14:paraId="74C11181" w14:textId="77777777" w:rsidR="006B0676" w:rsidRPr="00186B23" w:rsidRDefault="006B0676" w:rsidP="006B0676">
      <w:pPr>
        <w:pStyle w:val="ListParagraph"/>
        <w:spacing w:before="80" w:after="0"/>
        <w:ind w:left="1080"/>
        <w:rPr>
          <w:rFonts w:ascii="Arial" w:hAnsi="Arial" w:cs="Arial"/>
          <w:sz w:val="20"/>
          <w:szCs w:val="20"/>
        </w:rPr>
      </w:pPr>
    </w:p>
    <w:p w14:paraId="5E3E5DFD" w14:textId="688867DE" w:rsidR="00CA4079" w:rsidRPr="00C1719F" w:rsidRDefault="00155C85" w:rsidP="003A3FFA">
      <w:pPr>
        <w:pStyle w:val="Heading2"/>
      </w:pPr>
      <w:r w:rsidRPr="00155C85">
        <w:lastRenderedPageBreak/>
        <w:t>Blood Processing by Biorepository</w:t>
      </w:r>
    </w:p>
    <w:p w14:paraId="48B8A7F2" w14:textId="77777777" w:rsidR="008B02FC" w:rsidRDefault="008B02FC" w:rsidP="003A3FFA"/>
    <w:p w14:paraId="4D4A5221" w14:textId="243396E7" w:rsidR="008B02FC" w:rsidRDefault="008B02FC" w:rsidP="003A3FFA">
      <w:r>
        <w:rPr>
          <w:noProof/>
        </w:rPr>
        <w:drawing>
          <wp:inline distT="0" distB="0" distL="0" distR="0" wp14:anchorId="6A30E1AD" wp14:editId="05328951">
            <wp:extent cx="5886450" cy="3343199"/>
            <wp:effectExtent l="0" t="0" r="0" b="0"/>
            <wp:docPr id="6" name="Picture 6" descr="A schema of blood specimen collection, including green-top, lavender-top, and Streck tubes; shipping to the biorepository; processing and freezing of blood product aliquots; and downstream CIMAC ass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hema of blood specimen collection, including green-top, lavender-top, and Streck tubes; shipping to the biorepository; processing and freezing of blood product aliquots; and downstream CIMAC assay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0343" cy="3368128"/>
                    </a:xfrm>
                    <a:prstGeom prst="rect">
                      <a:avLst/>
                    </a:prstGeom>
                    <a:noFill/>
                  </pic:spPr>
                </pic:pic>
              </a:graphicData>
            </a:graphic>
          </wp:inline>
        </w:drawing>
      </w:r>
    </w:p>
    <w:p w14:paraId="38B5E1C1" w14:textId="562D9F13" w:rsidR="00366897" w:rsidRDefault="00366897" w:rsidP="003A3FFA"/>
    <w:p w14:paraId="34A28C78" w14:textId="77777777" w:rsidR="009417E6" w:rsidRPr="00E77AC7" w:rsidRDefault="009417E6" w:rsidP="00BB70A3">
      <w:pPr>
        <w:pStyle w:val="Heading3"/>
        <w:keepNext w:val="0"/>
        <w:spacing w:after="40"/>
        <w:rPr>
          <w:u w:color="0B4CB4"/>
        </w:rPr>
      </w:pPr>
      <w:r w:rsidRPr="00E77AC7">
        <w:rPr>
          <w:u w:color="0B4CB4"/>
        </w:rPr>
        <w:t xml:space="preserve">Important </w:t>
      </w:r>
      <w:r w:rsidR="00FB4DB0">
        <w:rPr>
          <w:u w:color="0B4CB4"/>
        </w:rPr>
        <w:t>N</w:t>
      </w:r>
      <w:r w:rsidRPr="00E77AC7">
        <w:rPr>
          <w:u w:color="0B4CB4"/>
        </w:rPr>
        <w:t>otes</w:t>
      </w:r>
    </w:p>
    <w:p w14:paraId="19FFCCF2" w14:textId="6EFAF781" w:rsidR="00EB4ADA" w:rsidRPr="00F01298" w:rsidRDefault="00EB4ADA" w:rsidP="003A6DC3">
      <w:pPr>
        <w:pStyle w:val="ListParagraph"/>
        <w:numPr>
          <w:ilvl w:val="0"/>
          <w:numId w:val="25"/>
        </w:numPr>
        <w:rPr>
          <w:rFonts w:ascii="Arial" w:hAnsi="Arial" w:cs="Arial"/>
          <w:sz w:val="20"/>
          <w:szCs w:val="20"/>
        </w:rPr>
      </w:pPr>
      <w:r w:rsidRPr="00F01298">
        <w:rPr>
          <w:rFonts w:ascii="Arial" w:hAnsi="Arial" w:cs="Arial"/>
          <w:color w:val="000000" w:themeColor="text1"/>
          <w:sz w:val="20"/>
          <w:szCs w:val="20"/>
          <w:shd w:val="clear" w:color="auto" w:fill="D9D9D9" w:themeFill="background1" w:themeFillShade="D9"/>
        </w:rPr>
        <w:t>[Number and volume of aliquots may vary based on total blood volume, PBMC</w:t>
      </w:r>
      <w:r w:rsidRPr="00F01298">
        <w:rPr>
          <w:rFonts w:ascii="Arial" w:hAnsi="Arial" w:cs="Arial"/>
          <w:sz w:val="20"/>
          <w:szCs w:val="20"/>
          <w:shd w:val="clear" w:color="auto" w:fill="D9D9D9" w:themeFill="background1" w:themeFillShade="D9"/>
        </w:rPr>
        <w:t>s collected, and assay needs</w:t>
      </w:r>
      <w:r w:rsidR="004C6090" w:rsidRPr="00F01298">
        <w:rPr>
          <w:rFonts w:ascii="Arial" w:hAnsi="Arial" w:cs="Arial"/>
          <w:sz w:val="20"/>
          <w:szCs w:val="20"/>
          <w:shd w:val="clear" w:color="auto" w:fill="D9D9D9" w:themeFill="background1" w:themeFillShade="D9"/>
        </w:rPr>
        <w:t>, custom-aliquoting may be requested for each protocol</w:t>
      </w:r>
      <w:r w:rsidRPr="00F01298">
        <w:rPr>
          <w:rFonts w:ascii="Arial" w:hAnsi="Arial" w:cs="Arial"/>
          <w:sz w:val="20"/>
          <w:szCs w:val="20"/>
        </w:rPr>
        <w:t>].</w:t>
      </w:r>
    </w:p>
    <w:p w14:paraId="3AABB002" w14:textId="099459AC" w:rsidR="00874371" w:rsidRPr="00F01298" w:rsidRDefault="00161549" w:rsidP="003C71D3">
      <w:pPr>
        <w:pStyle w:val="ListParagraph"/>
        <w:numPr>
          <w:ilvl w:val="0"/>
          <w:numId w:val="25"/>
        </w:numPr>
        <w:rPr>
          <w:rFonts w:ascii="Arial" w:hAnsi="Arial" w:cs="Arial"/>
          <w:sz w:val="20"/>
          <w:szCs w:val="20"/>
        </w:rPr>
      </w:pPr>
      <w:r>
        <w:rPr>
          <w:rFonts w:ascii="Arial" w:hAnsi="Arial" w:cs="Arial"/>
          <w:sz w:val="20"/>
          <w:szCs w:val="20"/>
        </w:rPr>
        <w:t>[</w:t>
      </w:r>
      <w:r>
        <w:rPr>
          <w:rFonts w:ascii="Arial" w:hAnsi="Arial" w:cs="Arial"/>
          <w:color w:val="000000" w:themeColor="text1"/>
          <w:sz w:val="20"/>
          <w:szCs w:val="20"/>
          <w:shd w:val="clear" w:color="auto" w:fill="D9D9D9" w:themeFill="background1" w:themeFillShade="D9"/>
        </w:rPr>
        <w:t>If possible, r</w:t>
      </w:r>
      <w:r w:rsidR="008B02FC" w:rsidRPr="00161549">
        <w:rPr>
          <w:rFonts w:ascii="Arial" w:hAnsi="Arial" w:cs="Arial"/>
          <w:color w:val="000000" w:themeColor="text1"/>
          <w:sz w:val="20"/>
          <w:szCs w:val="20"/>
          <w:shd w:val="clear" w:color="auto" w:fill="D9D9D9" w:themeFill="background1" w:themeFillShade="D9"/>
        </w:rPr>
        <w:t xml:space="preserve">ecord </w:t>
      </w:r>
      <w:r w:rsidR="00874371" w:rsidRPr="00161549">
        <w:rPr>
          <w:rFonts w:ascii="Arial" w:hAnsi="Arial" w:cs="Arial"/>
          <w:color w:val="000000" w:themeColor="text1"/>
          <w:sz w:val="20"/>
          <w:szCs w:val="20"/>
          <w:shd w:val="clear" w:color="auto" w:fill="D9D9D9" w:themeFill="background1" w:themeFillShade="D9"/>
        </w:rPr>
        <w:t>Time/Date blood processing was initiated</w:t>
      </w:r>
      <w:r w:rsidRPr="00161549">
        <w:rPr>
          <w:rFonts w:ascii="Arial" w:hAnsi="Arial" w:cs="Arial"/>
          <w:color w:val="000000" w:themeColor="text1"/>
          <w:sz w:val="20"/>
          <w:szCs w:val="20"/>
          <w:shd w:val="clear" w:color="auto" w:fill="D9D9D9" w:themeFill="background1" w:themeFillShade="D9"/>
        </w:rPr>
        <w:t>]</w:t>
      </w:r>
      <w:r w:rsidR="00874371" w:rsidRPr="00161549">
        <w:rPr>
          <w:rFonts w:ascii="Arial" w:hAnsi="Arial" w:cs="Arial"/>
          <w:color w:val="000000" w:themeColor="text1"/>
          <w:sz w:val="20"/>
          <w:szCs w:val="20"/>
          <w:shd w:val="clear" w:color="auto" w:fill="D9D9D9" w:themeFill="background1" w:themeFillShade="D9"/>
        </w:rPr>
        <w:t>.</w:t>
      </w:r>
      <w:r w:rsidR="00874371" w:rsidRPr="00F01298">
        <w:rPr>
          <w:rFonts w:ascii="Arial" w:hAnsi="Arial" w:cs="Arial"/>
          <w:sz w:val="20"/>
          <w:szCs w:val="20"/>
        </w:rPr>
        <w:t xml:space="preserve"> </w:t>
      </w:r>
    </w:p>
    <w:p w14:paraId="36AFF7CB" w14:textId="77777777" w:rsidR="006D505E" w:rsidRPr="00362E80" w:rsidRDefault="006D505E" w:rsidP="006D505E">
      <w:pPr>
        <w:pStyle w:val="ListParagraph"/>
        <w:numPr>
          <w:ilvl w:val="0"/>
          <w:numId w:val="25"/>
        </w:numPr>
        <w:spacing w:before="80" w:after="0"/>
        <w:rPr>
          <w:rFonts w:ascii="Arial" w:hAnsi="Arial" w:cs="Arial"/>
          <w:sz w:val="20"/>
          <w:szCs w:val="20"/>
        </w:rPr>
      </w:pPr>
      <w:r w:rsidRPr="00362E80">
        <w:rPr>
          <w:rFonts w:ascii="Arial" w:hAnsi="Arial" w:cs="Arial"/>
          <w:sz w:val="20"/>
          <w:szCs w:val="20"/>
        </w:rPr>
        <w:t>[</w:t>
      </w:r>
      <w:r w:rsidRPr="00362E80">
        <w:rPr>
          <w:rFonts w:ascii="Arial" w:hAnsi="Arial" w:cs="Arial"/>
          <w:sz w:val="20"/>
          <w:szCs w:val="20"/>
          <w:shd w:val="clear" w:color="auto" w:fill="D9D9D9" w:themeFill="background1" w:themeFillShade="D9"/>
        </w:rPr>
        <w:t>Each Biorepository may use their own labeling sample schema until a time when the CIMAC network provides instructions</w:t>
      </w:r>
      <w:r w:rsidRPr="006D505E">
        <w:rPr>
          <w:rFonts w:ascii="Arial" w:hAnsi="Arial" w:cs="Arial"/>
          <w:sz w:val="20"/>
          <w:szCs w:val="20"/>
          <w:shd w:val="clear" w:color="auto" w:fill="D9D9D9" w:themeFill="background1" w:themeFillShade="D9"/>
        </w:rPr>
        <w:t xml:space="preserve"> </w:t>
      </w:r>
      <w:r>
        <w:rPr>
          <w:rFonts w:ascii="Arial" w:hAnsi="Arial" w:cs="Arial"/>
          <w:sz w:val="20"/>
          <w:szCs w:val="20"/>
          <w:shd w:val="clear" w:color="auto" w:fill="D9D9D9" w:themeFill="background1" w:themeFillShade="D9"/>
        </w:rPr>
        <w:t xml:space="preserve">for </w:t>
      </w:r>
      <w:r w:rsidRPr="00362E80">
        <w:rPr>
          <w:rFonts w:ascii="Arial" w:hAnsi="Arial" w:cs="Arial"/>
          <w:sz w:val="20"/>
          <w:szCs w:val="20"/>
          <w:shd w:val="clear" w:color="auto" w:fill="D9D9D9" w:themeFill="background1" w:themeFillShade="D9"/>
        </w:rPr>
        <w:t>generat</w:t>
      </w:r>
      <w:r>
        <w:rPr>
          <w:rFonts w:ascii="Arial" w:hAnsi="Arial" w:cs="Arial"/>
          <w:sz w:val="20"/>
          <w:szCs w:val="20"/>
          <w:shd w:val="clear" w:color="auto" w:fill="D9D9D9" w:themeFill="background1" w:themeFillShade="D9"/>
        </w:rPr>
        <w:t>ing</w:t>
      </w:r>
      <w:r w:rsidRPr="00362E80">
        <w:rPr>
          <w:rFonts w:ascii="Arial" w:hAnsi="Arial" w:cs="Arial"/>
          <w:sz w:val="20"/>
          <w:szCs w:val="20"/>
          <w:shd w:val="clear" w:color="auto" w:fill="D9D9D9" w:themeFill="background1" w:themeFillShade="D9"/>
        </w:rPr>
        <w:t xml:space="preserve"> CIMAC Network IDs for patients and their sample derivatives</w:t>
      </w:r>
      <w:r w:rsidRPr="00362E80">
        <w:rPr>
          <w:rFonts w:ascii="Arial" w:hAnsi="Arial" w:cs="Arial"/>
          <w:sz w:val="20"/>
          <w:szCs w:val="20"/>
        </w:rPr>
        <w:t>].</w:t>
      </w:r>
    </w:p>
    <w:p w14:paraId="13FC084D" w14:textId="77777777" w:rsidR="008B02FC" w:rsidRPr="008B02FC" w:rsidRDefault="008B02FC" w:rsidP="008B02FC">
      <w:pPr>
        <w:pStyle w:val="ListParagraph"/>
        <w:spacing w:before="80" w:after="0"/>
        <w:ind w:left="1080"/>
        <w:rPr>
          <w:rFonts w:ascii="Arial" w:hAnsi="Arial" w:cs="Arial"/>
          <w:sz w:val="20"/>
          <w:szCs w:val="20"/>
        </w:rPr>
      </w:pPr>
    </w:p>
    <w:p w14:paraId="55A0341E" w14:textId="77777777" w:rsidR="00BB70A3" w:rsidRDefault="00BB70A3" w:rsidP="00BB70A3">
      <w:pPr>
        <w:pStyle w:val="Heading3"/>
      </w:pPr>
      <w:r w:rsidRPr="00347B09">
        <w:t>Sodium Heparin Green-Top Tubes</w:t>
      </w:r>
    </w:p>
    <w:p w14:paraId="585D175E" w14:textId="6B6AF7CE" w:rsidR="00D71A29" w:rsidRDefault="00817D20" w:rsidP="004D7E5D">
      <w:pPr>
        <w:pStyle w:val="NoSpacing"/>
        <w:rPr>
          <w:rFonts w:ascii="Arial" w:hAnsi="Arial" w:cs="Arial"/>
          <w:sz w:val="20"/>
          <w:szCs w:val="20"/>
        </w:rPr>
      </w:pPr>
      <w:r w:rsidRPr="00347B09">
        <w:rPr>
          <w:rFonts w:ascii="Arial" w:hAnsi="Arial" w:cs="Arial"/>
          <w:sz w:val="20"/>
          <w:szCs w:val="20"/>
        </w:rPr>
        <w:t>Upon receiving the</w:t>
      </w:r>
      <w:r w:rsidR="00437515" w:rsidRPr="00347B09">
        <w:rPr>
          <w:rFonts w:ascii="Arial" w:hAnsi="Arial" w:cs="Arial"/>
          <w:sz w:val="20"/>
          <w:szCs w:val="20"/>
        </w:rPr>
        <w:t xml:space="preserve"> </w:t>
      </w:r>
      <w:r w:rsidR="003E015E" w:rsidRPr="00046614">
        <w:rPr>
          <w:rFonts w:ascii="Arial" w:hAnsi="Arial" w:cs="Arial"/>
          <w:sz w:val="20"/>
          <w:szCs w:val="20"/>
        </w:rPr>
        <w:t xml:space="preserve">Sodium </w:t>
      </w:r>
      <w:r w:rsidR="00434757" w:rsidRPr="00046614">
        <w:rPr>
          <w:rFonts w:ascii="Arial" w:hAnsi="Arial" w:cs="Arial"/>
          <w:sz w:val="20"/>
          <w:szCs w:val="20"/>
        </w:rPr>
        <w:t>Heparin Green-T</w:t>
      </w:r>
      <w:r w:rsidR="00437515" w:rsidRPr="00046614">
        <w:rPr>
          <w:rFonts w:ascii="Arial" w:hAnsi="Arial" w:cs="Arial"/>
          <w:sz w:val="20"/>
          <w:szCs w:val="20"/>
        </w:rPr>
        <w:t>op</w:t>
      </w:r>
      <w:r w:rsidRPr="00046614">
        <w:rPr>
          <w:rFonts w:ascii="Arial" w:hAnsi="Arial" w:cs="Arial"/>
          <w:sz w:val="20"/>
          <w:szCs w:val="20"/>
        </w:rPr>
        <w:t xml:space="preserve"> </w:t>
      </w:r>
      <w:r w:rsidR="00434757" w:rsidRPr="00046614">
        <w:rPr>
          <w:rFonts w:ascii="Arial" w:hAnsi="Arial" w:cs="Arial"/>
          <w:sz w:val="20"/>
          <w:szCs w:val="20"/>
        </w:rPr>
        <w:t>T</w:t>
      </w:r>
      <w:r w:rsidR="00543DDE" w:rsidRPr="00046614">
        <w:rPr>
          <w:rFonts w:ascii="Arial" w:hAnsi="Arial" w:cs="Arial"/>
          <w:sz w:val="20"/>
          <w:szCs w:val="20"/>
        </w:rPr>
        <w:t>ubes</w:t>
      </w:r>
      <w:r w:rsidRPr="00046614">
        <w:rPr>
          <w:rFonts w:ascii="Arial" w:hAnsi="Arial" w:cs="Arial"/>
          <w:sz w:val="20"/>
          <w:szCs w:val="20"/>
        </w:rPr>
        <w:t xml:space="preserve"> from</w:t>
      </w:r>
      <w:r w:rsidRPr="00347B09">
        <w:rPr>
          <w:rFonts w:ascii="Arial" w:hAnsi="Arial" w:cs="Arial"/>
          <w:sz w:val="20"/>
          <w:szCs w:val="20"/>
        </w:rPr>
        <w:t xml:space="preserve"> the collection site, the </w:t>
      </w:r>
      <w:r w:rsidR="00C55C4C" w:rsidRPr="00347B09">
        <w:rPr>
          <w:rFonts w:ascii="Arial" w:hAnsi="Arial" w:cs="Arial"/>
          <w:sz w:val="20"/>
          <w:szCs w:val="20"/>
        </w:rPr>
        <w:t xml:space="preserve">Biorepository </w:t>
      </w:r>
      <w:bookmarkStart w:id="22" w:name="_Hlk519073514"/>
      <w:r w:rsidR="00C55C4C" w:rsidRPr="00347B09">
        <w:rPr>
          <w:rFonts w:ascii="Arial" w:hAnsi="Arial" w:cs="Arial"/>
          <w:sz w:val="20"/>
          <w:szCs w:val="20"/>
        </w:rPr>
        <w:t xml:space="preserve">will </w:t>
      </w:r>
      <w:r w:rsidR="00933403" w:rsidRPr="00347B09">
        <w:rPr>
          <w:rFonts w:ascii="Arial" w:hAnsi="Arial" w:cs="Arial"/>
          <w:b/>
          <w:i/>
          <w:sz w:val="20"/>
          <w:szCs w:val="20"/>
        </w:rPr>
        <w:t xml:space="preserve">pool all samples </w:t>
      </w:r>
      <w:r w:rsidR="00933403" w:rsidRPr="00347B09">
        <w:rPr>
          <w:rFonts w:ascii="Arial" w:hAnsi="Arial" w:cs="Arial"/>
          <w:sz w:val="20"/>
          <w:szCs w:val="20"/>
        </w:rPr>
        <w:t xml:space="preserve">from </w:t>
      </w:r>
      <w:r w:rsidR="00BC275E">
        <w:rPr>
          <w:rFonts w:ascii="Arial" w:hAnsi="Arial" w:cs="Arial"/>
          <w:sz w:val="20"/>
          <w:szCs w:val="20"/>
        </w:rPr>
        <w:t xml:space="preserve">a 30 mL draw at </w:t>
      </w:r>
      <w:r w:rsidR="00933403" w:rsidRPr="00347B09">
        <w:rPr>
          <w:rFonts w:ascii="Arial" w:hAnsi="Arial" w:cs="Arial"/>
          <w:sz w:val="20"/>
          <w:szCs w:val="20"/>
        </w:rPr>
        <w:t xml:space="preserve">one timepoint and </w:t>
      </w:r>
      <w:r w:rsidR="00D32040" w:rsidRPr="00347B09">
        <w:rPr>
          <w:rFonts w:ascii="Arial" w:hAnsi="Arial" w:cs="Arial"/>
          <w:sz w:val="20"/>
          <w:szCs w:val="20"/>
        </w:rPr>
        <w:t>p</w:t>
      </w:r>
      <w:r w:rsidR="009D0B75" w:rsidRPr="00347B09">
        <w:rPr>
          <w:rFonts w:ascii="Arial" w:hAnsi="Arial" w:cs="Arial"/>
          <w:sz w:val="20"/>
          <w:szCs w:val="20"/>
        </w:rPr>
        <w:t xml:space="preserve">repare </w:t>
      </w:r>
      <w:r w:rsidR="004D6440" w:rsidRPr="00347B09">
        <w:rPr>
          <w:rFonts w:ascii="Arial" w:hAnsi="Arial" w:cs="Arial"/>
          <w:sz w:val="20"/>
          <w:szCs w:val="20"/>
        </w:rPr>
        <w:t>Plasma and PBMCs</w:t>
      </w:r>
      <w:r w:rsidR="00FE197D">
        <w:rPr>
          <w:rFonts w:ascii="Arial" w:hAnsi="Arial" w:cs="Arial"/>
          <w:sz w:val="20"/>
          <w:szCs w:val="20"/>
        </w:rPr>
        <w:t xml:space="preserve"> following a Ficoll-Paque protocol</w:t>
      </w:r>
      <w:r w:rsidR="00FE197D" w:rsidRPr="00997A4C">
        <w:rPr>
          <w:rFonts w:ascii="Arial" w:hAnsi="Arial" w:cs="Arial"/>
          <w:sz w:val="20"/>
          <w:szCs w:val="20"/>
        </w:rPr>
        <w:t xml:space="preserve">. </w:t>
      </w:r>
      <w:r w:rsidR="008C78EC" w:rsidRPr="00997A4C">
        <w:rPr>
          <w:rFonts w:ascii="Arial" w:hAnsi="Arial" w:cs="Arial"/>
          <w:sz w:val="20"/>
          <w:szCs w:val="20"/>
        </w:rPr>
        <w:t>[</w:t>
      </w:r>
      <w:r w:rsidR="00D71A29">
        <w:rPr>
          <w:rFonts w:ascii="Arial" w:hAnsi="Arial" w:cs="Arial"/>
          <w:sz w:val="20"/>
          <w:szCs w:val="20"/>
          <w:shd w:val="clear" w:color="auto" w:fill="D9D9D9" w:themeFill="background1" w:themeFillShade="D9"/>
        </w:rPr>
        <w:t>D</w:t>
      </w:r>
      <w:r w:rsidR="00810E2F" w:rsidRPr="00997A4C">
        <w:rPr>
          <w:rFonts w:ascii="Arial" w:hAnsi="Arial" w:cs="Arial"/>
          <w:sz w:val="20"/>
          <w:szCs w:val="20"/>
          <w:shd w:val="clear" w:color="auto" w:fill="D9D9D9" w:themeFill="background1" w:themeFillShade="D9"/>
        </w:rPr>
        <w:t xml:space="preserve">escribed in </w:t>
      </w:r>
      <w:r w:rsidR="00215B1D" w:rsidRPr="00997A4C">
        <w:rPr>
          <w:rFonts w:ascii="Arial" w:hAnsi="Arial" w:cs="Arial"/>
          <w:b/>
          <w:i/>
          <w:sz w:val="20"/>
          <w:szCs w:val="20"/>
          <w:shd w:val="clear" w:color="auto" w:fill="D9D9D9" w:themeFill="background1" w:themeFillShade="D9"/>
        </w:rPr>
        <w:t xml:space="preserve">Appendix </w:t>
      </w:r>
      <w:bookmarkEnd w:id="22"/>
      <w:r w:rsidR="00C931DC" w:rsidRPr="00997A4C">
        <w:rPr>
          <w:rFonts w:ascii="Arial" w:hAnsi="Arial" w:cs="Arial"/>
          <w:b/>
          <w:i/>
          <w:sz w:val="20"/>
          <w:szCs w:val="20"/>
          <w:shd w:val="clear" w:color="auto" w:fill="D9D9D9" w:themeFill="background1" w:themeFillShade="D9"/>
        </w:rPr>
        <w:t>I</w:t>
      </w:r>
      <w:r w:rsidR="00A56C08" w:rsidRPr="00997A4C">
        <w:rPr>
          <w:rFonts w:ascii="Arial" w:hAnsi="Arial" w:cs="Arial"/>
          <w:b/>
          <w:i/>
          <w:sz w:val="20"/>
          <w:szCs w:val="20"/>
          <w:shd w:val="clear" w:color="auto" w:fill="D9D9D9" w:themeFill="background1" w:themeFillShade="D9"/>
        </w:rPr>
        <w:t>V</w:t>
      </w:r>
      <w:r w:rsidR="008C78EC" w:rsidRPr="00997A4C">
        <w:rPr>
          <w:rFonts w:ascii="Arial" w:hAnsi="Arial" w:cs="Arial"/>
          <w:sz w:val="20"/>
          <w:szCs w:val="20"/>
        </w:rPr>
        <w:t>]</w:t>
      </w:r>
    </w:p>
    <w:p w14:paraId="01B182D1" w14:textId="77777777" w:rsidR="004D7E5D" w:rsidRPr="004D7E5D" w:rsidRDefault="004D7E5D" w:rsidP="004D7E5D">
      <w:pPr>
        <w:pStyle w:val="NoSpacing"/>
        <w:rPr>
          <w:rFonts w:ascii="Arial" w:hAnsi="Arial" w:cs="Arial"/>
          <w:sz w:val="20"/>
          <w:szCs w:val="20"/>
        </w:rPr>
      </w:pPr>
    </w:p>
    <w:p w14:paraId="0BC00D0D" w14:textId="1EFAB187" w:rsidR="004D7E5D" w:rsidRDefault="004D7E5D" w:rsidP="003A6DC3">
      <w:pPr>
        <w:pStyle w:val="ListParagraph"/>
        <w:numPr>
          <w:ilvl w:val="0"/>
          <w:numId w:val="21"/>
        </w:numPr>
        <w:rPr>
          <w:rFonts w:ascii="Arial" w:hAnsi="Arial" w:cs="Arial"/>
          <w:color w:val="000000" w:themeColor="text1"/>
          <w:sz w:val="20"/>
          <w:szCs w:val="20"/>
        </w:rPr>
      </w:pPr>
      <w:r w:rsidRPr="004D7E5D">
        <w:rPr>
          <w:rFonts w:ascii="Arial" w:hAnsi="Arial" w:cs="Arial"/>
          <w:b/>
          <w:color w:val="000000" w:themeColor="text1"/>
          <w:sz w:val="20"/>
          <w:szCs w:val="20"/>
        </w:rPr>
        <w:t>For</w:t>
      </w:r>
      <w:r>
        <w:rPr>
          <w:rFonts w:ascii="Arial" w:hAnsi="Arial" w:cs="Arial"/>
          <w:color w:val="000000" w:themeColor="text1"/>
          <w:sz w:val="20"/>
          <w:szCs w:val="20"/>
        </w:rPr>
        <w:t xml:space="preserve"> </w:t>
      </w:r>
      <w:r w:rsidRPr="004D7E5D">
        <w:rPr>
          <w:rFonts w:ascii="Arial" w:hAnsi="Arial" w:cs="Arial"/>
          <w:b/>
          <w:sz w:val="20"/>
          <w:szCs w:val="20"/>
        </w:rPr>
        <w:t>proteomic stabilization of whole blood only:</w:t>
      </w:r>
      <w:r w:rsidRPr="004D7E5D">
        <w:rPr>
          <w:rFonts w:ascii="Arial" w:hAnsi="Arial" w:cs="Arial"/>
          <w:sz w:val="20"/>
          <w:szCs w:val="20"/>
        </w:rPr>
        <w:t xml:space="preserve"> aliquot 1 mL of whole blood directly into</w:t>
      </w:r>
      <w:r w:rsidRPr="008F71E8">
        <w:rPr>
          <w:rFonts w:ascii="Arial" w:hAnsi="Arial" w:cs="Arial"/>
          <w:sz w:val="20"/>
          <w:szCs w:val="20"/>
        </w:rPr>
        <w:t xml:space="preserve"> Smart Tube (MTS1P 100/CS) or equivalent vessel and store frozen using </w:t>
      </w:r>
      <w:r>
        <w:rPr>
          <w:rFonts w:ascii="Arial" w:hAnsi="Arial" w:cs="Arial"/>
          <w:sz w:val="20"/>
          <w:szCs w:val="20"/>
        </w:rPr>
        <w:t>PROT1</w:t>
      </w:r>
      <w:r w:rsidRPr="008F71E8">
        <w:rPr>
          <w:rFonts w:ascii="Arial" w:hAnsi="Arial" w:cs="Arial"/>
          <w:sz w:val="20"/>
          <w:szCs w:val="20"/>
        </w:rPr>
        <w:t xml:space="preserve"> stabilization buffer</w:t>
      </w:r>
      <w:r>
        <w:rPr>
          <w:rFonts w:ascii="Arial" w:hAnsi="Arial" w:cs="Arial"/>
          <w:sz w:val="20"/>
          <w:szCs w:val="20"/>
        </w:rPr>
        <w:t xml:space="preserve"> (Smart Tube Inc)</w:t>
      </w:r>
      <w:r w:rsidRPr="008F71E8">
        <w:rPr>
          <w:rFonts w:ascii="Arial" w:hAnsi="Arial" w:cs="Arial"/>
          <w:sz w:val="20"/>
          <w:szCs w:val="20"/>
        </w:rPr>
        <w:t xml:space="preserve">. </w:t>
      </w:r>
      <w:r w:rsidRPr="006D505E">
        <w:rPr>
          <w:rFonts w:ascii="Arial" w:hAnsi="Arial" w:cs="Arial"/>
          <w:sz w:val="20"/>
          <w:szCs w:val="20"/>
          <w:highlight w:val="lightGray"/>
        </w:rPr>
        <w:t xml:space="preserve">[Select this </w:t>
      </w:r>
      <w:r>
        <w:rPr>
          <w:rFonts w:ascii="Arial" w:hAnsi="Arial" w:cs="Arial"/>
          <w:sz w:val="20"/>
          <w:szCs w:val="20"/>
          <w:highlight w:val="lightGray"/>
        </w:rPr>
        <w:t xml:space="preserve">option </w:t>
      </w:r>
      <w:r w:rsidRPr="006D505E">
        <w:rPr>
          <w:rFonts w:ascii="Arial" w:hAnsi="Arial" w:cs="Arial"/>
          <w:sz w:val="20"/>
          <w:szCs w:val="20"/>
          <w:highlight w:val="lightGray"/>
        </w:rPr>
        <w:t>only when requested by CIMAC]</w:t>
      </w:r>
    </w:p>
    <w:p w14:paraId="622765C3" w14:textId="74701AC6" w:rsidR="00817D20" w:rsidRPr="00CE6346" w:rsidRDefault="00015991" w:rsidP="003A6DC3">
      <w:pPr>
        <w:pStyle w:val="ListParagraph"/>
        <w:numPr>
          <w:ilvl w:val="0"/>
          <w:numId w:val="21"/>
        </w:numPr>
        <w:rPr>
          <w:rFonts w:ascii="Arial" w:hAnsi="Arial" w:cs="Arial"/>
          <w:color w:val="000000" w:themeColor="text1"/>
          <w:sz w:val="20"/>
          <w:szCs w:val="20"/>
        </w:rPr>
      </w:pPr>
      <w:r>
        <w:rPr>
          <w:rFonts w:ascii="Arial" w:hAnsi="Arial" w:cs="Arial"/>
          <w:color w:val="000000" w:themeColor="text1"/>
          <w:sz w:val="20"/>
          <w:szCs w:val="20"/>
        </w:rPr>
        <w:t>C</w:t>
      </w:r>
      <w:r w:rsidR="003A0AC6" w:rsidRPr="00CE6346">
        <w:rPr>
          <w:rFonts w:ascii="Arial" w:hAnsi="Arial" w:cs="Arial"/>
          <w:color w:val="000000" w:themeColor="text1"/>
          <w:sz w:val="20"/>
          <w:szCs w:val="20"/>
        </w:rPr>
        <w:t xml:space="preserve">reate </w:t>
      </w:r>
      <w:r w:rsidR="00887206">
        <w:rPr>
          <w:rFonts w:ascii="Arial" w:hAnsi="Arial" w:cs="Arial"/>
          <w:color w:val="000000" w:themeColor="text1"/>
          <w:sz w:val="20"/>
          <w:szCs w:val="20"/>
        </w:rPr>
        <w:t>~12</w:t>
      </w:r>
      <w:r w:rsidR="00F953E9">
        <w:rPr>
          <w:rFonts w:ascii="Arial" w:hAnsi="Arial" w:cs="Arial"/>
          <w:color w:val="000000" w:themeColor="text1"/>
          <w:sz w:val="20"/>
          <w:szCs w:val="20"/>
        </w:rPr>
        <w:t xml:space="preserve"> </w:t>
      </w:r>
      <w:r w:rsidR="003A0AC6" w:rsidRPr="00CE6346">
        <w:rPr>
          <w:rFonts w:ascii="Arial" w:hAnsi="Arial" w:cs="Arial"/>
          <w:color w:val="000000" w:themeColor="text1"/>
          <w:sz w:val="20"/>
          <w:szCs w:val="20"/>
        </w:rPr>
        <w:t xml:space="preserve">plasma vials </w:t>
      </w:r>
      <w:r w:rsidR="00BC275E">
        <w:rPr>
          <w:rFonts w:ascii="Arial" w:hAnsi="Arial" w:cs="Arial"/>
          <w:color w:val="000000" w:themeColor="text1"/>
          <w:sz w:val="20"/>
          <w:szCs w:val="20"/>
        </w:rPr>
        <w:t>in</w:t>
      </w:r>
      <w:r w:rsidR="003A0AC6" w:rsidRPr="00CE6346">
        <w:rPr>
          <w:rFonts w:ascii="Arial" w:hAnsi="Arial" w:cs="Arial"/>
          <w:color w:val="000000" w:themeColor="text1"/>
          <w:sz w:val="20"/>
          <w:szCs w:val="20"/>
        </w:rPr>
        <w:t xml:space="preserve"> </w:t>
      </w:r>
      <w:r w:rsidR="00887206">
        <w:rPr>
          <w:rFonts w:ascii="Arial" w:hAnsi="Arial" w:cs="Arial"/>
          <w:color w:val="000000" w:themeColor="text1"/>
          <w:sz w:val="20"/>
          <w:szCs w:val="20"/>
        </w:rPr>
        <w:t>1</w:t>
      </w:r>
      <w:r w:rsidR="00CE4F94" w:rsidRPr="00CE6346">
        <w:rPr>
          <w:rFonts w:ascii="Arial" w:hAnsi="Arial" w:cs="Arial"/>
          <w:color w:val="000000" w:themeColor="text1"/>
          <w:sz w:val="20"/>
          <w:szCs w:val="20"/>
        </w:rPr>
        <w:t xml:space="preserve"> </w:t>
      </w:r>
      <w:r w:rsidR="003A0AC6" w:rsidRPr="00CE6346">
        <w:rPr>
          <w:rFonts w:ascii="Arial" w:hAnsi="Arial" w:cs="Arial"/>
          <w:color w:val="000000" w:themeColor="text1"/>
          <w:sz w:val="20"/>
          <w:szCs w:val="20"/>
        </w:rPr>
        <w:t>mL</w:t>
      </w:r>
      <w:r w:rsidR="00C2451E" w:rsidRPr="00CE6346">
        <w:rPr>
          <w:rFonts w:ascii="Arial" w:hAnsi="Arial" w:cs="Arial"/>
          <w:color w:val="000000" w:themeColor="text1"/>
          <w:sz w:val="20"/>
          <w:szCs w:val="20"/>
        </w:rPr>
        <w:t xml:space="preserve"> aliquots</w:t>
      </w:r>
      <w:r w:rsidR="003A0AC6" w:rsidRPr="00CE6346">
        <w:rPr>
          <w:rFonts w:ascii="Arial" w:hAnsi="Arial" w:cs="Arial"/>
          <w:color w:val="000000" w:themeColor="text1"/>
          <w:sz w:val="20"/>
          <w:szCs w:val="20"/>
        </w:rPr>
        <w:t xml:space="preserve"> </w:t>
      </w:r>
      <w:r w:rsidR="00F953E9">
        <w:rPr>
          <w:rFonts w:ascii="Arial" w:hAnsi="Arial" w:cs="Arial"/>
          <w:color w:val="000000" w:themeColor="text1"/>
          <w:sz w:val="20"/>
          <w:szCs w:val="20"/>
        </w:rPr>
        <w:t xml:space="preserve">(or as many as can be obtained) </w:t>
      </w:r>
      <w:r w:rsidR="00817D20" w:rsidRPr="00CE6346">
        <w:rPr>
          <w:rFonts w:ascii="Arial" w:hAnsi="Arial" w:cs="Arial"/>
          <w:color w:val="000000" w:themeColor="text1"/>
          <w:sz w:val="20"/>
          <w:szCs w:val="20"/>
        </w:rPr>
        <w:t xml:space="preserve">and store </w:t>
      </w:r>
      <w:r w:rsidR="00582EAE" w:rsidRPr="00CE6346">
        <w:rPr>
          <w:rFonts w:ascii="Arial" w:hAnsi="Arial" w:cs="Arial"/>
          <w:color w:val="000000" w:themeColor="text1"/>
          <w:sz w:val="20"/>
          <w:szCs w:val="20"/>
        </w:rPr>
        <w:t xml:space="preserve">at </w:t>
      </w:r>
      <w:r w:rsidR="00345A1A" w:rsidRPr="00CE6346">
        <w:rPr>
          <w:rFonts w:ascii="Arial" w:hAnsi="Arial" w:cs="Arial"/>
          <w:color w:val="000000" w:themeColor="text1"/>
          <w:sz w:val="20"/>
          <w:szCs w:val="20"/>
        </w:rPr>
        <w:t>-</w:t>
      </w:r>
      <w:r w:rsidR="006F2BA9" w:rsidRPr="00CE6346">
        <w:rPr>
          <w:rFonts w:ascii="Arial" w:hAnsi="Arial" w:cs="Arial"/>
          <w:color w:val="000000" w:themeColor="text1"/>
          <w:sz w:val="20"/>
          <w:szCs w:val="20"/>
        </w:rPr>
        <w:t>80</w:t>
      </w:r>
      <w:r w:rsidR="00817D20" w:rsidRPr="00CE6346">
        <w:rPr>
          <w:rFonts w:ascii="Arial" w:hAnsi="Arial" w:cs="Arial"/>
          <w:color w:val="000000" w:themeColor="text1"/>
          <w:sz w:val="20"/>
          <w:szCs w:val="20"/>
        </w:rPr>
        <w:t>°C.</w:t>
      </w:r>
    </w:p>
    <w:p w14:paraId="1C77E087" w14:textId="6B7EC7A2" w:rsidR="00E153F3" w:rsidRDefault="003A0AC6" w:rsidP="003A6DC3">
      <w:pPr>
        <w:pStyle w:val="ListParagraph"/>
        <w:numPr>
          <w:ilvl w:val="0"/>
          <w:numId w:val="21"/>
        </w:numPr>
        <w:rPr>
          <w:rFonts w:ascii="Arial" w:hAnsi="Arial" w:cs="Arial"/>
          <w:sz w:val="20"/>
          <w:szCs w:val="20"/>
        </w:rPr>
      </w:pPr>
      <w:r w:rsidRPr="00347B09">
        <w:rPr>
          <w:rFonts w:ascii="Arial" w:hAnsi="Arial" w:cs="Arial"/>
          <w:sz w:val="20"/>
          <w:szCs w:val="20"/>
        </w:rPr>
        <w:t xml:space="preserve">Create </w:t>
      </w:r>
      <w:r w:rsidR="00887206">
        <w:rPr>
          <w:rFonts w:ascii="Arial" w:hAnsi="Arial" w:cs="Arial"/>
          <w:sz w:val="20"/>
          <w:szCs w:val="20"/>
        </w:rPr>
        <w:t>~</w:t>
      </w:r>
      <w:r w:rsidR="00A228C9" w:rsidRPr="00347B09">
        <w:rPr>
          <w:rFonts w:ascii="Arial" w:hAnsi="Arial" w:cs="Arial"/>
          <w:sz w:val="20"/>
          <w:szCs w:val="20"/>
        </w:rPr>
        <w:t xml:space="preserve">6 </w:t>
      </w:r>
      <w:r w:rsidRPr="00347B09">
        <w:rPr>
          <w:rFonts w:ascii="Arial" w:hAnsi="Arial" w:cs="Arial"/>
          <w:sz w:val="20"/>
          <w:szCs w:val="20"/>
        </w:rPr>
        <w:t>PBMC vials</w:t>
      </w:r>
      <w:r w:rsidR="00B6020A" w:rsidRPr="00B6020A">
        <w:rPr>
          <w:rFonts w:ascii="Arial" w:hAnsi="Arial" w:cs="Arial"/>
          <w:color w:val="000000" w:themeColor="text1"/>
          <w:sz w:val="20"/>
          <w:szCs w:val="20"/>
        </w:rPr>
        <w:t xml:space="preserve"> </w:t>
      </w:r>
      <w:r w:rsidR="00D71A29">
        <w:rPr>
          <w:rFonts w:ascii="Arial" w:hAnsi="Arial" w:cs="Arial"/>
          <w:color w:val="000000" w:themeColor="text1"/>
          <w:sz w:val="20"/>
          <w:szCs w:val="20"/>
        </w:rPr>
        <w:t>(</w:t>
      </w:r>
      <w:r w:rsidR="00B6020A">
        <w:rPr>
          <w:rFonts w:ascii="Arial" w:hAnsi="Arial" w:cs="Arial"/>
          <w:color w:val="000000" w:themeColor="text1"/>
          <w:sz w:val="20"/>
          <w:szCs w:val="20"/>
        </w:rPr>
        <w:t>or as many as can be obtained</w:t>
      </w:r>
      <w:r w:rsidR="00D71A29">
        <w:rPr>
          <w:rFonts w:ascii="Arial" w:hAnsi="Arial" w:cs="Arial"/>
          <w:color w:val="000000" w:themeColor="text1"/>
          <w:sz w:val="20"/>
          <w:szCs w:val="20"/>
        </w:rPr>
        <w:t>)</w:t>
      </w:r>
      <w:r w:rsidRPr="00347B09">
        <w:rPr>
          <w:rFonts w:ascii="Arial" w:hAnsi="Arial" w:cs="Arial"/>
          <w:sz w:val="20"/>
          <w:szCs w:val="20"/>
        </w:rPr>
        <w:t xml:space="preserve"> </w:t>
      </w:r>
      <w:r w:rsidR="00F953E9">
        <w:rPr>
          <w:rFonts w:ascii="Arial" w:hAnsi="Arial" w:cs="Arial"/>
          <w:sz w:val="20"/>
          <w:szCs w:val="20"/>
        </w:rPr>
        <w:t xml:space="preserve">in </w:t>
      </w:r>
      <w:bookmarkStart w:id="23" w:name="_Hlk14877048"/>
      <w:r w:rsidR="00D71A29" w:rsidRPr="00D71A29">
        <w:rPr>
          <w:rFonts w:ascii="Arial" w:hAnsi="Arial" w:cs="Arial"/>
          <w:b/>
          <w:i/>
          <w:color w:val="000000" w:themeColor="text1"/>
          <w:sz w:val="20"/>
          <w:szCs w:val="20"/>
        </w:rPr>
        <w:t>Recovery</w:t>
      </w:r>
      <w:r w:rsidR="00D71A29">
        <w:rPr>
          <w:rFonts w:ascii="Arial" w:hAnsi="Arial" w:cs="Arial"/>
          <w:b/>
          <w:i/>
          <w:color w:val="000000" w:themeColor="text1"/>
          <w:sz w:val="20"/>
          <w:szCs w:val="20"/>
        </w:rPr>
        <w:t xml:space="preserve"> </w:t>
      </w:r>
      <w:r w:rsidR="00D71A29">
        <w:rPr>
          <w:rFonts w:ascii="Arial" w:hAnsi="Arial" w:cs="Arial"/>
          <w:b/>
          <w:i/>
          <w:color w:val="000000" w:themeColor="text1"/>
          <w:sz w:val="20"/>
          <w:szCs w:val="20"/>
          <w:vertAlign w:val="superscript"/>
        </w:rPr>
        <w:t xml:space="preserve">TM </w:t>
      </w:r>
      <w:r w:rsidR="00D71A29" w:rsidRPr="00D71A29">
        <w:rPr>
          <w:rFonts w:ascii="Arial" w:hAnsi="Arial" w:cs="Arial"/>
          <w:b/>
          <w:i/>
          <w:color w:val="000000" w:themeColor="text1"/>
          <w:sz w:val="20"/>
          <w:szCs w:val="20"/>
        </w:rPr>
        <w:t xml:space="preserve">Cell Culture </w:t>
      </w:r>
      <w:r w:rsidR="00D71A29">
        <w:rPr>
          <w:rFonts w:ascii="Arial" w:hAnsi="Arial" w:cs="Arial"/>
          <w:b/>
          <w:i/>
          <w:color w:val="000000" w:themeColor="text1"/>
          <w:sz w:val="20"/>
          <w:szCs w:val="20"/>
        </w:rPr>
        <w:t xml:space="preserve">Freezing </w:t>
      </w:r>
      <w:r w:rsidR="00D71A29" w:rsidRPr="00D71A29">
        <w:rPr>
          <w:rFonts w:ascii="Arial" w:hAnsi="Arial" w:cs="Arial"/>
          <w:b/>
          <w:i/>
          <w:color w:val="000000" w:themeColor="text1"/>
          <w:sz w:val="20"/>
          <w:szCs w:val="20"/>
        </w:rPr>
        <w:t>Medium</w:t>
      </w:r>
      <w:r w:rsidR="00D71A29">
        <w:rPr>
          <w:rFonts w:ascii="Arial" w:hAnsi="Arial" w:cs="Arial"/>
          <w:color w:val="000000" w:themeColor="text1"/>
          <w:sz w:val="20"/>
          <w:szCs w:val="20"/>
        </w:rPr>
        <w:t xml:space="preserve"> (</w:t>
      </w:r>
      <w:r w:rsidR="00D71A29" w:rsidRPr="00D71A29">
        <w:rPr>
          <w:rFonts w:ascii="Arial" w:hAnsi="Arial" w:cs="Arial"/>
          <w:color w:val="000000" w:themeColor="text1"/>
          <w:sz w:val="20"/>
          <w:szCs w:val="20"/>
        </w:rPr>
        <w:t xml:space="preserve">Invitrogen </w:t>
      </w:r>
      <w:r w:rsidR="00D71A29">
        <w:rPr>
          <w:rFonts w:ascii="Arial" w:hAnsi="Arial" w:cs="Arial"/>
          <w:color w:val="000000" w:themeColor="text1"/>
          <w:sz w:val="20"/>
          <w:szCs w:val="20"/>
        </w:rPr>
        <w:t>Cat</w:t>
      </w:r>
      <w:r w:rsidR="00D71A29" w:rsidRPr="00D71A29">
        <w:rPr>
          <w:rFonts w:ascii="Arial" w:hAnsi="Arial" w:cs="Arial"/>
          <w:color w:val="000000" w:themeColor="text1"/>
          <w:sz w:val="20"/>
          <w:szCs w:val="20"/>
        </w:rPr>
        <w:t># 12648-010</w:t>
      </w:r>
      <w:r w:rsidR="00604CC1">
        <w:rPr>
          <w:rFonts w:ascii="Arial" w:hAnsi="Arial" w:cs="Arial"/>
          <w:color w:val="000000" w:themeColor="text1"/>
          <w:sz w:val="20"/>
          <w:szCs w:val="20"/>
        </w:rPr>
        <w:t xml:space="preserve">) </w:t>
      </w:r>
      <w:bookmarkEnd w:id="23"/>
      <w:r w:rsidR="00604CC1">
        <w:rPr>
          <w:rFonts w:ascii="Arial" w:hAnsi="Arial" w:cs="Arial"/>
          <w:sz w:val="20"/>
          <w:szCs w:val="20"/>
        </w:rPr>
        <w:t xml:space="preserve">at </w:t>
      </w:r>
      <w:r w:rsidR="0050483F" w:rsidRPr="00347B09">
        <w:rPr>
          <w:rFonts w:ascii="Arial" w:hAnsi="Arial" w:cs="Arial"/>
          <w:sz w:val="20"/>
          <w:szCs w:val="20"/>
        </w:rPr>
        <w:t>5</w:t>
      </w:r>
      <w:r w:rsidR="00485465" w:rsidRPr="00347B09">
        <w:rPr>
          <w:rFonts w:ascii="Arial" w:hAnsi="Arial" w:cs="Arial"/>
          <w:sz w:val="20"/>
          <w:szCs w:val="20"/>
        </w:rPr>
        <w:t xml:space="preserve"> </w:t>
      </w:r>
      <w:r w:rsidR="009C7302" w:rsidRPr="00347B09">
        <w:rPr>
          <w:rFonts w:ascii="Arial" w:hAnsi="Arial" w:cs="Arial"/>
          <w:sz w:val="20"/>
          <w:szCs w:val="20"/>
        </w:rPr>
        <w:t xml:space="preserve">x </w:t>
      </w:r>
      <w:r w:rsidR="004832D0" w:rsidRPr="00347B09">
        <w:rPr>
          <w:rFonts w:ascii="Arial" w:hAnsi="Arial" w:cs="Arial"/>
          <w:sz w:val="20"/>
          <w:szCs w:val="20"/>
        </w:rPr>
        <w:t>10</w:t>
      </w:r>
      <w:r w:rsidR="006A032E" w:rsidRPr="00347B09">
        <w:rPr>
          <w:rFonts w:ascii="Arial" w:hAnsi="Arial" w:cs="Arial"/>
          <w:sz w:val="20"/>
          <w:szCs w:val="20"/>
          <w:vertAlign w:val="superscript"/>
        </w:rPr>
        <w:t>6</w:t>
      </w:r>
      <w:r w:rsidR="00613CAE" w:rsidRPr="00347B09">
        <w:rPr>
          <w:rFonts w:ascii="Arial" w:hAnsi="Arial" w:cs="Arial"/>
          <w:sz w:val="20"/>
          <w:szCs w:val="20"/>
        </w:rPr>
        <w:t xml:space="preserve"> cells/mL</w:t>
      </w:r>
      <w:r w:rsidR="00D2048A" w:rsidRPr="00347B09">
        <w:rPr>
          <w:rFonts w:ascii="Arial" w:hAnsi="Arial" w:cs="Arial"/>
          <w:sz w:val="20"/>
          <w:szCs w:val="20"/>
        </w:rPr>
        <w:t xml:space="preserve"> </w:t>
      </w:r>
      <w:r w:rsidR="00D2048A" w:rsidRPr="00EE6DDF">
        <w:rPr>
          <w:rFonts w:ascii="Arial" w:hAnsi="Arial" w:cs="Arial"/>
          <w:sz w:val="20"/>
          <w:szCs w:val="20"/>
        </w:rPr>
        <w:t>depending on blood volume and study ne</w:t>
      </w:r>
      <w:r w:rsidR="00E153F3" w:rsidRPr="00EE6DDF">
        <w:rPr>
          <w:rFonts w:ascii="Arial" w:hAnsi="Arial" w:cs="Arial"/>
          <w:sz w:val="20"/>
          <w:szCs w:val="20"/>
        </w:rPr>
        <w:t>ed</w:t>
      </w:r>
      <w:r w:rsidR="00E153F3" w:rsidRPr="004E362C">
        <w:rPr>
          <w:rFonts w:ascii="Arial" w:hAnsi="Arial" w:cs="Arial"/>
          <w:sz w:val="20"/>
          <w:szCs w:val="20"/>
        </w:rPr>
        <w:t>.</w:t>
      </w:r>
      <w:r w:rsidR="00E153F3" w:rsidRPr="00347B09">
        <w:rPr>
          <w:rFonts w:ascii="Arial" w:hAnsi="Arial" w:cs="Arial"/>
          <w:sz w:val="20"/>
          <w:szCs w:val="20"/>
        </w:rPr>
        <w:t xml:space="preserve">  T</w:t>
      </w:r>
      <w:r w:rsidR="00F1110D" w:rsidRPr="00347B09">
        <w:rPr>
          <w:rFonts w:ascii="Arial" w:hAnsi="Arial" w:cs="Arial"/>
          <w:sz w:val="20"/>
          <w:szCs w:val="20"/>
        </w:rPr>
        <w:t>ypical recovery can expect 1 x 10</w:t>
      </w:r>
      <w:r w:rsidR="00F1110D" w:rsidRPr="00347B09">
        <w:rPr>
          <w:rFonts w:ascii="Arial" w:hAnsi="Arial" w:cs="Arial"/>
          <w:sz w:val="20"/>
          <w:szCs w:val="20"/>
          <w:vertAlign w:val="superscript"/>
        </w:rPr>
        <w:t>7</w:t>
      </w:r>
      <w:r w:rsidR="00F1110D" w:rsidRPr="00347B09">
        <w:rPr>
          <w:rFonts w:ascii="Arial" w:hAnsi="Arial" w:cs="Arial"/>
          <w:sz w:val="20"/>
          <w:szCs w:val="20"/>
        </w:rPr>
        <w:t xml:space="preserve"> cells </w:t>
      </w:r>
      <w:r w:rsidR="00C87FD1" w:rsidRPr="00347B09">
        <w:rPr>
          <w:rFonts w:ascii="Arial" w:hAnsi="Arial" w:cs="Arial"/>
          <w:sz w:val="20"/>
          <w:szCs w:val="20"/>
        </w:rPr>
        <w:t xml:space="preserve">from </w:t>
      </w:r>
      <w:r w:rsidR="00887206">
        <w:rPr>
          <w:rFonts w:ascii="Arial" w:hAnsi="Arial" w:cs="Arial"/>
          <w:sz w:val="20"/>
          <w:szCs w:val="20"/>
        </w:rPr>
        <w:t xml:space="preserve">each </w:t>
      </w:r>
      <w:r w:rsidR="00C87FD1" w:rsidRPr="00347B09">
        <w:rPr>
          <w:rFonts w:ascii="Arial" w:hAnsi="Arial" w:cs="Arial"/>
          <w:sz w:val="20"/>
          <w:szCs w:val="20"/>
        </w:rPr>
        <w:t>10 mL</w:t>
      </w:r>
      <w:r w:rsidR="00F1110D" w:rsidRPr="00347B09">
        <w:rPr>
          <w:rFonts w:ascii="Arial" w:hAnsi="Arial" w:cs="Arial"/>
          <w:sz w:val="20"/>
          <w:szCs w:val="20"/>
        </w:rPr>
        <w:t xml:space="preserve"> tube</w:t>
      </w:r>
      <w:r w:rsidR="00F953E9">
        <w:rPr>
          <w:rFonts w:ascii="Arial" w:hAnsi="Arial" w:cs="Arial"/>
          <w:sz w:val="20"/>
          <w:szCs w:val="20"/>
        </w:rPr>
        <w:t xml:space="preserve">. </w:t>
      </w:r>
    </w:p>
    <w:p w14:paraId="71AF2331" w14:textId="0ED5AC6A" w:rsidR="00FF0055" w:rsidRDefault="00FF0055" w:rsidP="003A6DC3">
      <w:pPr>
        <w:pStyle w:val="ListParagraph"/>
        <w:numPr>
          <w:ilvl w:val="0"/>
          <w:numId w:val="21"/>
        </w:numPr>
        <w:rPr>
          <w:rFonts w:ascii="Arial" w:hAnsi="Arial" w:cs="Arial"/>
          <w:sz w:val="20"/>
          <w:szCs w:val="20"/>
        </w:rPr>
      </w:pPr>
      <w:r w:rsidRPr="00CE6346">
        <w:rPr>
          <w:rFonts w:ascii="Arial" w:hAnsi="Arial" w:cs="Arial"/>
          <w:sz w:val="20"/>
          <w:szCs w:val="20"/>
        </w:rPr>
        <w:t xml:space="preserve">Slow-freeze </w:t>
      </w:r>
      <w:r>
        <w:rPr>
          <w:rFonts w:ascii="Arial" w:hAnsi="Arial" w:cs="Arial"/>
          <w:sz w:val="20"/>
          <w:szCs w:val="20"/>
        </w:rPr>
        <w:t xml:space="preserve">PBMC </w:t>
      </w:r>
      <w:r w:rsidRPr="00CE6346">
        <w:rPr>
          <w:rFonts w:ascii="Arial" w:hAnsi="Arial" w:cs="Arial"/>
          <w:sz w:val="20"/>
          <w:szCs w:val="20"/>
        </w:rPr>
        <w:t xml:space="preserve">aliquots at -80°C in a freezing container </w:t>
      </w:r>
      <w:r>
        <w:rPr>
          <w:rFonts w:ascii="Arial" w:hAnsi="Arial" w:cs="Arial"/>
          <w:sz w:val="20"/>
          <w:szCs w:val="20"/>
        </w:rPr>
        <w:t>&lt;</w:t>
      </w:r>
      <w:r w:rsidRPr="00CE6346">
        <w:rPr>
          <w:rFonts w:ascii="Arial" w:hAnsi="Arial" w:cs="Arial"/>
          <w:sz w:val="20"/>
          <w:szCs w:val="20"/>
        </w:rPr>
        <w:t xml:space="preserve">24 hours </w:t>
      </w:r>
      <w:r w:rsidR="008E7212">
        <w:rPr>
          <w:rFonts w:ascii="Arial" w:hAnsi="Arial" w:cs="Arial"/>
          <w:sz w:val="20"/>
          <w:szCs w:val="20"/>
        </w:rPr>
        <w:t xml:space="preserve">(or over the weekend) </w:t>
      </w:r>
      <w:r w:rsidRPr="00CE6346">
        <w:rPr>
          <w:rFonts w:ascii="Arial" w:hAnsi="Arial" w:cs="Arial"/>
          <w:sz w:val="20"/>
          <w:szCs w:val="20"/>
        </w:rPr>
        <w:t xml:space="preserve">followed by long-term cryopreservation in </w:t>
      </w:r>
      <w:r>
        <w:rPr>
          <w:rFonts w:ascii="Arial" w:hAnsi="Arial" w:cs="Arial"/>
          <w:sz w:val="20"/>
          <w:szCs w:val="20"/>
        </w:rPr>
        <w:t>a liquid nitrogen vapor phase freezer</w:t>
      </w:r>
      <w:r w:rsidRPr="00CE6346">
        <w:rPr>
          <w:rFonts w:ascii="Arial" w:hAnsi="Arial" w:cs="Arial"/>
          <w:sz w:val="20"/>
          <w:szCs w:val="20"/>
        </w:rPr>
        <w:t>.</w:t>
      </w:r>
    </w:p>
    <w:p w14:paraId="59379771" w14:textId="789CD4F4" w:rsidR="00A3398E" w:rsidRPr="00D9258B" w:rsidRDefault="002A2B58" w:rsidP="003A6DC3">
      <w:pPr>
        <w:pStyle w:val="ListParagraph"/>
        <w:numPr>
          <w:ilvl w:val="0"/>
          <w:numId w:val="21"/>
        </w:numPr>
        <w:rPr>
          <w:rFonts w:ascii="Arial" w:hAnsi="Arial" w:cs="Arial"/>
          <w:sz w:val="20"/>
          <w:szCs w:val="20"/>
        </w:rPr>
      </w:pPr>
      <w:r w:rsidRPr="00D9258B">
        <w:rPr>
          <w:rFonts w:ascii="Arial" w:hAnsi="Arial" w:cs="Arial"/>
          <w:sz w:val="20"/>
          <w:szCs w:val="20"/>
        </w:rPr>
        <w:t>If</w:t>
      </w:r>
      <w:r w:rsidR="003E420D" w:rsidRPr="00D9258B">
        <w:rPr>
          <w:rFonts w:ascii="Arial" w:hAnsi="Arial" w:cs="Arial"/>
          <w:sz w:val="20"/>
          <w:szCs w:val="20"/>
        </w:rPr>
        <w:t xml:space="preserve"> requested, the Biorepository will extract </w:t>
      </w:r>
      <w:r w:rsidR="006A3F87" w:rsidRPr="00D9258B">
        <w:rPr>
          <w:rFonts w:ascii="Arial" w:hAnsi="Arial" w:cs="Arial"/>
          <w:sz w:val="20"/>
          <w:szCs w:val="20"/>
        </w:rPr>
        <w:t>DNA/RNA</w:t>
      </w:r>
      <w:r w:rsidR="003E420D" w:rsidRPr="00D9258B">
        <w:rPr>
          <w:rFonts w:ascii="Arial" w:hAnsi="Arial" w:cs="Arial"/>
          <w:sz w:val="20"/>
          <w:szCs w:val="20"/>
        </w:rPr>
        <w:t xml:space="preserve">.  </w:t>
      </w:r>
      <w:r w:rsidR="004D7E5D">
        <w:rPr>
          <w:rFonts w:ascii="Arial" w:hAnsi="Arial" w:cs="Arial"/>
          <w:sz w:val="20"/>
          <w:szCs w:val="20"/>
        </w:rPr>
        <w:t xml:space="preserve">   </w:t>
      </w:r>
    </w:p>
    <w:p w14:paraId="3EBA679F" w14:textId="2381A183" w:rsidR="00FF0055" w:rsidRPr="00347B09" w:rsidRDefault="00FF0055" w:rsidP="00FF0055">
      <w:pPr>
        <w:pStyle w:val="ListParagraph"/>
        <w:ind w:left="1080"/>
        <w:rPr>
          <w:rFonts w:ascii="Arial" w:hAnsi="Arial" w:cs="Arial"/>
          <w:sz w:val="20"/>
          <w:szCs w:val="20"/>
        </w:rPr>
      </w:pPr>
    </w:p>
    <w:p w14:paraId="580BE665" w14:textId="79A5A669" w:rsidR="00BB70A3" w:rsidRDefault="00BB70A3" w:rsidP="00BB70A3">
      <w:pPr>
        <w:pStyle w:val="Heading3"/>
      </w:pPr>
      <w:r w:rsidRPr="00347B09">
        <w:rPr>
          <w:snapToGrid w:val="0"/>
        </w:rPr>
        <w:lastRenderedPageBreak/>
        <w:t xml:space="preserve">Streck </w:t>
      </w:r>
      <w:r w:rsidRPr="00347B09">
        <w:rPr>
          <w:rFonts w:eastAsia="PMingLiU"/>
          <w:bCs/>
          <w:lang w:eastAsia="ja-JP"/>
        </w:rPr>
        <w:t xml:space="preserve">cfDNA </w:t>
      </w:r>
      <w:r w:rsidRPr="00347B09">
        <w:rPr>
          <w:snapToGrid w:val="0"/>
        </w:rPr>
        <w:t>Tube</w:t>
      </w:r>
      <w:r w:rsidR="00BC275E">
        <w:rPr>
          <w:snapToGrid w:val="0"/>
        </w:rPr>
        <w:t>s</w:t>
      </w:r>
    </w:p>
    <w:p w14:paraId="5B929C10" w14:textId="77A8D57B" w:rsidR="008C7BE0" w:rsidRPr="00347B09" w:rsidRDefault="008C7BE0" w:rsidP="008C7BE0">
      <w:pPr>
        <w:pStyle w:val="NoSpacing"/>
        <w:rPr>
          <w:rFonts w:ascii="Arial" w:hAnsi="Arial" w:cs="Arial"/>
          <w:sz w:val="20"/>
          <w:szCs w:val="20"/>
        </w:rPr>
      </w:pPr>
      <w:r w:rsidRPr="00347B09">
        <w:rPr>
          <w:rFonts w:ascii="Arial" w:hAnsi="Arial" w:cs="Arial"/>
          <w:sz w:val="20"/>
          <w:szCs w:val="20"/>
        </w:rPr>
        <w:t xml:space="preserve">Upon receiving the </w:t>
      </w:r>
      <w:r w:rsidRPr="00046614">
        <w:rPr>
          <w:rFonts w:ascii="Arial" w:hAnsi="Arial" w:cs="Arial"/>
          <w:iCs/>
          <w:snapToGrid w:val="0"/>
          <w:color w:val="000000"/>
          <w:sz w:val="20"/>
          <w:szCs w:val="20"/>
        </w:rPr>
        <w:t xml:space="preserve">Streck </w:t>
      </w:r>
      <w:r w:rsidRPr="00046614">
        <w:rPr>
          <w:rFonts w:ascii="Arial" w:eastAsia="PMingLiU" w:hAnsi="Arial" w:cs="Arial"/>
          <w:bCs/>
          <w:color w:val="000000" w:themeColor="text1"/>
          <w:sz w:val="20"/>
          <w:szCs w:val="20"/>
          <w:lang w:eastAsia="ja-JP"/>
        </w:rPr>
        <w:t xml:space="preserve">cfDNA </w:t>
      </w:r>
      <w:r w:rsidRPr="00046614">
        <w:rPr>
          <w:rFonts w:ascii="Arial" w:hAnsi="Arial" w:cs="Arial"/>
          <w:iCs/>
          <w:snapToGrid w:val="0"/>
          <w:color w:val="000000"/>
          <w:sz w:val="20"/>
          <w:szCs w:val="20"/>
        </w:rPr>
        <w:t>Tube</w:t>
      </w:r>
      <w:r w:rsidRPr="00046614">
        <w:rPr>
          <w:rFonts w:ascii="Arial" w:hAnsi="Arial" w:cs="Arial"/>
          <w:sz w:val="20"/>
          <w:szCs w:val="20"/>
        </w:rPr>
        <w:t xml:space="preserve"> from</w:t>
      </w:r>
      <w:r w:rsidRPr="00347B09">
        <w:rPr>
          <w:rFonts w:ascii="Arial" w:hAnsi="Arial" w:cs="Arial"/>
          <w:sz w:val="20"/>
          <w:szCs w:val="20"/>
        </w:rPr>
        <w:t xml:space="preserve"> the collection site, the Biorepository should prepare Plasma</w:t>
      </w:r>
      <w:r w:rsidR="007D30C1">
        <w:rPr>
          <w:rFonts w:ascii="Arial" w:hAnsi="Arial" w:cs="Arial"/>
          <w:sz w:val="20"/>
          <w:szCs w:val="20"/>
        </w:rPr>
        <w:t>.</w:t>
      </w:r>
      <w:r w:rsidRPr="00347B09">
        <w:rPr>
          <w:rFonts w:ascii="Arial" w:hAnsi="Arial" w:cs="Arial"/>
          <w:sz w:val="20"/>
          <w:szCs w:val="20"/>
        </w:rPr>
        <w:t xml:space="preserve"> </w:t>
      </w:r>
      <w:r w:rsidR="008C78EC" w:rsidRPr="00975D7E">
        <w:rPr>
          <w:rFonts w:ascii="Arial" w:hAnsi="Arial" w:cs="Arial"/>
          <w:sz w:val="20"/>
          <w:szCs w:val="20"/>
          <w:shd w:val="clear" w:color="auto" w:fill="D9D9D9" w:themeFill="background1" w:themeFillShade="D9"/>
        </w:rPr>
        <w:t>[</w:t>
      </w:r>
      <w:r w:rsidR="00975D7E" w:rsidRPr="00975D7E">
        <w:rPr>
          <w:rFonts w:ascii="Arial" w:hAnsi="Arial" w:cs="Arial"/>
          <w:sz w:val="20"/>
          <w:szCs w:val="20"/>
          <w:shd w:val="clear" w:color="auto" w:fill="D9D9D9" w:themeFill="background1" w:themeFillShade="D9"/>
        </w:rPr>
        <w:t>D</w:t>
      </w:r>
      <w:r w:rsidRPr="00975D7E">
        <w:rPr>
          <w:rFonts w:ascii="Arial" w:hAnsi="Arial" w:cs="Arial"/>
          <w:sz w:val="20"/>
          <w:szCs w:val="20"/>
          <w:shd w:val="clear" w:color="auto" w:fill="D9D9D9" w:themeFill="background1" w:themeFillShade="D9"/>
        </w:rPr>
        <w:t xml:space="preserve">escribed </w:t>
      </w:r>
      <w:r w:rsidR="00810E2F" w:rsidRPr="00975D7E">
        <w:rPr>
          <w:rFonts w:ascii="Arial" w:hAnsi="Arial" w:cs="Arial"/>
          <w:sz w:val="20"/>
          <w:szCs w:val="20"/>
          <w:shd w:val="clear" w:color="auto" w:fill="D9D9D9" w:themeFill="background1" w:themeFillShade="D9"/>
        </w:rPr>
        <w:t xml:space="preserve">in </w:t>
      </w:r>
      <w:r w:rsidR="002B7C74" w:rsidRPr="00975D7E">
        <w:rPr>
          <w:rFonts w:ascii="Arial" w:hAnsi="Arial" w:cs="Arial"/>
          <w:b/>
          <w:i/>
          <w:sz w:val="20"/>
          <w:szCs w:val="20"/>
          <w:shd w:val="clear" w:color="auto" w:fill="D9D9D9" w:themeFill="background1" w:themeFillShade="D9"/>
        </w:rPr>
        <w:t>Appendix V</w:t>
      </w:r>
      <w:r w:rsidR="008C78EC" w:rsidRPr="00975D7E">
        <w:rPr>
          <w:rFonts w:ascii="Arial" w:hAnsi="Arial" w:cs="Arial"/>
          <w:sz w:val="20"/>
          <w:szCs w:val="20"/>
          <w:shd w:val="clear" w:color="auto" w:fill="D9D9D9" w:themeFill="background1" w:themeFillShade="D9"/>
        </w:rPr>
        <w:t>]</w:t>
      </w:r>
    </w:p>
    <w:p w14:paraId="3BFE8412" w14:textId="5548F89C" w:rsidR="008C7BE0" w:rsidRPr="00C2451E" w:rsidRDefault="00C2451E" w:rsidP="003A6DC3">
      <w:pPr>
        <w:pStyle w:val="ListParagraph"/>
        <w:numPr>
          <w:ilvl w:val="0"/>
          <w:numId w:val="22"/>
        </w:numPr>
        <w:rPr>
          <w:rFonts w:ascii="Arial" w:hAnsi="Arial" w:cs="Arial"/>
          <w:color w:val="FF0000"/>
          <w:sz w:val="20"/>
          <w:szCs w:val="20"/>
        </w:rPr>
      </w:pPr>
      <w:r w:rsidRPr="00CE6346">
        <w:rPr>
          <w:rFonts w:ascii="Arial" w:hAnsi="Arial" w:cs="Arial"/>
          <w:color w:val="000000" w:themeColor="text1"/>
          <w:sz w:val="20"/>
          <w:szCs w:val="20"/>
        </w:rPr>
        <w:t xml:space="preserve">For each </w:t>
      </w:r>
      <w:r w:rsidR="00CE6346" w:rsidRPr="00CE6346">
        <w:rPr>
          <w:rFonts w:ascii="Arial" w:hAnsi="Arial" w:cs="Arial"/>
          <w:color w:val="000000" w:themeColor="text1"/>
          <w:sz w:val="20"/>
          <w:szCs w:val="20"/>
        </w:rPr>
        <w:t xml:space="preserve">10 mL </w:t>
      </w:r>
      <w:r w:rsidRPr="00CE6346">
        <w:rPr>
          <w:rFonts w:ascii="Arial" w:hAnsi="Arial" w:cs="Arial"/>
          <w:color w:val="000000" w:themeColor="text1"/>
          <w:sz w:val="20"/>
          <w:szCs w:val="20"/>
        </w:rPr>
        <w:t xml:space="preserve">Streck tube, create </w:t>
      </w:r>
      <w:r w:rsidR="00C05085">
        <w:rPr>
          <w:rFonts w:ascii="Arial" w:hAnsi="Arial" w:cs="Arial"/>
          <w:color w:val="000000" w:themeColor="text1"/>
          <w:sz w:val="20"/>
          <w:szCs w:val="20"/>
        </w:rPr>
        <w:t xml:space="preserve">at least </w:t>
      </w:r>
      <w:r w:rsidRPr="00CE6346">
        <w:rPr>
          <w:rFonts w:ascii="Arial" w:hAnsi="Arial" w:cs="Arial"/>
          <w:color w:val="000000" w:themeColor="text1"/>
          <w:sz w:val="20"/>
          <w:szCs w:val="20"/>
        </w:rPr>
        <w:t>4 plasma vials of</w:t>
      </w:r>
      <w:r w:rsidR="008C7BE0" w:rsidRPr="00CE6346">
        <w:rPr>
          <w:rFonts w:ascii="Arial" w:hAnsi="Arial" w:cs="Arial"/>
          <w:color w:val="000000" w:themeColor="text1"/>
          <w:sz w:val="20"/>
          <w:szCs w:val="20"/>
        </w:rPr>
        <w:t xml:space="preserve"> 1 mL aliquots </w:t>
      </w:r>
      <w:r w:rsidR="00A25374">
        <w:rPr>
          <w:rFonts w:ascii="Arial" w:hAnsi="Arial" w:cs="Arial"/>
          <w:color w:val="000000" w:themeColor="text1"/>
          <w:sz w:val="20"/>
          <w:szCs w:val="20"/>
        </w:rPr>
        <w:t xml:space="preserve">(or as many as can be obtained) </w:t>
      </w:r>
      <w:r w:rsidRPr="00CE6346">
        <w:rPr>
          <w:rFonts w:ascii="Arial" w:hAnsi="Arial" w:cs="Arial"/>
          <w:color w:val="000000" w:themeColor="text1"/>
          <w:sz w:val="20"/>
          <w:szCs w:val="20"/>
        </w:rPr>
        <w:t xml:space="preserve">and store </w:t>
      </w:r>
      <w:r w:rsidR="008C7BE0" w:rsidRPr="00CE6346">
        <w:rPr>
          <w:rFonts w:ascii="Arial" w:hAnsi="Arial" w:cs="Arial"/>
          <w:color w:val="000000" w:themeColor="text1"/>
          <w:sz w:val="20"/>
          <w:szCs w:val="20"/>
        </w:rPr>
        <w:t>at -80°C.</w:t>
      </w:r>
    </w:p>
    <w:p w14:paraId="6EDCA150" w14:textId="77777777" w:rsidR="00C05085" w:rsidRPr="00CE6346" w:rsidRDefault="00C05085" w:rsidP="00C05085">
      <w:pPr>
        <w:pStyle w:val="ListParagraph"/>
        <w:ind w:left="1080"/>
        <w:rPr>
          <w:rFonts w:ascii="Arial" w:hAnsi="Arial" w:cs="Arial"/>
          <w:sz w:val="20"/>
          <w:szCs w:val="20"/>
        </w:rPr>
      </w:pPr>
    </w:p>
    <w:p w14:paraId="1FAB3D05" w14:textId="4ADB9380" w:rsidR="0049021E" w:rsidRPr="0049021E" w:rsidRDefault="00874182" w:rsidP="00EE6DDF">
      <w:pPr>
        <w:pStyle w:val="Heading3"/>
        <w:contextualSpacing/>
      </w:pPr>
      <w:r>
        <w:t xml:space="preserve">K2 </w:t>
      </w:r>
      <w:r w:rsidR="0049021E" w:rsidRPr="0049021E">
        <w:t>EDTA Purple-Top Tube</w:t>
      </w:r>
      <w:r w:rsidR="00BC275E">
        <w:t>s</w:t>
      </w:r>
    </w:p>
    <w:p w14:paraId="3E099292" w14:textId="29618E9A" w:rsidR="00ED6AD1" w:rsidRPr="0092409E" w:rsidRDefault="00B45E2C" w:rsidP="0092409E">
      <w:pPr>
        <w:pStyle w:val="NoSpacing"/>
        <w:keepNext/>
        <w:rPr>
          <w:rFonts w:ascii="Arial" w:hAnsi="Arial" w:cs="Arial"/>
          <w:sz w:val="20"/>
          <w:szCs w:val="20"/>
        </w:rPr>
      </w:pPr>
      <w:r w:rsidRPr="00347B09">
        <w:rPr>
          <w:rFonts w:ascii="Arial" w:hAnsi="Arial" w:cs="Arial"/>
          <w:sz w:val="20"/>
          <w:szCs w:val="20"/>
        </w:rPr>
        <w:t xml:space="preserve">Upon receiving </w:t>
      </w:r>
      <w:r w:rsidR="000E103E">
        <w:rPr>
          <w:rFonts w:ascii="Arial" w:hAnsi="Arial" w:cs="Arial"/>
          <w:sz w:val="20"/>
          <w:szCs w:val="20"/>
        </w:rPr>
        <w:t xml:space="preserve">K2 </w:t>
      </w:r>
      <w:r w:rsidRPr="0049021E">
        <w:rPr>
          <w:rFonts w:ascii="Arial" w:hAnsi="Arial" w:cs="Arial"/>
          <w:sz w:val="20"/>
          <w:szCs w:val="20"/>
        </w:rPr>
        <w:t xml:space="preserve">EDTA </w:t>
      </w:r>
      <w:r w:rsidR="00951A59" w:rsidRPr="0049021E">
        <w:rPr>
          <w:rFonts w:ascii="Arial" w:hAnsi="Arial" w:cs="Arial"/>
          <w:sz w:val="20"/>
          <w:szCs w:val="20"/>
        </w:rPr>
        <w:t>P</w:t>
      </w:r>
      <w:r w:rsidR="004C7675" w:rsidRPr="0049021E">
        <w:rPr>
          <w:rFonts w:ascii="Arial" w:hAnsi="Arial" w:cs="Arial"/>
          <w:sz w:val="20"/>
          <w:szCs w:val="20"/>
        </w:rPr>
        <w:t>urple</w:t>
      </w:r>
      <w:r w:rsidR="00951A59" w:rsidRPr="0049021E">
        <w:rPr>
          <w:rFonts w:ascii="Arial" w:hAnsi="Arial" w:cs="Arial"/>
          <w:sz w:val="20"/>
          <w:szCs w:val="20"/>
        </w:rPr>
        <w:t>-T</w:t>
      </w:r>
      <w:r w:rsidR="004C7675" w:rsidRPr="0049021E">
        <w:rPr>
          <w:rFonts w:ascii="Arial" w:hAnsi="Arial" w:cs="Arial"/>
          <w:sz w:val="20"/>
          <w:szCs w:val="20"/>
        </w:rPr>
        <w:t xml:space="preserve">op </w:t>
      </w:r>
      <w:r w:rsidR="003E015E" w:rsidRPr="0049021E">
        <w:rPr>
          <w:rFonts w:ascii="Arial" w:hAnsi="Arial" w:cs="Arial"/>
          <w:sz w:val="20"/>
          <w:szCs w:val="20"/>
        </w:rPr>
        <w:t>T</w:t>
      </w:r>
      <w:r w:rsidRPr="0049021E">
        <w:rPr>
          <w:rFonts w:ascii="Arial" w:hAnsi="Arial" w:cs="Arial"/>
          <w:sz w:val="20"/>
          <w:szCs w:val="20"/>
        </w:rPr>
        <w:t>ube</w:t>
      </w:r>
      <w:r w:rsidR="00593749">
        <w:rPr>
          <w:rFonts w:ascii="Arial" w:hAnsi="Arial" w:cs="Arial"/>
          <w:sz w:val="20"/>
          <w:szCs w:val="20"/>
        </w:rPr>
        <w:t>s</w:t>
      </w:r>
      <w:r w:rsidRPr="00347B09">
        <w:rPr>
          <w:rFonts w:ascii="Arial" w:hAnsi="Arial" w:cs="Arial"/>
          <w:sz w:val="20"/>
          <w:szCs w:val="20"/>
        </w:rPr>
        <w:t xml:space="preserve"> from the collection site, the </w:t>
      </w:r>
      <w:r w:rsidR="00B92A46">
        <w:rPr>
          <w:rFonts w:ascii="Arial" w:hAnsi="Arial" w:cs="Arial"/>
          <w:sz w:val="20"/>
          <w:szCs w:val="20"/>
        </w:rPr>
        <w:t>Bioreposit</w:t>
      </w:r>
      <w:r w:rsidR="009D24BC" w:rsidRPr="00347B09">
        <w:rPr>
          <w:rFonts w:ascii="Arial" w:hAnsi="Arial" w:cs="Arial"/>
          <w:sz w:val="20"/>
          <w:szCs w:val="20"/>
        </w:rPr>
        <w:t xml:space="preserve">ory </w:t>
      </w:r>
      <w:r w:rsidRPr="00347B09">
        <w:rPr>
          <w:rFonts w:ascii="Arial" w:hAnsi="Arial" w:cs="Arial"/>
          <w:sz w:val="20"/>
          <w:szCs w:val="20"/>
        </w:rPr>
        <w:t>should</w:t>
      </w:r>
      <w:r w:rsidR="00874182">
        <w:rPr>
          <w:rFonts w:ascii="Arial" w:hAnsi="Arial" w:cs="Arial"/>
          <w:sz w:val="20"/>
          <w:szCs w:val="20"/>
        </w:rPr>
        <w:t xml:space="preserve"> </w:t>
      </w:r>
      <w:r w:rsidR="00874182" w:rsidRPr="00874182">
        <w:rPr>
          <w:rFonts w:ascii="Arial" w:hAnsi="Arial" w:cs="Arial"/>
          <w:b/>
          <w:i/>
          <w:sz w:val="20"/>
          <w:szCs w:val="20"/>
        </w:rPr>
        <w:t xml:space="preserve">pool all samples from </w:t>
      </w:r>
      <w:r w:rsidR="00874182">
        <w:rPr>
          <w:rFonts w:ascii="Arial" w:hAnsi="Arial" w:cs="Arial"/>
          <w:b/>
          <w:i/>
          <w:sz w:val="20"/>
          <w:szCs w:val="20"/>
        </w:rPr>
        <w:t>a</w:t>
      </w:r>
      <w:r w:rsidR="00874182" w:rsidRPr="00874182">
        <w:rPr>
          <w:rFonts w:ascii="Arial" w:hAnsi="Arial" w:cs="Arial"/>
          <w:b/>
          <w:i/>
          <w:sz w:val="20"/>
          <w:szCs w:val="20"/>
        </w:rPr>
        <w:t xml:space="preserve"> blood draw </w:t>
      </w:r>
      <w:r w:rsidR="00874182">
        <w:rPr>
          <w:rFonts w:ascii="Arial" w:hAnsi="Arial" w:cs="Arial"/>
          <w:sz w:val="20"/>
          <w:szCs w:val="20"/>
        </w:rPr>
        <w:t>and</w:t>
      </w:r>
      <w:proofErr w:type="gramStart"/>
      <w:r w:rsidRPr="00347B09">
        <w:rPr>
          <w:rFonts w:ascii="Arial" w:hAnsi="Arial" w:cs="Arial"/>
          <w:sz w:val="20"/>
          <w:szCs w:val="20"/>
        </w:rPr>
        <w:t>:</w:t>
      </w:r>
      <w:r w:rsidR="006D505E">
        <w:rPr>
          <w:rFonts w:ascii="Arial" w:hAnsi="Arial" w:cs="Arial"/>
          <w:sz w:val="20"/>
          <w:szCs w:val="20"/>
        </w:rPr>
        <w:t xml:space="preserve">  </w:t>
      </w:r>
      <w:r w:rsidR="006D505E" w:rsidRPr="006D505E">
        <w:rPr>
          <w:rFonts w:ascii="Arial" w:hAnsi="Arial" w:cs="Arial"/>
          <w:sz w:val="20"/>
          <w:szCs w:val="20"/>
          <w:highlight w:val="lightGray"/>
        </w:rPr>
        <w:t>[</w:t>
      </w:r>
      <w:proofErr w:type="gramEnd"/>
      <w:r w:rsidR="006D505E" w:rsidRPr="006D505E">
        <w:rPr>
          <w:rFonts w:ascii="Arial" w:hAnsi="Arial" w:cs="Arial"/>
          <w:sz w:val="20"/>
          <w:szCs w:val="20"/>
          <w:highlight w:val="lightGray"/>
        </w:rPr>
        <w:t>Select only those that apply to biomarker plan]</w:t>
      </w:r>
    </w:p>
    <w:p w14:paraId="52928474" w14:textId="13F48075" w:rsidR="004F48A4" w:rsidRPr="00D9258B" w:rsidRDefault="004F48A4" w:rsidP="004F48A4">
      <w:pPr>
        <w:pStyle w:val="ListParagraph"/>
        <w:numPr>
          <w:ilvl w:val="0"/>
          <w:numId w:val="22"/>
        </w:numPr>
        <w:rPr>
          <w:rFonts w:ascii="Arial" w:hAnsi="Arial" w:cs="Arial"/>
          <w:sz w:val="20"/>
          <w:szCs w:val="20"/>
        </w:rPr>
      </w:pPr>
      <w:r>
        <w:rPr>
          <w:rFonts w:ascii="Arial" w:hAnsi="Arial" w:cs="Arial"/>
          <w:sz w:val="20"/>
          <w:szCs w:val="20"/>
        </w:rPr>
        <w:t xml:space="preserve">For each </w:t>
      </w:r>
      <w:r w:rsidR="006C09BF">
        <w:rPr>
          <w:rFonts w:ascii="Arial" w:hAnsi="Arial" w:cs="Arial"/>
          <w:sz w:val="20"/>
          <w:szCs w:val="20"/>
        </w:rPr>
        <w:t>4</w:t>
      </w:r>
      <w:r>
        <w:rPr>
          <w:rFonts w:ascii="Arial" w:hAnsi="Arial" w:cs="Arial"/>
          <w:sz w:val="20"/>
          <w:szCs w:val="20"/>
        </w:rPr>
        <w:t xml:space="preserve"> mL of EDTA Purple-Top Tubes </w:t>
      </w:r>
      <w:r w:rsidRPr="000E103E">
        <w:rPr>
          <w:rFonts w:ascii="Arial" w:hAnsi="Arial" w:cs="Arial"/>
          <w:b/>
          <w:i/>
          <w:sz w:val="20"/>
          <w:szCs w:val="20"/>
        </w:rPr>
        <w:t>intended for TCR-Seq</w:t>
      </w:r>
      <w:r>
        <w:rPr>
          <w:rFonts w:ascii="Arial" w:hAnsi="Arial" w:cs="Arial"/>
          <w:sz w:val="20"/>
          <w:szCs w:val="20"/>
        </w:rPr>
        <w:t>, create ~2 mL aliquot</w:t>
      </w:r>
      <w:r w:rsidR="006C09BF">
        <w:rPr>
          <w:rFonts w:ascii="Arial" w:hAnsi="Arial" w:cs="Arial"/>
          <w:sz w:val="20"/>
          <w:szCs w:val="20"/>
        </w:rPr>
        <w:t>s</w:t>
      </w:r>
      <w:r>
        <w:rPr>
          <w:rFonts w:ascii="Arial" w:hAnsi="Arial" w:cs="Arial"/>
          <w:sz w:val="20"/>
          <w:szCs w:val="20"/>
        </w:rPr>
        <w:t xml:space="preserve"> and store at -80</w:t>
      </w:r>
      <w:r w:rsidRPr="004F48A4">
        <w:rPr>
          <w:rFonts w:ascii="Arial" w:hAnsi="Arial" w:cs="Arial"/>
          <w:sz w:val="20"/>
          <w:szCs w:val="20"/>
          <w:vertAlign w:val="superscript"/>
        </w:rPr>
        <w:t>o</w:t>
      </w:r>
      <w:r>
        <w:rPr>
          <w:rFonts w:ascii="Arial" w:hAnsi="Arial" w:cs="Arial"/>
          <w:sz w:val="20"/>
          <w:szCs w:val="20"/>
        </w:rPr>
        <w:t>C as follows:</w:t>
      </w:r>
    </w:p>
    <w:p w14:paraId="509636DB" w14:textId="60656B7E" w:rsidR="007D4242" w:rsidRPr="00205D8A" w:rsidRDefault="00CE6346" w:rsidP="00205D8A">
      <w:pPr>
        <w:pStyle w:val="ListParagraph"/>
        <w:numPr>
          <w:ilvl w:val="0"/>
          <w:numId w:val="22"/>
        </w:numPr>
        <w:rPr>
          <w:rFonts w:ascii="Arial" w:hAnsi="Arial" w:cs="Arial"/>
          <w:sz w:val="20"/>
          <w:szCs w:val="20"/>
        </w:rPr>
      </w:pPr>
      <w:r>
        <w:rPr>
          <w:rFonts w:ascii="Arial" w:hAnsi="Arial" w:cs="Arial"/>
          <w:sz w:val="20"/>
          <w:szCs w:val="20"/>
        </w:rPr>
        <w:t xml:space="preserve">For each </w:t>
      </w:r>
      <w:r w:rsidR="006C09BF">
        <w:rPr>
          <w:rFonts w:ascii="Arial" w:hAnsi="Arial" w:cs="Arial"/>
          <w:sz w:val="20"/>
          <w:szCs w:val="20"/>
        </w:rPr>
        <w:t>10</w:t>
      </w:r>
      <w:r>
        <w:rPr>
          <w:rFonts w:ascii="Arial" w:hAnsi="Arial" w:cs="Arial"/>
          <w:sz w:val="20"/>
          <w:szCs w:val="20"/>
        </w:rPr>
        <w:t xml:space="preserve"> mL EDTA Purple-Top Tube</w:t>
      </w:r>
      <w:r w:rsidR="000E103E">
        <w:rPr>
          <w:rFonts w:ascii="Arial" w:hAnsi="Arial" w:cs="Arial"/>
          <w:sz w:val="20"/>
          <w:szCs w:val="20"/>
        </w:rPr>
        <w:t xml:space="preserve"> </w:t>
      </w:r>
      <w:r w:rsidR="000E103E" w:rsidRPr="000E103E">
        <w:rPr>
          <w:rFonts w:ascii="Arial" w:hAnsi="Arial" w:cs="Arial"/>
          <w:b/>
          <w:i/>
          <w:sz w:val="20"/>
          <w:szCs w:val="20"/>
        </w:rPr>
        <w:t xml:space="preserve">intended for </w:t>
      </w:r>
      <w:r w:rsidR="007D4242">
        <w:rPr>
          <w:rFonts w:ascii="Arial" w:hAnsi="Arial" w:cs="Arial"/>
          <w:b/>
          <w:i/>
          <w:sz w:val="20"/>
          <w:szCs w:val="20"/>
        </w:rPr>
        <w:t xml:space="preserve">solid tumor </w:t>
      </w:r>
      <w:r w:rsidR="000E103E" w:rsidRPr="000E103E">
        <w:rPr>
          <w:rFonts w:ascii="Arial" w:hAnsi="Arial" w:cs="Arial"/>
          <w:b/>
          <w:i/>
          <w:sz w:val="20"/>
          <w:szCs w:val="20"/>
        </w:rPr>
        <w:t>germline analysis</w:t>
      </w:r>
      <w:r>
        <w:rPr>
          <w:rFonts w:ascii="Arial" w:hAnsi="Arial" w:cs="Arial"/>
          <w:sz w:val="20"/>
          <w:szCs w:val="20"/>
        </w:rPr>
        <w:t>, c</w:t>
      </w:r>
      <w:r w:rsidR="00B45E2C" w:rsidRPr="00347B09">
        <w:rPr>
          <w:rFonts w:ascii="Arial" w:hAnsi="Arial" w:cs="Arial"/>
          <w:sz w:val="20"/>
          <w:szCs w:val="20"/>
        </w:rPr>
        <w:t xml:space="preserve">reate </w:t>
      </w:r>
      <w:r>
        <w:rPr>
          <w:rFonts w:ascii="Arial" w:hAnsi="Arial" w:cs="Arial"/>
          <w:sz w:val="20"/>
          <w:szCs w:val="20"/>
        </w:rPr>
        <w:t>w</w:t>
      </w:r>
      <w:r w:rsidR="00B45E2C" w:rsidRPr="00347B09">
        <w:rPr>
          <w:rFonts w:ascii="Arial" w:hAnsi="Arial" w:cs="Arial"/>
          <w:sz w:val="20"/>
          <w:szCs w:val="20"/>
        </w:rPr>
        <w:t xml:space="preserve">hole blood </w:t>
      </w:r>
      <w:r>
        <w:rPr>
          <w:rFonts w:ascii="Arial" w:hAnsi="Arial" w:cs="Arial"/>
          <w:sz w:val="20"/>
          <w:szCs w:val="20"/>
        </w:rPr>
        <w:t xml:space="preserve">vials of </w:t>
      </w:r>
      <w:r w:rsidR="00E54FB1" w:rsidRPr="00347B09">
        <w:rPr>
          <w:rFonts w:ascii="Arial" w:hAnsi="Arial" w:cs="Arial"/>
          <w:sz w:val="20"/>
          <w:szCs w:val="20"/>
        </w:rPr>
        <w:t>0.5 mL</w:t>
      </w:r>
      <w:r>
        <w:rPr>
          <w:rFonts w:ascii="Arial" w:hAnsi="Arial" w:cs="Arial"/>
          <w:sz w:val="20"/>
          <w:szCs w:val="20"/>
        </w:rPr>
        <w:t xml:space="preserve"> aliquots</w:t>
      </w:r>
      <w:r w:rsidR="00E54FB1" w:rsidRPr="00347B09">
        <w:rPr>
          <w:rFonts w:ascii="Arial" w:hAnsi="Arial" w:cs="Arial"/>
          <w:sz w:val="20"/>
          <w:szCs w:val="20"/>
        </w:rPr>
        <w:t xml:space="preserve"> </w:t>
      </w:r>
      <w:r w:rsidR="00B45E2C" w:rsidRPr="00347B09">
        <w:rPr>
          <w:rFonts w:ascii="Arial" w:hAnsi="Arial" w:cs="Arial"/>
          <w:sz w:val="20"/>
          <w:szCs w:val="20"/>
        </w:rPr>
        <w:t xml:space="preserve">and </w:t>
      </w:r>
      <w:r>
        <w:rPr>
          <w:rFonts w:ascii="Arial" w:hAnsi="Arial" w:cs="Arial"/>
          <w:sz w:val="20"/>
          <w:szCs w:val="20"/>
        </w:rPr>
        <w:t>store</w:t>
      </w:r>
      <w:r w:rsidR="00B45E2C" w:rsidRPr="00347B09">
        <w:rPr>
          <w:rFonts w:ascii="Arial" w:hAnsi="Arial" w:cs="Arial"/>
          <w:sz w:val="20"/>
          <w:szCs w:val="20"/>
        </w:rPr>
        <w:t xml:space="preserve"> at -80°C</w:t>
      </w:r>
      <w:r w:rsidR="00DD4C61">
        <w:rPr>
          <w:rFonts w:ascii="Arial" w:hAnsi="Arial" w:cs="Arial"/>
          <w:sz w:val="20"/>
          <w:szCs w:val="20"/>
        </w:rPr>
        <w:t>, as follows:</w:t>
      </w:r>
    </w:p>
    <w:p w14:paraId="52EC900E" w14:textId="77777777" w:rsidR="00DD4C61" w:rsidRPr="00347B09" w:rsidRDefault="00DD4C61" w:rsidP="003A6DC3">
      <w:pPr>
        <w:pStyle w:val="ListParagraph"/>
        <w:numPr>
          <w:ilvl w:val="1"/>
          <w:numId w:val="47"/>
        </w:numPr>
        <w:rPr>
          <w:rFonts w:ascii="Arial" w:hAnsi="Arial" w:cs="Arial"/>
          <w:sz w:val="20"/>
          <w:szCs w:val="20"/>
        </w:rPr>
      </w:pPr>
      <w:r w:rsidRPr="00347B09">
        <w:rPr>
          <w:rFonts w:ascii="Arial" w:hAnsi="Arial" w:cs="Arial"/>
          <w:sz w:val="20"/>
          <w:szCs w:val="20"/>
        </w:rPr>
        <w:t>Invert the tube gently about 5 times; excess inversion can cause changes in the integrity of the sample.</w:t>
      </w:r>
    </w:p>
    <w:p w14:paraId="585F453F" w14:textId="1049A7FF" w:rsidR="00DD4C61" w:rsidRPr="00347B09" w:rsidRDefault="00DD4C61" w:rsidP="003A6DC3">
      <w:pPr>
        <w:pStyle w:val="ListParagraph"/>
        <w:numPr>
          <w:ilvl w:val="1"/>
          <w:numId w:val="47"/>
        </w:numPr>
        <w:rPr>
          <w:rFonts w:ascii="Arial" w:hAnsi="Arial" w:cs="Arial"/>
          <w:sz w:val="20"/>
          <w:szCs w:val="20"/>
        </w:rPr>
      </w:pPr>
      <w:r w:rsidRPr="00347B09">
        <w:rPr>
          <w:rFonts w:ascii="Arial" w:hAnsi="Arial" w:cs="Arial"/>
          <w:sz w:val="20"/>
          <w:szCs w:val="20"/>
        </w:rPr>
        <w:t>Aliquot 500 µL of whole blood cell pellet using a sterile pipet into each prelabeled 1.8 or 2 mL cryovial (discard as waste if less than 0.5 mL remains).</w:t>
      </w:r>
    </w:p>
    <w:p w14:paraId="04F444AC" w14:textId="77777777" w:rsidR="006A4C6D" w:rsidRDefault="00DD4C61" w:rsidP="003A6DC3">
      <w:pPr>
        <w:pStyle w:val="ListParagraph"/>
        <w:numPr>
          <w:ilvl w:val="1"/>
          <w:numId w:val="47"/>
        </w:numPr>
        <w:rPr>
          <w:rFonts w:ascii="Arial" w:hAnsi="Arial" w:cs="Arial"/>
          <w:sz w:val="20"/>
          <w:szCs w:val="20"/>
        </w:rPr>
      </w:pPr>
      <w:r w:rsidRPr="00347B09">
        <w:rPr>
          <w:rFonts w:ascii="Arial" w:hAnsi="Arial" w:cs="Arial"/>
          <w:sz w:val="20"/>
          <w:szCs w:val="20"/>
        </w:rPr>
        <w:t xml:space="preserve">Store blood samples </w:t>
      </w:r>
      <w:r w:rsidR="00DC294F">
        <w:rPr>
          <w:rFonts w:ascii="Arial" w:hAnsi="Arial" w:cs="Arial"/>
          <w:sz w:val="20"/>
          <w:szCs w:val="20"/>
        </w:rPr>
        <w:t>in a</w:t>
      </w:r>
      <w:r w:rsidR="00DC294F" w:rsidRPr="00347B09">
        <w:rPr>
          <w:rFonts w:ascii="Arial" w:hAnsi="Arial" w:cs="Arial"/>
          <w:sz w:val="20"/>
          <w:szCs w:val="20"/>
        </w:rPr>
        <w:t xml:space="preserve"> </w:t>
      </w:r>
      <w:r w:rsidRPr="00347B09">
        <w:rPr>
          <w:rFonts w:ascii="Arial" w:hAnsi="Arial" w:cs="Arial"/>
          <w:sz w:val="20"/>
          <w:szCs w:val="20"/>
        </w:rPr>
        <w:t>-80</w:t>
      </w:r>
      <w:r w:rsidRPr="00FA273D">
        <w:rPr>
          <w:rFonts w:ascii="Arial" w:hAnsi="Arial" w:cs="Arial"/>
          <w:sz w:val="20"/>
          <w:szCs w:val="20"/>
          <w:vertAlign w:val="superscript"/>
        </w:rPr>
        <w:t>o</w:t>
      </w:r>
      <w:r w:rsidRPr="00347B09">
        <w:rPr>
          <w:rFonts w:ascii="Arial" w:hAnsi="Arial" w:cs="Arial"/>
          <w:sz w:val="20"/>
          <w:szCs w:val="20"/>
        </w:rPr>
        <w:t xml:space="preserve">C freezer. </w:t>
      </w:r>
    </w:p>
    <w:p w14:paraId="7762E490" w14:textId="44FE7AB3" w:rsidR="009E4C5F" w:rsidRDefault="00615F43" w:rsidP="003A6DC3">
      <w:pPr>
        <w:pStyle w:val="ListParagraph"/>
        <w:numPr>
          <w:ilvl w:val="0"/>
          <w:numId w:val="47"/>
        </w:numPr>
        <w:rPr>
          <w:rFonts w:ascii="Arial" w:hAnsi="Arial" w:cs="Arial"/>
          <w:sz w:val="20"/>
          <w:szCs w:val="20"/>
        </w:rPr>
      </w:pPr>
      <w:r>
        <w:rPr>
          <w:rFonts w:ascii="Arial" w:hAnsi="Arial" w:cs="Arial"/>
          <w:sz w:val="20"/>
          <w:szCs w:val="20"/>
        </w:rPr>
        <w:t>When</w:t>
      </w:r>
      <w:r w:rsidR="003E420D" w:rsidRPr="00D9258B">
        <w:rPr>
          <w:rFonts w:ascii="Arial" w:hAnsi="Arial" w:cs="Arial"/>
          <w:sz w:val="20"/>
          <w:szCs w:val="20"/>
        </w:rPr>
        <w:t xml:space="preserve"> requested, the Biorepository will extract </w:t>
      </w:r>
      <w:r w:rsidR="00D9258B">
        <w:rPr>
          <w:rFonts w:ascii="Arial" w:hAnsi="Arial" w:cs="Arial"/>
          <w:sz w:val="20"/>
          <w:szCs w:val="20"/>
        </w:rPr>
        <w:t>genomic DNA for germline analysis</w:t>
      </w:r>
      <w:r w:rsidR="006C09BF">
        <w:rPr>
          <w:rFonts w:ascii="Arial" w:hAnsi="Arial" w:cs="Arial"/>
          <w:sz w:val="20"/>
          <w:szCs w:val="20"/>
        </w:rPr>
        <w:t xml:space="preserve"> and/or TCRseq</w:t>
      </w:r>
      <w:r w:rsidR="003E420D" w:rsidRPr="00D9258B">
        <w:rPr>
          <w:rFonts w:ascii="Arial" w:hAnsi="Arial" w:cs="Arial"/>
          <w:sz w:val="20"/>
          <w:szCs w:val="20"/>
        </w:rPr>
        <w:t xml:space="preserve">. </w:t>
      </w:r>
    </w:p>
    <w:p w14:paraId="2D4134EE" w14:textId="77777777" w:rsidR="00C05085" w:rsidRPr="00AD5CE8" w:rsidRDefault="00C05085" w:rsidP="00205D8A">
      <w:pPr>
        <w:pStyle w:val="ListParagraph"/>
        <w:spacing w:after="0" w:line="240" w:lineRule="auto"/>
        <w:ind w:left="1080"/>
        <w:contextualSpacing w:val="0"/>
        <w:rPr>
          <w:rStyle w:val="Strong"/>
          <w:rFonts w:ascii="Arial" w:hAnsi="Arial" w:cs="Arial"/>
          <w:b w:val="0"/>
          <w:bCs w:val="0"/>
          <w:sz w:val="20"/>
          <w:szCs w:val="20"/>
        </w:rPr>
      </w:pPr>
    </w:p>
    <w:p w14:paraId="452C3724" w14:textId="518D63D2" w:rsidR="00D6567B" w:rsidRPr="00D43A26" w:rsidRDefault="009E4C5F" w:rsidP="00133228">
      <w:pPr>
        <w:pStyle w:val="Heading2"/>
      </w:pPr>
      <w:r w:rsidRPr="0049021E">
        <w:t xml:space="preserve">Shipment of </w:t>
      </w:r>
      <w:r w:rsidR="00BA47FC">
        <w:t>Samples and D</w:t>
      </w:r>
      <w:r w:rsidR="00CE6346">
        <w:t>erivatives</w:t>
      </w:r>
      <w:r w:rsidR="00085C8E">
        <w:t xml:space="preserve"> </w:t>
      </w:r>
      <w:r w:rsidRPr="0049021E">
        <w:t>from Biorepository to CIMAC</w:t>
      </w:r>
    </w:p>
    <w:p w14:paraId="4C4C3E1D" w14:textId="05A4B021" w:rsidR="00D6567B" w:rsidRPr="00D55F76" w:rsidRDefault="00DE6C3A" w:rsidP="00891ABE">
      <w:pPr>
        <w:pStyle w:val="ListParagraph"/>
        <w:ind w:left="0"/>
        <w:rPr>
          <w:rFonts w:ascii="Arial" w:hAnsi="Arial" w:cs="Arial"/>
          <w:b/>
          <w:bCs/>
          <w:sz w:val="20"/>
          <w:szCs w:val="20"/>
        </w:rPr>
      </w:pPr>
      <w:bookmarkStart w:id="24" w:name="_Hlk9950880"/>
      <w:r w:rsidRPr="00D55F76">
        <w:rPr>
          <w:rFonts w:ascii="Arial" w:hAnsi="Arial" w:cs="Arial"/>
          <w:b/>
          <w:bCs/>
          <w:sz w:val="20"/>
          <w:szCs w:val="20"/>
        </w:rPr>
        <w:t xml:space="preserve">Instructions on how to thaw, aliquot and distribute sample derivatives to the downstream CIMAC laboratories will be added </w:t>
      </w:r>
      <w:proofErr w:type="gramStart"/>
      <w:r w:rsidRPr="00D55F76">
        <w:rPr>
          <w:rFonts w:ascii="Arial" w:hAnsi="Arial" w:cs="Arial"/>
          <w:b/>
          <w:bCs/>
          <w:sz w:val="20"/>
          <w:szCs w:val="20"/>
        </w:rPr>
        <w:t>at a later time</w:t>
      </w:r>
      <w:proofErr w:type="gramEnd"/>
      <w:r w:rsidRPr="00D55F76">
        <w:rPr>
          <w:rFonts w:ascii="Arial" w:hAnsi="Arial" w:cs="Arial"/>
          <w:b/>
          <w:bCs/>
          <w:sz w:val="20"/>
          <w:szCs w:val="20"/>
        </w:rPr>
        <w:t>.</w:t>
      </w:r>
    </w:p>
    <w:bookmarkEnd w:id="24"/>
    <w:p w14:paraId="1736123E" w14:textId="77777777" w:rsidR="00891ABE" w:rsidRPr="00891ABE" w:rsidRDefault="00891ABE" w:rsidP="00891ABE">
      <w:pPr>
        <w:pStyle w:val="ListParagraph"/>
        <w:ind w:left="360"/>
        <w:rPr>
          <w:rFonts w:ascii="Times New Roman" w:hAnsi="Times New Roman" w:cs="Times New Roman"/>
          <w:bCs/>
          <w:caps/>
          <w:color w:val="FF0000"/>
        </w:rPr>
      </w:pPr>
    </w:p>
    <w:p w14:paraId="5D4592D6" w14:textId="113743D0" w:rsidR="000E785E" w:rsidRDefault="00BA47FC" w:rsidP="003A6DC3">
      <w:pPr>
        <w:pStyle w:val="ListParagraph"/>
        <w:numPr>
          <w:ilvl w:val="0"/>
          <w:numId w:val="37"/>
        </w:numPr>
        <w:rPr>
          <w:rFonts w:ascii="Arial" w:hAnsi="Arial" w:cs="Arial"/>
          <w:sz w:val="20"/>
          <w:szCs w:val="20"/>
        </w:rPr>
      </w:pPr>
      <w:r>
        <w:rPr>
          <w:rFonts w:ascii="Arial" w:hAnsi="Arial" w:cs="Arial"/>
          <w:sz w:val="20"/>
          <w:szCs w:val="20"/>
        </w:rPr>
        <w:t>S</w:t>
      </w:r>
      <w:r w:rsidR="000E785E" w:rsidRPr="00BA47FC">
        <w:rPr>
          <w:rFonts w:ascii="Arial" w:hAnsi="Arial" w:cs="Arial"/>
          <w:sz w:val="20"/>
          <w:szCs w:val="20"/>
        </w:rPr>
        <w:t>hip samples as batches</w:t>
      </w:r>
      <w:r w:rsidR="00F724AE" w:rsidRPr="00BA47FC">
        <w:rPr>
          <w:rFonts w:ascii="Arial" w:hAnsi="Arial" w:cs="Arial"/>
          <w:sz w:val="20"/>
          <w:szCs w:val="20"/>
        </w:rPr>
        <w:t xml:space="preserve"> </w:t>
      </w:r>
      <w:r w:rsidR="00D20860">
        <w:rPr>
          <w:rFonts w:ascii="Arial" w:hAnsi="Arial" w:cs="Arial"/>
          <w:sz w:val="20"/>
          <w:szCs w:val="20"/>
        </w:rPr>
        <w:t xml:space="preserve">on dry ice </w:t>
      </w:r>
      <w:r w:rsidR="000E785E" w:rsidRPr="00BA47FC">
        <w:rPr>
          <w:rFonts w:ascii="Arial" w:hAnsi="Arial" w:cs="Arial"/>
          <w:sz w:val="20"/>
          <w:szCs w:val="20"/>
        </w:rPr>
        <w:t>(</w:t>
      </w:r>
      <w:r w:rsidR="00C52B2C">
        <w:rPr>
          <w:rFonts w:ascii="Arial" w:hAnsi="Arial" w:cs="Arial"/>
          <w:sz w:val="20"/>
          <w:szCs w:val="20"/>
        </w:rPr>
        <w:t xml:space="preserve">or </w:t>
      </w:r>
      <w:r w:rsidR="000E785E" w:rsidRPr="00BA47FC">
        <w:rPr>
          <w:rFonts w:ascii="Arial" w:hAnsi="Arial" w:cs="Arial"/>
          <w:sz w:val="20"/>
          <w:szCs w:val="20"/>
        </w:rPr>
        <w:t>equivalent container</w:t>
      </w:r>
      <w:r w:rsidR="00D20860" w:rsidRPr="00D20860">
        <w:rPr>
          <w:rFonts w:ascii="Arial" w:hAnsi="Arial" w:cs="Arial"/>
          <w:sz w:val="20"/>
          <w:szCs w:val="20"/>
        </w:rPr>
        <w:t xml:space="preserve"> </w:t>
      </w:r>
      <w:r w:rsidR="00D20860">
        <w:rPr>
          <w:rFonts w:ascii="Arial" w:hAnsi="Arial" w:cs="Arial"/>
          <w:sz w:val="20"/>
          <w:szCs w:val="20"/>
        </w:rPr>
        <w:t>depending on practices</w:t>
      </w:r>
      <w:r w:rsidR="000E785E" w:rsidRPr="00BA47FC">
        <w:rPr>
          <w:rFonts w:ascii="Arial" w:hAnsi="Arial" w:cs="Arial"/>
          <w:sz w:val="20"/>
          <w:szCs w:val="20"/>
        </w:rPr>
        <w:t xml:space="preserve">) </w:t>
      </w:r>
      <w:r w:rsidR="00F724AE" w:rsidRPr="00BA47FC">
        <w:rPr>
          <w:rFonts w:ascii="Arial" w:hAnsi="Arial" w:cs="Arial"/>
          <w:sz w:val="20"/>
          <w:szCs w:val="20"/>
        </w:rPr>
        <w:t xml:space="preserve">upon discretion </w:t>
      </w:r>
      <w:r w:rsidR="0075098A">
        <w:rPr>
          <w:rFonts w:ascii="Arial" w:hAnsi="Arial" w:cs="Arial"/>
          <w:sz w:val="20"/>
          <w:szCs w:val="20"/>
        </w:rPr>
        <w:t>based on</w:t>
      </w:r>
      <w:r w:rsidR="000E785E" w:rsidRPr="00BA47FC">
        <w:rPr>
          <w:rFonts w:ascii="Arial" w:hAnsi="Arial" w:cs="Arial"/>
          <w:sz w:val="20"/>
          <w:szCs w:val="20"/>
        </w:rPr>
        <w:t xml:space="preserve"> shipping and receiving locations taking weather and other pending conditions into consideration.  </w:t>
      </w:r>
    </w:p>
    <w:p w14:paraId="2A6BD038" w14:textId="620A7FD6" w:rsidR="00D83E61" w:rsidRDefault="00D83E61" w:rsidP="00D83E61">
      <w:pPr>
        <w:rPr>
          <w:rFonts w:ascii="Arial" w:hAnsi="Arial" w:cs="Arial"/>
          <w:sz w:val="20"/>
          <w:szCs w:val="20"/>
        </w:rPr>
      </w:pPr>
      <w:bookmarkStart w:id="25" w:name="_Hlk524429383"/>
      <w:r w:rsidRPr="00BD16C5">
        <w:rPr>
          <w:rFonts w:ascii="Arial" w:hAnsi="Arial" w:cs="Arial"/>
          <w:b/>
          <w:sz w:val="20"/>
          <w:szCs w:val="20"/>
        </w:rPr>
        <w:t xml:space="preserve">Table </w:t>
      </w:r>
      <w:r w:rsidR="00BC5F2D">
        <w:rPr>
          <w:rFonts w:ascii="Arial" w:hAnsi="Arial" w:cs="Arial"/>
          <w:b/>
          <w:sz w:val="20"/>
          <w:szCs w:val="20"/>
        </w:rPr>
        <w:t>5</w:t>
      </w:r>
      <w:r w:rsidRPr="00BD16C5">
        <w:rPr>
          <w:rFonts w:ascii="Arial" w:hAnsi="Arial" w:cs="Arial"/>
          <w:b/>
          <w:sz w:val="20"/>
          <w:szCs w:val="20"/>
        </w:rPr>
        <w:t xml:space="preserve">.  Shipping </w:t>
      </w:r>
      <w:r>
        <w:rPr>
          <w:rFonts w:ascii="Arial" w:hAnsi="Arial" w:cs="Arial"/>
          <w:b/>
          <w:sz w:val="20"/>
          <w:szCs w:val="20"/>
        </w:rPr>
        <w:t>Conditions</w:t>
      </w:r>
      <w:r w:rsidRPr="00BD16C5">
        <w:rPr>
          <w:rFonts w:ascii="Arial" w:hAnsi="Arial" w:cs="Arial"/>
          <w:b/>
          <w:sz w:val="20"/>
          <w:szCs w:val="20"/>
        </w:rPr>
        <w:t xml:space="preserve"> for </w:t>
      </w:r>
      <w:r>
        <w:rPr>
          <w:rFonts w:ascii="Arial" w:hAnsi="Arial" w:cs="Arial"/>
          <w:b/>
          <w:sz w:val="20"/>
          <w:szCs w:val="20"/>
        </w:rPr>
        <w:t xml:space="preserve">Biorepository </w:t>
      </w:r>
      <w:r w:rsidRPr="00BD16C5">
        <w:rPr>
          <w:rFonts w:ascii="Arial" w:hAnsi="Arial" w:cs="Arial"/>
          <w:b/>
          <w:sz w:val="20"/>
          <w:szCs w:val="20"/>
        </w:rPr>
        <w:t>Samples</w:t>
      </w:r>
    </w:p>
    <w:tbl>
      <w:tblPr>
        <w:tblStyle w:val="TableGrid"/>
        <w:tblW w:w="9535" w:type="dxa"/>
        <w:tblLook w:val="04A0" w:firstRow="1" w:lastRow="0" w:firstColumn="1" w:lastColumn="0" w:noHBand="0" w:noVBand="1"/>
      </w:tblPr>
      <w:tblGrid>
        <w:gridCol w:w="2335"/>
        <w:gridCol w:w="2790"/>
        <w:gridCol w:w="4410"/>
      </w:tblGrid>
      <w:tr w:rsidR="00A05DDF" w:rsidRPr="00DB40FD" w14:paraId="3E71DE7A" w14:textId="77777777" w:rsidTr="006206D5">
        <w:tc>
          <w:tcPr>
            <w:tcW w:w="2335" w:type="dxa"/>
            <w:shd w:val="clear" w:color="auto" w:fill="D9D9D9" w:themeFill="background1" w:themeFillShade="D9"/>
          </w:tcPr>
          <w:bookmarkEnd w:id="25"/>
          <w:p w14:paraId="761CCACA" w14:textId="77777777" w:rsidR="00A05DDF" w:rsidRPr="00DB40FD" w:rsidRDefault="00A05DDF" w:rsidP="00AB3201">
            <w:pPr>
              <w:spacing w:before="60" w:after="60"/>
              <w:jc w:val="center"/>
              <w:rPr>
                <w:rFonts w:ascii="Arial" w:hAnsi="Arial" w:cs="Arial"/>
                <w:b/>
                <w:color w:val="000000" w:themeColor="text1"/>
                <w:sz w:val="18"/>
                <w:szCs w:val="18"/>
              </w:rPr>
            </w:pPr>
            <w:r w:rsidRPr="00DB40FD">
              <w:rPr>
                <w:rFonts w:ascii="Arial" w:hAnsi="Arial" w:cs="Arial"/>
                <w:b/>
                <w:color w:val="000000" w:themeColor="text1"/>
                <w:sz w:val="18"/>
                <w:szCs w:val="18"/>
              </w:rPr>
              <w:t>Sample</w:t>
            </w:r>
          </w:p>
        </w:tc>
        <w:tc>
          <w:tcPr>
            <w:tcW w:w="2790" w:type="dxa"/>
            <w:shd w:val="clear" w:color="auto" w:fill="D9D9D9" w:themeFill="background1" w:themeFillShade="D9"/>
          </w:tcPr>
          <w:p w14:paraId="499CA9C2" w14:textId="3DB5874F" w:rsidR="00A05DDF" w:rsidRPr="00DB40FD" w:rsidRDefault="00CA4079" w:rsidP="00AB3201">
            <w:pPr>
              <w:spacing w:before="60" w:after="60"/>
              <w:jc w:val="center"/>
              <w:rPr>
                <w:rFonts w:ascii="Arial" w:hAnsi="Arial" w:cs="Arial"/>
                <w:b/>
                <w:color w:val="000000" w:themeColor="text1"/>
                <w:sz w:val="18"/>
                <w:szCs w:val="18"/>
              </w:rPr>
            </w:pPr>
            <w:r>
              <w:rPr>
                <w:rFonts w:ascii="Arial" w:hAnsi="Arial" w:cs="Arial"/>
                <w:b/>
                <w:color w:val="000000" w:themeColor="text1"/>
                <w:sz w:val="18"/>
                <w:szCs w:val="18"/>
              </w:rPr>
              <w:t>Shipping Schedule</w:t>
            </w:r>
          </w:p>
        </w:tc>
        <w:tc>
          <w:tcPr>
            <w:tcW w:w="4410" w:type="dxa"/>
            <w:shd w:val="clear" w:color="auto" w:fill="D9D9D9" w:themeFill="background1" w:themeFillShade="D9"/>
          </w:tcPr>
          <w:p w14:paraId="1A29536B" w14:textId="77777777" w:rsidR="00A05DDF" w:rsidRPr="00DB40FD" w:rsidRDefault="00A05DDF" w:rsidP="00AB3201">
            <w:pPr>
              <w:spacing w:before="60" w:after="60"/>
              <w:jc w:val="center"/>
              <w:rPr>
                <w:rFonts w:ascii="Arial" w:hAnsi="Arial" w:cs="Arial"/>
                <w:b/>
                <w:color w:val="000000" w:themeColor="text1"/>
                <w:sz w:val="18"/>
                <w:szCs w:val="18"/>
              </w:rPr>
            </w:pPr>
            <w:r w:rsidRPr="00DB40FD">
              <w:rPr>
                <w:rFonts w:ascii="Arial" w:hAnsi="Arial" w:cs="Arial"/>
                <w:b/>
                <w:color w:val="000000" w:themeColor="text1"/>
                <w:sz w:val="18"/>
                <w:szCs w:val="18"/>
              </w:rPr>
              <w:t>Shipment conditions</w:t>
            </w:r>
          </w:p>
        </w:tc>
      </w:tr>
      <w:tr w:rsidR="00C05085" w:rsidRPr="00DB40FD" w14:paraId="2DCA883F" w14:textId="77777777" w:rsidTr="006206D5">
        <w:tc>
          <w:tcPr>
            <w:tcW w:w="2335" w:type="dxa"/>
          </w:tcPr>
          <w:p w14:paraId="7CF562B4" w14:textId="6D4EA8C8" w:rsidR="00C05085" w:rsidRDefault="00C05085" w:rsidP="00AB3201">
            <w:pPr>
              <w:spacing w:before="120" w:after="0"/>
              <w:rPr>
                <w:rFonts w:ascii="Arial" w:hAnsi="Arial" w:cs="Arial"/>
                <w:b/>
                <w:sz w:val="18"/>
                <w:szCs w:val="18"/>
              </w:rPr>
            </w:pPr>
            <w:r>
              <w:rPr>
                <w:rFonts w:ascii="Arial" w:hAnsi="Arial" w:cs="Arial"/>
                <w:b/>
                <w:sz w:val="18"/>
                <w:szCs w:val="18"/>
              </w:rPr>
              <w:t>All slides</w:t>
            </w:r>
            <w:r w:rsidR="00826244">
              <w:rPr>
                <w:rFonts w:ascii="Arial" w:hAnsi="Arial" w:cs="Arial"/>
                <w:b/>
                <w:sz w:val="18"/>
                <w:szCs w:val="18"/>
              </w:rPr>
              <w:t xml:space="preserve"> (imaging)</w:t>
            </w:r>
          </w:p>
        </w:tc>
        <w:tc>
          <w:tcPr>
            <w:tcW w:w="2790" w:type="dxa"/>
            <w:vMerge w:val="restart"/>
          </w:tcPr>
          <w:p w14:paraId="0814E8ED" w14:textId="77777777" w:rsidR="00826244" w:rsidRDefault="00826244" w:rsidP="00826244">
            <w:pPr>
              <w:autoSpaceDE w:val="0"/>
              <w:autoSpaceDN w:val="0"/>
              <w:adjustRightInd w:val="0"/>
              <w:spacing w:before="60" w:after="60"/>
              <w:rPr>
                <w:rFonts w:ascii="Arial" w:hAnsi="Arial" w:cs="Arial"/>
                <w:sz w:val="18"/>
                <w:szCs w:val="18"/>
              </w:rPr>
            </w:pPr>
          </w:p>
          <w:p w14:paraId="61AB3F6A" w14:textId="71804E87" w:rsidR="00826244" w:rsidRDefault="00826244" w:rsidP="00826244">
            <w:pPr>
              <w:autoSpaceDE w:val="0"/>
              <w:autoSpaceDN w:val="0"/>
              <w:adjustRightInd w:val="0"/>
              <w:spacing w:before="60" w:after="60"/>
              <w:jc w:val="center"/>
              <w:rPr>
                <w:rFonts w:ascii="Arial" w:hAnsi="Arial" w:cs="Arial"/>
                <w:sz w:val="18"/>
                <w:szCs w:val="18"/>
              </w:rPr>
            </w:pPr>
          </w:p>
          <w:p w14:paraId="62518614" w14:textId="77777777" w:rsidR="001E079D" w:rsidRDefault="001E079D" w:rsidP="00826244">
            <w:pPr>
              <w:autoSpaceDE w:val="0"/>
              <w:autoSpaceDN w:val="0"/>
              <w:adjustRightInd w:val="0"/>
              <w:spacing w:before="60" w:after="60"/>
              <w:jc w:val="center"/>
              <w:rPr>
                <w:rFonts w:ascii="Arial" w:hAnsi="Arial" w:cs="Arial"/>
                <w:sz w:val="18"/>
                <w:szCs w:val="18"/>
              </w:rPr>
            </w:pPr>
          </w:p>
          <w:p w14:paraId="423E0006" w14:textId="77777777" w:rsidR="00826244" w:rsidRDefault="00826244" w:rsidP="00826244">
            <w:pPr>
              <w:autoSpaceDE w:val="0"/>
              <w:autoSpaceDN w:val="0"/>
              <w:adjustRightInd w:val="0"/>
              <w:spacing w:before="60" w:after="60"/>
              <w:jc w:val="center"/>
              <w:rPr>
                <w:rFonts w:ascii="Arial" w:hAnsi="Arial" w:cs="Arial"/>
                <w:sz w:val="18"/>
                <w:szCs w:val="18"/>
              </w:rPr>
            </w:pPr>
            <w:r>
              <w:rPr>
                <w:rFonts w:ascii="Arial" w:hAnsi="Arial" w:cs="Arial"/>
                <w:sz w:val="18"/>
                <w:szCs w:val="18"/>
              </w:rPr>
              <w:t xml:space="preserve">Upon discretion except before Federal Holidays, </w:t>
            </w:r>
            <w:r w:rsidRPr="00DB40FD">
              <w:rPr>
                <w:rFonts w:ascii="Arial" w:hAnsi="Arial" w:cs="Arial"/>
                <w:sz w:val="18"/>
                <w:szCs w:val="18"/>
              </w:rPr>
              <w:t xml:space="preserve">Monday through </w:t>
            </w:r>
            <w:r>
              <w:rPr>
                <w:rFonts w:ascii="Arial" w:hAnsi="Arial" w:cs="Arial"/>
                <w:sz w:val="18"/>
                <w:szCs w:val="18"/>
              </w:rPr>
              <w:t>Wednesday</w:t>
            </w:r>
            <w:r w:rsidRPr="00DB40FD">
              <w:rPr>
                <w:rFonts w:ascii="Arial" w:hAnsi="Arial" w:cs="Arial"/>
                <w:sz w:val="18"/>
                <w:szCs w:val="18"/>
              </w:rPr>
              <w:t xml:space="preserve"> </w:t>
            </w:r>
          </w:p>
          <w:p w14:paraId="5F93D0BA" w14:textId="77777777" w:rsidR="00826244" w:rsidRPr="00DB40FD" w:rsidRDefault="00826244" w:rsidP="00826244">
            <w:pPr>
              <w:autoSpaceDE w:val="0"/>
              <w:autoSpaceDN w:val="0"/>
              <w:adjustRightInd w:val="0"/>
              <w:spacing w:before="60" w:after="60"/>
              <w:jc w:val="center"/>
              <w:rPr>
                <w:rFonts w:ascii="Arial" w:eastAsia="PMingLiU" w:hAnsi="Arial" w:cs="Arial"/>
                <w:iCs/>
                <w:color w:val="000000" w:themeColor="text1"/>
                <w:sz w:val="18"/>
                <w:szCs w:val="18"/>
                <w:lang w:eastAsia="ja-JP"/>
              </w:rPr>
            </w:pPr>
            <w:r w:rsidRPr="00DB40FD">
              <w:rPr>
                <w:rFonts w:ascii="Arial" w:hAnsi="Arial" w:cs="Arial"/>
                <w:sz w:val="18"/>
                <w:szCs w:val="18"/>
              </w:rPr>
              <w:t>(FedEx Priority Overnight)</w:t>
            </w:r>
          </w:p>
          <w:p w14:paraId="6CD87E89" w14:textId="22BC22E5" w:rsidR="00C05085" w:rsidRPr="00DB40FD" w:rsidRDefault="00C05085" w:rsidP="001B0287">
            <w:pPr>
              <w:autoSpaceDE w:val="0"/>
              <w:autoSpaceDN w:val="0"/>
              <w:adjustRightInd w:val="0"/>
              <w:spacing w:before="60" w:after="60"/>
              <w:jc w:val="center"/>
              <w:rPr>
                <w:rFonts w:ascii="Arial" w:hAnsi="Arial" w:cs="Arial"/>
                <w:sz w:val="18"/>
                <w:szCs w:val="18"/>
              </w:rPr>
            </w:pPr>
          </w:p>
        </w:tc>
        <w:tc>
          <w:tcPr>
            <w:tcW w:w="4410" w:type="dxa"/>
          </w:tcPr>
          <w:p w14:paraId="3BFB2BC2" w14:textId="7F23771F" w:rsidR="00C05085" w:rsidRDefault="00C05085" w:rsidP="00AB3201">
            <w:pPr>
              <w:autoSpaceDE w:val="0"/>
              <w:autoSpaceDN w:val="0"/>
              <w:adjustRightInd w:val="0"/>
              <w:spacing w:before="60" w:after="60"/>
              <w:jc w:val="center"/>
              <w:rPr>
                <w:rFonts w:ascii="Arial" w:hAnsi="Arial" w:cs="Arial"/>
                <w:sz w:val="18"/>
                <w:szCs w:val="18"/>
              </w:rPr>
            </w:pPr>
            <w:r w:rsidRPr="00DB40FD">
              <w:rPr>
                <w:rFonts w:ascii="Arial" w:hAnsi="Arial" w:cs="Arial"/>
                <w:sz w:val="18"/>
                <w:szCs w:val="18"/>
              </w:rPr>
              <w:t>Ambient</w:t>
            </w:r>
            <w:r>
              <w:rPr>
                <w:rFonts w:ascii="Arial" w:hAnsi="Arial" w:cs="Arial"/>
                <w:sz w:val="18"/>
                <w:szCs w:val="18"/>
              </w:rPr>
              <w:t>, S</w:t>
            </w:r>
            <w:r w:rsidRPr="00DB40FD">
              <w:rPr>
                <w:rFonts w:ascii="Arial" w:hAnsi="Arial" w:cs="Arial"/>
                <w:sz w:val="18"/>
                <w:szCs w:val="18"/>
              </w:rPr>
              <w:t>torage box that prevents slide contact.</w:t>
            </w:r>
          </w:p>
        </w:tc>
      </w:tr>
      <w:tr w:rsidR="00804D6F" w:rsidRPr="00DB40FD" w14:paraId="1B9B24B3" w14:textId="77777777" w:rsidTr="006206D5">
        <w:tc>
          <w:tcPr>
            <w:tcW w:w="2335" w:type="dxa"/>
          </w:tcPr>
          <w:p w14:paraId="4DD99966" w14:textId="77777777" w:rsidR="00804D6F" w:rsidRDefault="00804D6F" w:rsidP="00AB3201">
            <w:pPr>
              <w:spacing w:before="120" w:after="0"/>
              <w:rPr>
                <w:rFonts w:ascii="Arial" w:hAnsi="Arial" w:cs="Arial"/>
                <w:b/>
                <w:sz w:val="18"/>
                <w:szCs w:val="18"/>
              </w:rPr>
            </w:pPr>
            <w:r>
              <w:rPr>
                <w:rFonts w:ascii="Arial" w:hAnsi="Arial" w:cs="Arial"/>
                <w:b/>
                <w:sz w:val="18"/>
                <w:szCs w:val="18"/>
              </w:rPr>
              <w:t>Frozen Tissue</w:t>
            </w:r>
          </w:p>
        </w:tc>
        <w:tc>
          <w:tcPr>
            <w:tcW w:w="2790" w:type="dxa"/>
            <w:vMerge/>
          </w:tcPr>
          <w:p w14:paraId="2FDEC6F5" w14:textId="3FAD03D4" w:rsidR="00804D6F" w:rsidRPr="00DB40FD" w:rsidRDefault="00804D6F" w:rsidP="001B0287">
            <w:pPr>
              <w:autoSpaceDE w:val="0"/>
              <w:autoSpaceDN w:val="0"/>
              <w:adjustRightInd w:val="0"/>
              <w:spacing w:before="60" w:after="60"/>
              <w:jc w:val="center"/>
              <w:rPr>
                <w:rFonts w:ascii="Arial" w:hAnsi="Arial" w:cs="Arial"/>
                <w:sz w:val="18"/>
                <w:szCs w:val="18"/>
              </w:rPr>
            </w:pPr>
          </w:p>
        </w:tc>
        <w:tc>
          <w:tcPr>
            <w:tcW w:w="4410" w:type="dxa"/>
            <w:vMerge w:val="restart"/>
          </w:tcPr>
          <w:p w14:paraId="0EF644A0" w14:textId="37BE1599" w:rsidR="00804D6F" w:rsidRDefault="00804D6F" w:rsidP="00826244">
            <w:pPr>
              <w:autoSpaceDE w:val="0"/>
              <w:autoSpaceDN w:val="0"/>
              <w:adjustRightInd w:val="0"/>
              <w:spacing w:before="60" w:after="60"/>
              <w:rPr>
                <w:rFonts w:ascii="Arial" w:hAnsi="Arial" w:cs="Arial"/>
                <w:sz w:val="18"/>
                <w:szCs w:val="18"/>
              </w:rPr>
            </w:pPr>
          </w:p>
          <w:p w14:paraId="124F70D1" w14:textId="0CA7BA6D" w:rsidR="00804D6F" w:rsidRDefault="00804D6F" w:rsidP="004E401C">
            <w:pPr>
              <w:autoSpaceDE w:val="0"/>
              <w:autoSpaceDN w:val="0"/>
              <w:adjustRightInd w:val="0"/>
              <w:spacing w:before="60" w:after="60"/>
              <w:jc w:val="center"/>
              <w:rPr>
                <w:rFonts w:ascii="Arial" w:hAnsi="Arial" w:cs="Arial"/>
                <w:sz w:val="18"/>
                <w:szCs w:val="18"/>
              </w:rPr>
            </w:pPr>
          </w:p>
          <w:p w14:paraId="19A7996D" w14:textId="77777777" w:rsidR="00804D6F" w:rsidRDefault="00804D6F" w:rsidP="004E401C">
            <w:pPr>
              <w:autoSpaceDE w:val="0"/>
              <w:autoSpaceDN w:val="0"/>
              <w:adjustRightInd w:val="0"/>
              <w:spacing w:before="60" w:after="60"/>
              <w:jc w:val="center"/>
              <w:rPr>
                <w:rFonts w:ascii="Arial" w:hAnsi="Arial" w:cs="Arial"/>
                <w:sz w:val="18"/>
                <w:szCs w:val="18"/>
              </w:rPr>
            </w:pPr>
          </w:p>
          <w:p w14:paraId="7FEC3337" w14:textId="7E113109" w:rsidR="00804D6F" w:rsidRPr="004E401C" w:rsidRDefault="00804D6F" w:rsidP="00804D6F">
            <w:pPr>
              <w:autoSpaceDE w:val="0"/>
              <w:autoSpaceDN w:val="0"/>
              <w:adjustRightInd w:val="0"/>
              <w:spacing w:before="60" w:after="60"/>
              <w:jc w:val="center"/>
              <w:rPr>
                <w:rFonts w:ascii="Arial" w:hAnsi="Arial" w:cs="Arial"/>
                <w:sz w:val="18"/>
                <w:szCs w:val="18"/>
              </w:rPr>
            </w:pPr>
            <w:r w:rsidRPr="004E401C">
              <w:rPr>
                <w:rFonts w:ascii="Arial" w:hAnsi="Arial" w:cs="Arial"/>
                <w:sz w:val="18"/>
                <w:szCs w:val="18"/>
              </w:rPr>
              <w:t xml:space="preserve">Frozen, </w:t>
            </w:r>
            <w:r w:rsidR="0034357A">
              <w:rPr>
                <w:rFonts w:ascii="Arial" w:hAnsi="Arial" w:cs="Arial"/>
                <w:sz w:val="18"/>
                <w:szCs w:val="18"/>
              </w:rPr>
              <w:t>Cryoport</w:t>
            </w:r>
            <w:r w:rsidR="00621349">
              <w:rPr>
                <w:rFonts w:ascii="Arial" w:hAnsi="Arial" w:cs="Arial"/>
                <w:sz w:val="18"/>
                <w:szCs w:val="18"/>
              </w:rPr>
              <w:t>/equivalent</w:t>
            </w:r>
            <w:r w:rsidR="0034357A">
              <w:rPr>
                <w:rFonts w:ascii="Arial" w:hAnsi="Arial" w:cs="Arial"/>
                <w:sz w:val="18"/>
                <w:szCs w:val="18"/>
              </w:rPr>
              <w:t xml:space="preserve"> or</w:t>
            </w:r>
            <w:r w:rsidRPr="004E401C">
              <w:rPr>
                <w:rFonts w:ascii="Arial" w:hAnsi="Arial" w:cs="Arial"/>
                <w:sz w:val="18"/>
                <w:szCs w:val="18"/>
              </w:rPr>
              <w:t xml:space="preserve"> dry ice</w:t>
            </w:r>
          </w:p>
          <w:p w14:paraId="108363DF" w14:textId="523127BF" w:rsidR="00804D6F" w:rsidRPr="004E401C" w:rsidRDefault="00804D6F" w:rsidP="004E401C">
            <w:pPr>
              <w:autoSpaceDE w:val="0"/>
              <w:autoSpaceDN w:val="0"/>
              <w:adjustRightInd w:val="0"/>
              <w:spacing w:before="60" w:after="60"/>
              <w:jc w:val="center"/>
              <w:rPr>
                <w:rFonts w:ascii="Arial" w:hAnsi="Arial" w:cs="Arial"/>
                <w:sz w:val="18"/>
                <w:szCs w:val="18"/>
              </w:rPr>
            </w:pPr>
          </w:p>
        </w:tc>
      </w:tr>
      <w:tr w:rsidR="00804D6F" w:rsidRPr="00DB40FD" w14:paraId="7501A425" w14:textId="77777777" w:rsidTr="006206D5">
        <w:tc>
          <w:tcPr>
            <w:tcW w:w="2335" w:type="dxa"/>
          </w:tcPr>
          <w:p w14:paraId="10C6939C" w14:textId="77777777" w:rsidR="00804D6F" w:rsidRDefault="00804D6F" w:rsidP="00AB3201">
            <w:pPr>
              <w:spacing w:before="120" w:after="0"/>
              <w:rPr>
                <w:rFonts w:ascii="Arial" w:hAnsi="Arial" w:cs="Arial"/>
                <w:b/>
                <w:sz w:val="18"/>
                <w:szCs w:val="18"/>
              </w:rPr>
            </w:pPr>
            <w:r w:rsidRPr="00CE6346">
              <w:rPr>
                <w:rFonts w:ascii="Arial" w:hAnsi="Arial" w:cs="Arial"/>
                <w:b/>
                <w:color w:val="000000" w:themeColor="text1"/>
                <w:sz w:val="18"/>
                <w:szCs w:val="18"/>
              </w:rPr>
              <w:t>Stool Aliquots</w:t>
            </w:r>
          </w:p>
        </w:tc>
        <w:tc>
          <w:tcPr>
            <w:tcW w:w="2790" w:type="dxa"/>
            <w:vMerge/>
          </w:tcPr>
          <w:p w14:paraId="2D197AD9" w14:textId="6723C6AF" w:rsidR="00804D6F" w:rsidRPr="00DB40FD" w:rsidRDefault="00804D6F" w:rsidP="001B0287">
            <w:pPr>
              <w:autoSpaceDE w:val="0"/>
              <w:autoSpaceDN w:val="0"/>
              <w:adjustRightInd w:val="0"/>
              <w:spacing w:before="60" w:after="60"/>
              <w:jc w:val="center"/>
              <w:rPr>
                <w:rFonts w:ascii="Arial" w:hAnsi="Arial" w:cs="Arial"/>
                <w:sz w:val="18"/>
                <w:szCs w:val="18"/>
              </w:rPr>
            </w:pPr>
          </w:p>
        </w:tc>
        <w:tc>
          <w:tcPr>
            <w:tcW w:w="4410" w:type="dxa"/>
            <w:vMerge/>
          </w:tcPr>
          <w:p w14:paraId="458AB2FE" w14:textId="78BE7417" w:rsidR="00804D6F" w:rsidRPr="004E401C" w:rsidRDefault="00804D6F" w:rsidP="004E401C">
            <w:pPr>
              <w:autoSpaceDE w:val="0"/>
              <w:autoSpaceDN w:val="0"/>
              <w:adjustRightInd w:val="0"/>
              <w:spacing w:before="60" w:after="60"/>
              <w:jc w:val="center"/>
              <w:rPr>
                <w:rFonts w:ascii="Arial" w:hAnsi="Arial" w:cs="Arial"/>
                <w:sz w:val="18"/>
                <w:szCs w:val="18"/>
              </w:rPr>
            </w:pPr>
          </w:p>
        </w:tc>
      </w:tr>
      <w:tr w:rsidR="00804D6F" w:rsidRPr="00DB40FD" w14:paraId="1DC9EE57" w14:textId="77777777" w:rsidTr="006206D5">
        <w:tc>
          <w:tcPr>
            <w:tcW w:w="2335" w:type="dxa"/>
          </w:tcPr>
          <w:p w14:paraId="5B031288" w14:textId="71F5AE6B" w:rsidR="00804D6F" w:rsidRPr="00587C5F" w:rsidRDefault="00804D6F" w:rsidP="001B0287">
            <w:pPr>
              <w:spacing w:before="120" w:after="0"/>
              <w:rPr>
                <w:rFonts w:ascii="Arial" w:hAnsi="Arial" w:cs="Arial"/>
                <w:b/>
                <w:color w:val="FF0000"/>
                <w:sz w:val="18"/>
                <w:szCs w:val="18"/>
              </w:rPr>
            </w:pPr>
            <w:r>
              <w:rPr>
                <w:rFonts w:ascii="Arial" w:hAnsi="Arial" w:cs="Arial"/>
                <w:b/>
                <w:sz w:val="18"/>
                <w:szCs w:val="18"/>
              </w:rPr>
              <w:t>Plasma</w:t>
            </w:r>
            <w:r w:rsidRPr="00133228">
              <w:rPr>
                <w:rFonts w:ascii="Arial" w:hAnsi="Arial" w:cs="Arial"/>
                <w:b/>
                <w:sz w:val="18"/>
                <w:szCs w:val="18"/>
              </w:rPr>
              <w:t xml:space="preserve"> </w:t>
            </w:r>
            <w:r w:rsidR="00133228" w:rsidRPr="00133228">
              <w:rPr>
                <w:rFonts w:ascii="Arial" w:hAnsi="Arial" w:cs="Arial"/>
                <w:b/>
                <w:sz w:val="18"/>
                <w:szCs w:val="18"/>
              </w:rPr>
              <w:t>Aliquots</w:t>
            </w:r>
          </w:p>
        </w:tc>
        <w:tc>
          <w:tcPr>
            <w:tcW w:w="2790" w:type="dxa"/>
            <w:vMerge/>
          </w:tcPr>
          <w:p w14:paraId="1FEAC53F" w14:textId="6933E93F" w:rsidR="00804D6F" w:rsidRDefault="00804D6F" w:rsidP="001B0287">
            <w:pPr>
              <w:autoSpaceDE w:val="0"/>
              <w:autoSpaceDN w:val="0"/>
              <w:adjustRightInd w:val="0"/>
              <w:spacing w:before="60" w:after="60"/>
              <w:jc w:val="center"/>
              <w:rPr>
                <w:rFonts w:ascii="Arial" w:hAnsi="Arial" w:cs="Arial"/>
                <w:sz w:val="18"/>
                <w:szCs w:val="18"/>
              </w:rPr>
            </w:pPr>
          </w:p>
        </w:tc>
        <w:tc>
          <w:tcPr>
            <w:tcW w:w="4410" w:type="dxa"/>
            <w:vMerge/>
          </w:tcPr>
          <w:p w14:paraId="0C9DD390" w14:textId="29131E6F" w:rsidR="00804D6F" w:rsidRPr="004E401C" w:rsidRDefault="00804D6F" w:rsidP="004E401C">
            <w:pPr>
              <w:autoSpaceDE w:val="0"/>
              <w:autoSpaceDN w:val="0"/>
              <w:adjustRightInd w:val="0"/>
              <w:spacing w:before="60" w:after="60"/>
              <w:jc w:val="center"/>
              <w:rPr>
                <w:rFonts w:ascii="Arial" w:hAnsi="Arial" w:cs="Arial"/>
                <w:sz w:val="18"/>
                <w:szCs w:val="18"/>
              </w:rPr>
            </w:pPr>
          </w:p>
        </w:tc>
      </w:tr>
      <w:tr w:rsidR="00804D6F" w:rsidRPr="00DB40FD" w14:paraId="37BE7B66" w14:textId="77777777" w:rsidTr="006206D5">
        <w:tc>
          <w:tcPr>
            <w:tcW w:w="2335" w:type="dxa"/>
          </w:tcPr>
          <w:p w14:paraId="66C94DD4" w14:textId="798C275A" w:rsidR="00804D6F" w:rsidRPr="00587C5F" w:rsidRDefault="00804D6F" w:rsidP="001B0287">
            <w:pPr>
              <w:spacing w:before="120" w:after="0"/>
              <w:rPr>
                <w:rFonts w:ascii="Arial" w:hAnsi="Arial" w:cs="Arial"/>
                <w:b/>
                <w:color w:val="FF0000"/>
                <w:sz w:val="18"/>
                <w:szCs w:val="18"/>
              </w:rPr>
            </w:pPr>
            <w:r>
              <w:rPr>
                <w:rFonts w:ascii="Arial" w:hAnsi="Arial" w:cs="Arial"/>
                <w:b/>
                <w:sz w:val="18"/>
                <w:szCs w:val="18"/>
              </w:rPr>
              <w:t>PBMC</w:t>
            </w:r>
            <w:r w:rsidR="00133228">
              <w:rPr>
                <w:rFonts w:ascii="Arial" w:hAnsi="Arial" w:cs="Arial"/>
                <w:b/>
                <w:sz w:val="18"/>
                <w:szCs w:val="18"/>
              </w:rPr>
              <w:t xml:space="preserve"> Aliquots</w:t>
            </w:r>
          </w:p>
        </w:tc>
        <w:tc>
          <w:tcPr>
            <w:tcW w:w="2790" w:type="dxa"/>
            <w:vMerge/>
          </w:tcPr>
          <w:p w14:paraId="53BBB021" w14:textId="6D5D4AA7" w:rsidR="00804D6F" w:rsidRDefault="00804D6F" w:rsidP="001B0287">
            <w:pPr>
              <w:autoSpaceDE w:val="0"/>
              <w:autoSpaceDN w:val="0"/>
              <w:adjustRightInd w:val="0"/>
              <w:spacing w:before="60" w:after="60"/>
              <w:jc w:val="center"/>
              <w:rPr>
                <w:rFonts w:ascii="Arial" w:hAnsi="Arial" w:cs="Arial"/>
                <w:sz w:val="18"/>
                <w:szCs w:val="18"/>
              </w:rPr>
            </w:pPr>
          </w:p>
        </w:tc>
        <w:tc>
          <w:tcPr>
            <w:tcW w:w="4410" w:type="dxa"/>
            <w:vMerge/>
          </w:tcPr>
          <w:p w14:paraId="6260D454" w14:textId="46C88209" w:rsidR="00804D6F" w:rsidRPr="004E401C" w:rsidRDefault="00804D6F" w:rsidP="004E401C">
            <w:pPr>
              <w:autoSpaceDE w:val="0"/>
              <w:autoSpaceDN w:val="0"/>
              <w:adjustRightInd w:val="0"/>
              <w:spacing w:before="60" w:after="60"/>
              <w:jc w:val="center"/>
              <w:rPr>
                <w:rFonts w:ascii="Arial" w:hAnsi="Arial" w:cs="Arial"/>
                <w:sz w:val="18"/>
                <w:szCs w:val="18"/>
              </w:rPr>
            </w:pPr>
          </w:p>
        </w:tc>
      </w:tr>
      <w:tr w:rsidR="00804D6F" w:rsidRPr="00DB40FD" w14:paraId="7390FEAC" w14:textId="77777777" w:rsidTr="006206D5">
        <w:tc>
          <w:tcPr>
            <w:tcW w:w="2335" w:type="dxa"/>
          </w:tcPr>
          <w:p w14:paraId="2190CC93" w14:textId="4BFD3EEB" w:rsidR="00804D6F" w:rsidRPr="00587C5F" w:rsidRDefault="00804D6F" w:rsidP="001B0287">
            <w:pPr>
              <w:spacing w:before="120" w:after="0"/>
              <w:rPr>
                <w:rFonts w:ascii="Arial" w:hAnsi="Arial" w:cs="Arial"/>
                <w:b/>
                <w:color w:val="FF0000"/>
                <w:sz w:val="18"/>
                <w:szCs w:val="18"/>
              </w:rPr>
            </w:pPr>
            <w:r>
              <w:rPr>
                <w:rFonts w:ascii="Arial" w:hAnsi="Arial" w:cs="Arial"/>
                <w:b/>
                <w:sz w:val="18"/>
                <w:szCs w:val="18"/>
              </w:rPr>
              <w:t>Whole Blood</w:t>
            </w:r>
            <w:r w:rsidR="00133228">
              <w:rPr>
                <w:rFonts w:ascii="Arial" w:hAnsi="Arial" w:cs="Arial"/>
                <w:b/>
                <w:sz w:val="18"/>
                <w:szCs w:val="18"/>
              </w:rPr>
              <w:t xml:space="preserve"> Aliquots</w:t>
            </w:r>
          </w:p>
        </w:tc>
        <w:tc>
          <w:tcPr>
            <w:tcW w:w="2790" w:type="dxa"/>
            <w:vMerge/>
          </w:tcPr>
          <w:p w14:paraId="4B04F90C" w14:textId="4DF093DF" w:rsidR="00804D6F" w:rsidRDefault="00804D6F" w:rsidP="001B0287">
            <w:pPr>
              <w:autoSpaceDE w:val="0"/>
              <w:autoSpaceDN w:val="0"/>
              <w:adjustRightInd w:val="0"/>
              <w:spacing w:before="60" w:after="60"/>
              <w:jc w:val="center"/>
              <w:rPr>
                <w:rFonts w:ascii="Arial" w:hAnsi="Arial" w:cs="Arial"/>
                <w:sz w:val="18"/>
                <w:szCs w:val="18"/>
              </w:rPr>
            </w:pPr>
          </w:p>
        </w:tc>
        <w:tc>
          <w:tcPr>
            <w:tcW w:w="4410" w:type="dxa"/>
            <w:vMerge/>
          </w:tcPr>
          <w:p w14:paraId="18D30C71" w14:textId="1A4B9C80" w:rsidR="00804D6F" w:rsidRPr="004E401C" w:rsidRDefault="00804D6F" w:rsidP="004E401C">
            <w:pPr>
              <w:autoSpaceDE w:val="0"/>
              <w:autoSpaceDN w:val="0"/>
              <w:adjustRightInd w:val="0"/>
              <w:spacing w:before="60" w:after="60"/>
              <w:jc w:val="center"/>
              <w:rPr>
                <w:rFonts w:ascii="Arial" w:hAnsi="Arial" w:cs="Arial"/>
                <w:sz w:val="18"/>
                <w:szCs w:val="18"/>
              </w:rPr>
            </w:pPr>
          </w:p>
        </w:tc>
      </w:tr>
      <w:tr w:rsidR="00804D6F" w:rsidRPr="00DB40FD" w14:paraId="19BE1AA7" w14:textId="77777777" w:rsidTr="006206D5">
        <w:tc>
          <w:tcPr>
            <w:tcW w:w="2335" w:type="dxa"/>
          </w:tcPr>
          <w:p w14:paraId="1C871275" w14:textId="6D6E4141" w:rsidR="00804D6F" w:rsidRPr="00587C5F" w:rsidRDefault="00804D6F" w:rsidP="001B0287">
            <w:pPr>
              <w:spacing w:before="120" w:after="0"/>
              <w:rPr>
                <w:rFonts w:ascii="Arial" w:hAnsi="Arial" w:cs="Arial"/>
                <w:b/>
                <w:color w:val="FF0000"/>
                <w:sz w:val="18"/>
                <w:szCs w:val="18"/>
              </w:rPr>
            </w:pPr>
            <w:r>
              <w:rPr>
                <w:rFonts w:ascii="Arial" w:hAnsi="Arial" w:cs="Arial"/>
                <w:b/>
                <w:sz w:val="18"/>
                <w:szCs w:val="18"/>
              </w:rPr>
              <w:t>DNA</w:t>
            </w:r>
            <w:r w:rsidR="00741DD0">
              <w:rPr>
                <w:rFonts w:ascii="Arial" w:hAnsi="Arial" w:cs="Arial"/>
                <w:b/>
                <w:sz w:val="18"/>
                <w:szCs w:val="18"/>
              </w:rPr>
              <w:t>/RNA</w:t>
            </w:r>
            <w:r>
              <w:rPr>
                <w:rFonts w:ascii="Arial" w:hAnsi="Arial" w:cs="Arial"/>
                <w:b/>
                <w:sz w:val="18"/>
                <w:szCs w:val="18"/>
              </w:rPr>
              <w:t xml:space="preserve"> (from </w:t>
            </w:r>
            <w:r w:rsidR="00133228">
              <w:rPr>
                <w:rFonts w:ascii="Arial" w:hAnsi="Arial" w:cs="Arial"/>
                <w:b/>
                <w:sz w:val="18"/>
                <w:szCs w:val="18"/>
              </w:rPr>
              <w:t xml:space="preserve">tissue, stool, blood, </w:t>
            </w:r>
            <w:r w:rsidR="00162384">
              <w:rPr>
                <w:rFonts w:ascii="Arial" w:hAnsi="Arial" w:cs="Arial"/>
                <w:b/>
                <w:sz w:val="18"/>
                <w:szCs w:val="18"/>
              </w:rPr>
              <w:t xml:space="preserve">CSF </w:t>
            </w:r>
            <w:r w:rsidR="00133228">
              <w:rPr>
                <w:rFonts w:ascii="Arial" w:hAnsi="Arial" w:cs="Arial"/>
                <w:b/>
                <w:sz w:val="18"/>
                <w:szCs w:val="18"/>
              </w:rPr>
              <w:t>or bone marrow</w:t>
            </w:r>
            <w:r w:rsidR="00162384">
              <w:rPr>
                <w:rFonts w:ascii="Arial" w:hAnsi="Arial" w:cs="Arial"/>
                <w:b/>
                <w:sz w:val="18"/>
                <w:szCs w:val="18"/>
              </w:rPr>
              <w:t xml:space="preserve"> aliquots</w:t>
            </w:r>
            <w:r>
              <w:rPr>
                <w:rFonts w:ascii="Arial" w:hAnsi="Arial" w:cs="Arial"/>
                <w:b/>
                <w:sz w:val="18"/>
                <w:szCs w:val="18"/>
              </w:rPr>
              <w:t>)</w:t>
            </w:r>
          </w:p>
        </w:tc>
        <w:tc>
          <w:tcPr>
            <w:tcW w:w="2790" w:type="dxa"/>
            <w:vMerge/>
          </w:tcPr>
          <w:p w14:paraId="04DBE3A8" w14:textId="33719005" w:rsidR="00804D6F" w:rsidRDefault="00804D6F" w:rsidP="001B0287">
            <w:pPr>
              <w:autoSpaceDE w:val="0"/>
              <w:autoSpaceDN w:val="0"/>
              <w:adjustRightInd w:val="0"/>
              <w:spacing w:before="60" w:after="60"/>
              <w:jc w:val="center"/>
              <w:rPr>
                <w:rFonts w:ascii="Arial" w:hAnsi="Arial" w:cs="Arial"/>
                <w:sz w:val="18"/>
                <w:szCs w:val="18"/>
              </w:rPr>
            </w:pPr>
          </w:p>
        </w:tc>
        <w:tc>
          <w:tcPr>
            <w:tcW w:w="4410" w:type="dxa"/>
            <w:vMerge/>
          </w:tcPr>
          <w:p w14:paraId="02B94CA5" w14:textId="31DB2E6C" w:rsidR="00804D6F" w:rsidRPr="004E401C" w:rsidRDefault="00804D6F" w:rsidP="004E401C">
            <w:pPr>
              <w:autoSpaceDE w:val="0"/>
              <w:autoSpaceDN w:val="0"/>
              <w:adjustRightInd w:val="0"/>
              <w:spacing w:before="60" w:after="60"/>
              <w:jc w:val="center"/>
              <w:rPr>
                <w:rFonts w:ascii="Arial" w:hAnsi="Arial" w:cs="Arial"/>
                <w:sz w:val="18"/>
                <w:szCs w:val="18"/>
              </w:rPr>
            </w:pPr>
          </w:p>
        </w:tc>
      </w:tr>
    </w:tbl>
    <w:p w14:paraId="2FAAA354" w14:textId="239B1869" w:rsidR="008B7D2F" w:rsidRDefault="008B7D2F" w:rsidP="00320BAA">
      <w:pPr>
        <w:rPr>
          <w:rFonts w:ascii="Arial" w:hAnsi="Arial" w:cs="Arial"/>
          <w:b/>
          <w:sz w:val="20"/>
          <w:szCs w:val="20"/>
        </w:rPr>
      </w:pPr>
    </w:p>
    <w:p w14:paraId="1004466B" w14:textId="77777777" w:rsidR="008B7D2F" w:rsidRDefault="008B7D2F" w:rsidP="00320BAA">
      <w:pPr>
        <w:rPr>
          <w:rFonts w:ascii="Arial" w:hAnsi="Arial" w:cs="Arial"/>
          <w:b/>
          <w:sz w:val="20"/>
          <w:szCs w:val="20"/>
        </w:rPr>
      </w:pPr>
    </w:p>
    <w:p w14:paraId="6B250DAD" w14:textId="4DCB724C" w:rsidR="002F50C6" w:rsidRDefault="002F50C6" w:rsidP="002F50C6"/>
    <w:p w14:paraId="72279AB0" w14:textId="10D27FCE" w:rsidR="00D70210" w:rsidRPr="002F50C6" w:rsidRDefault="002F50C6" w:rsidP="005E0386">
      <w:pPr>
        <w:keepNext/>
        <w:keepLines/>
        <w:numPr>
          <w:ilvl w:val="0"/>
          <w:numId w:val="9"/>
        </w:numPr>
        <w:spacing w:before="240" w:after="200" w:line="240" w:lineRule="auto"/>
        <w:ind w:left="540" w:hanging="522"/>
        <w:outlineLvl w:val="0"/>
        <w:rPr>
          <w:rFonts w:ascii="Arial" w:eastAsiaTheme="majorEastAsia" w:hAnsi="Arial" w:cs="Arial"/>
          <w:b/>
          <w:caps/>
          <w:color w:val="2E74B5" w:themeColor="accent5" w:themeShade="BF"/>
          <w:sz w:val="28"/>
          <w:szCs w:val="28"/>
        </w:rPr>
      </w:pPr>
      <w:r w:rsidRPr="002F50C6">
        <w:rPr>
          <w:rFonts w:ascii="Arial" w:eastAsiaTheme="majorEastAsia" w:hAnsi="Arial" w:cs="Arial"/>
          <w:b/>
          <w:caps/>
          <w:color w:val="2E74B5" w:themeColor="accent5" w:themeShade="BF"/>
          <w:sz w:val="28"/>
          <w:szCs w:val="28"/>
        </w:rPr>
        <w:lastRenderedPageBreak/>
        <w:t xml:space="preserve">CIMAC </w:t>
      </w:r>
      <w:r>
        <w:rPr>
          <w:rFonts w:ascii="Arial" w:eastAsiaTheme="majorEastAsia" w:hAnsi="Arial" w:cs="Arial"/>
          <w:b/>
          <w:caps/>
          <w:color w:val="2E74B5" w:themeColor="accent5" w:themeShade="BF"/>
          <w:sz w:val="28"/>
          <w:szCs w:val="28"/>
        </w:rPr>
        <w:t>ASSAYS</w:t>
      </w:r>
    </w:p>
    <w:tbl>
      <w:tblPr>
        <w:tblStyle w:val="TableGrid4"/>
        <w:tblW w:w="8995" w:type="dxa"/>
        <w:tblLook w:val="04A0" w:firstRow="1" w:lastRow="0" w:firstColumn="1" w:lastColumn="0" w:noHBand="0" w:noVBand="1"/>
      </w:tblPr>
      <w:tblGrid>
        <w:gridCol w:w="1917"/>
        <w:gridCol w:w="2802"/>
        <w:gridCol w:w="4276"/>
      </w:tblGrid>
      <w:tr w:rsidR="00754336" w:rsidRPr="00E12A3B" w14:paraId="2DFF17E9" w14:textId="77777777" w:rsidTr="00754336">
        <w:trPr>
          <w:trHeight w:val="399"/>
        </w:trPr>
        <w:tc>
          <w:tcPr>
            <w:tcW w:w="1917" w:type="dxa"/>
            <w:shd w:val="clear" w:color="auto" w:fill="BFBFBF"/>
          </w:tcPr>
          <w:p w14:paraId="2F97713E" w14:textId="49015215" w:rsidR="00754336" w:rsidRPr="00E12A3B" w:rsidRDefault="00754336" w:rsidP="002E06E3">
            <w:pPr>
              <w:spacing w:after="0" w:line="240" w:lineRule="auto"/>
              <w:jc w:val="center"/>
              <w:rPr>
                <w:rFonts w:ascii="Arial" w:eastAsia="Calibri" w:hAnsi="Arial" w:cs="Arial"/>
                <w:b/>
                <w:sz w:val="18"/>
                <w:szCs w:val="18"/>
              </w:rPr>
            </w:pPr>
            <w:r>
              <w:rPr>
                <w:rFonts w:ascii="Arial" w:eastAsia="Calibri" w:hAnsi="Arial" w:cs="Arial"/>
                <w:b/>
                <w:sz w:val="18"/>
                <w:szCs w:val="18"/>
              </w:rPr>
              <w:t>Category</w:t>
            </w:r>
          </w:p>
        </w:tc>
        <w:tc>
          <w:tcPr>
            <w:tcW w:w="2802" w:type="dxa"/>
            <w:shd w:val="clear" w:color="auto" w:fill="BFBFBF"/>
          </w:tcPr>
          <w:p w14:paraId="5FE018C9" w14:textId="4E16270D" w:rsidR="00754336" w:rsidRPr="00E12A3B" w:rsidRDefault="00754336" w:rsidP="002E06E3">
            <w:pPr>
              <w:spacing w:after="0" w:line="240" w:lineRule="auto"/>
              <w:jc w:val="center"/>
              <w:rPr>
                <w:rFonts w:ascii="Arial" w:eastAsia="Calibri" w:hAnsi="Arial" w:cs="Arial"/>
                <w:b/>
                <w:sz w:val="18"/>
                <w:szCs w:val="18"/>
              </w:rPr>
            </w:pPr>
            <w:r>
              <w:rPr>
                <w:rFonts w:ascii="Arial" w:eastAsia="Calibri" w:hAnsi="Arial" w:cs="Arial"/>
                <w:b/>
                <w:sz w:val="18"/>
                <w:szCs w:val="18"/>
              </w:rPr>
              <w:t>CIMAC Assays</w:t>
            </w:r>
          </w:p>
        </w:tc>
        <w:tc>
          <w:tcPr>
            <w:tcW w:w="4276" w:type="dxa"/>
            <w:shd w:val="clear" w:color="auto" w:fill="BFBFBF"/>
          </w:tcPr>
          <w:p w14:paraId="3323B8E1" w14:textId="7028C872" w:rsidR="00754336" w:rsidRPr="00E12A3B" w:rsidRDefault="00754336" w:rsidP="002E06E3">
            <w:pPr>
              <w:spacing w:after="0" w:line="240" w:lineRule="auto"/>
              <w:jc w:val="center"/>
              <w:rPr>
                <w:rFonts w:ascii="Arial" w:eastAsia="Calibri" w:hAnsi="Arial" w:cs="Arial"/>
                <w:b/>
                <w:sz w:val="18"/>
                <w:szCs w:val="18"/>
              </w:rPr>
            </w:pPr>
            <w:r>
              <w:rPr>
                <w:rFonts w:ascii="Arial" w:eastAsia="Calibri" w:hAnsi="Arial" w:cs="Arial"/>
                <w:b/>
                <w:sz w:val="18"/>
                <w:szCs w:val="18"/>
              </w:rPr>
              <w:t>Specimen Types</w:t>
            </w:r>
          </w:p>
        </w:tc>
      </w:tr>
      <w:tr w:rsidR="00754336" w:rsidRPr="00E12A3B" w14:paraId="6B821E6F" w14:textId="77777777" w:rsidTr="00754336">
        <w:trPr>
          <w:trHeight w:val="485"/>
        </w:trPr>
        <w:tc>
          <w:tcPr>
            <w:tcW w:w="1917" w:type="dxa"/>
            <w:vMerge w:val="restart"/>
            <w:shd w:val="clear" w:color="auto" w:fill="F2F2F2" w:themeFill="background1" w:themeFillShade="F2"/>
          </w:tcPr>
          <w:p w14:paraId="5DADE59C" w14:textId="77777777" w:rsidR="00754336" w:rsidRDefault="00754336" w:rsidP="00FA318D">
            <w:pPr>
              <w:spacing w:after="0" w:line="240" w:lineRule="auto"/>
              <w:jc w:val="center"/>
              <w:rPr>
                <w:rFonts w:ascii="Arial" w:eastAsia="Calibri" w:hAnsi="Arial" w:cs="Arial"/>
                <w:sz w:val="18"/>
                <w:szCs w:val="18"/>
              </w:rPr>
            </w:pPr>
            <w:bookmarkStart w:id="26" w:name="_Hlk14866100"/>
          </w:p>
          <w:p w14:paraId="4D3DD80F" w14:textId="77777777" w:rsidR="00754336" w:rsidRDefault="00754336" w:rsidP="005E0386">
            <w:pPr>
              <w:spacing w:after="0" w:line="240" w:lineRule="auto"/>
              <w:rPr>
                <w:rFonts w:ascii="Arial" w:eastAsia="Calibri" w:hAnsi="Arial" w:cs="Arial"/>
                <w:sz w:val="18"/>
                <w:szCs w:val="18"/>
              </w:rPr>
            </w:pPr>
          </w:p>
          <w:p w14:paraId="729090B6" w14:textId="361AC8E2" w:rsidR="00754336" w:rsidRDefault="00754336" w:rsidP="00FA318D">
            <w:pPr>
              <w:spacing w:after="0" w:line="240" w:lineRule="auto"/>
              <w:jc w:val="center"/>
              <w:rPr>
                <w:rFonts w:ascii="Arial" w:eastAsia="Calibri" w:hAnsi="Arial" w:cs="Arial"/>
                <w:sz w:val="18"/>
                <w:szCs w:val="18"/>
              </w:rPr>
            </w:pPr>
            <w:r>
              <w:rPr>
                <w:rFonts w:ascii="Arial" w:eastAsia="Calibri" w:hAnsi="Arial" w:cs="Arial"/>
                <w:sz w:val="18"/>
                <w:szCs w:val="18"/>
              </w:rPr>
              <w:t xml:space="preserve">Genomics </w:t>
            </w:r>
          </w:p>
          <w:p w14:paraId="3C995EE4" w14:textId="77777777" w:rsidR="00754336" w:rsidRDefault="00754336" w:rsidP="00FA318D">
            <w:pPr>
              <w:spacing w:after="0" w:line="240" w:lineRule="auto"/>
              <w:jc w:val="center"/>
              <w:rPr>
                <w:rFonts w:ascii="Arial" w:eastAsia="Calibri" w:hAnsi="Arial" w:cs="Arial"/>
                <w:sz w:val="18"/>
                <w:szCs w:val="18"/>
              </w:rPr>
            </w:pPr>
          </w:p>
          <w:p w14:paraId="3A8F326D" w14:textId="3A2D9E8D" w:rsidR="00754336" w:rsidRPr="00E12A3B" w:rsidRDefault="00754336" w:rsidP="00FA318D">
            <w:pPr>
              <w:spacing w:after="0" w:line="240" w:lineRule="auto"/>
              <w:jc w:val="center"/>
              <w:rPr>
                <w:rFonts w:ascii="Arial" w:eastAsia="Calibri" w:hAnsi="Arial" w:cs="Arial"/>
                <w:sz w:val="18"/>
                <w:szCs w:val="18"/>
              </w:rPr>
            </w:pPr>
            <w:r>
              <w:rPr>
                <w:rFonts w:ascii="Arial" w:eastAsia="Calibri" w:hAnsi="Arial" w:cs="Arial"/>
                <w:sz w:val="18"/>
                <w:szCs w:val="18"/>
              </w:rPr>
              <w:t>Tier 1</w:t>
            </w:r>
          </w:p>
        </w:tc>
        <w:tc>
          <w:tcPr>
            <w:tcW w:w="2802" w:type="dxa"/>
            <w:shd w:val="clear" w:color="auto" w:fill="F2F2F2" w:themeFill="background1" w:themeFillShade="F2"/>
          </w:tcPr>
          <w:p w14:paraId="6F45BDA4" w14:textId="77777777" w:rsidR="00754336" w:rsidRDefault="00754336" w:rsidP="00FA318D">
            <w:pPr>
              <w:spacing w:after="0" w:line="240" w:lineRule="auto"/>
              <w:jc w:val="center"/>
              <w:rPr>
                <w:rFonts w:ascii="Arial" w:eastAsia="Calibri" w:hAnsi="Arial" w:cs="Arial"/>
                <w:sz w:val="18"/>
                <w:szCs w:val="18"/>
              </w:rPr>
            </w:pPr>
          </w:p>
          <w:p w14:paraId="228E5ACA" w14:textId="1E95AE20" w:rsidR="00754336" w:rsidRDefault="00754336" w:rsidP="00FA318D">
            <w:pPr>
              <w:spacing w:after="0" w:line="240" w:lineRule="auto"/>
              <w:jc w:val="center"/>
              <w:rPr>
                <w:rFonts w:ascii="Arial" w:eastAsia="Calibri" w:hAnsi="Arial" w:cs="Arial"/>
                <w:sz w:val="18"/>
                <w:szCs w:val="18"/>
              </w:rPr>
            </w:pPr>
            <w:r>
              <w:rPr>
                <w:rFonts w:ascii="Arial" w:eastAsia="Calibri" w:hAnsi="Arial" w:cs="Arial"/>
                <w:sz w:val="18"/>
                <w:szCs w:val="18"/>
              </w:rPr>
              <w:t>WES</w:t>
            </w:r>
          </w:p>
        </w:tc>
        <w:tc>
          <w:tcPr>
            <w:tcW w:w="4276" w:type="dxa"/>
            <w:vMerge w:val="restart"/>
            <w:shd w:val="clear" w:color="auto" w:fill="F2F2F2" w:themeFill="background1" w:themeFillShade="F2"/>
          </w:tcPr>
          <w:p w14:paraId="165E196D" w14:textId="77777777" w:rsidR="00754336" w:rsidRDefault="00754336" w:rsidP="007E628F">
            <w:pPr>
              <w:spacing w:after="0" w:line="240" w:lineRule="auto"/>
              <w:jc w:val="center"/>
              <w:rPr>
                <w:rFonts w:ascii="Arial" w:eastAsia="Calibri" w:hAnsi="Arial" w:cs="Arial"/>
                <w:sz w:val="18"/>
                <w:szCs w:val="18"/>
              </w:rPr>
            </w:pPr>
          </w:p>
          <w:p w14:paraId="330220EC" w14:textId="196B0A9A" w:rsidR="00754336" w:rsidRDefault="00754336" w:rsidP="007E628F">
            <w:pPr>
              <w:spacing w:after="0" w:line="240" w:lineRule="auto"/>
              <w:jc w:val="center"/>
              <w:rPr>
                <w:rFonts w:ascii="Arial" w:eastAsia="Calibri" w:hAnsi="Arial" w:cs="Arial"/>
                <w:sz w:val="18"/>
                <w:szCs w:val="18"/>
              </w:rPr>
            </w:pPr>
            <w:r>
              <w:rPr>
                <w:rFonts w:ascii="Arial" w:eastAsia="Calibri" w:hAnsi="Arial" w:cs="Arial"/>
                <w:sz w:val="18"/>
                <w:szCs w:val="18"/>
              </w:rPr>
              <w:t>Flash-Frozen Tissue (preferred)</w:t>
            </w:r>
          </w:p>
          <w:p w14:paraId="73B5CBA8" w14:textId="7E261331" w:rsidR="00754336" w:rsidRDefault="00754336" w:rsidP="007E628F">
            <w:pPr>
              <w:spacing w:after="0" w:line="240" w:lineRule="auto"/>
              <w:jc w:val="center"/>
              <w:rPr>
                <w:rFonts w:ascii="Arial" w:eastAsia="Calibri" w:hAnsi="Arial" w:cs="Arial"/>
                <w:sz w:val="18"/>
                <w:szCs w:val="18"/>
              </w:rPr>
            </w:pPr>
            <w:r>
              <w:rPr>
                <w:rFonts w:ascii="Arial" w:eastAsia="Calibri" w:hAnsi="Arial" w:cs="Arial"/>
                <w:sz w:val="18"/>
                <w:szCs w:val="18"/>
              </w:rPr>
              <w:t>FFPE</w:t>
            </w:r>
            <w:r w:rsidR="00975D7E">
              <w:rPr>
                <w:rFonts w:ascii="Arial" w:eastAsia="Calibri" w:hAnsi="Arial" w:cs="Arial"/>
                <w:sz w:val="18"/>
                <w:szCs w:val="18"/>
              </w:rPr>
              <w:t xml:space="preserve"> tumor tissue </w:t>
            </w:r>
          </w:p>
          <w:p w14:paraId="2052E8A4" w14:textId="43723ACE" w:rsidR="00754336" w:rsidRDefault="00754336" w:rsidP="007E628F">
            <w:pPr>
              <w:spacing w:after="0" w:line="240" w:lineRule="auto"/>
              <w:jc w:val="center"/>
              <w:rPr>
                <w:rFonts w:ascii="Arial" w:eastAsia="Calibri" w:hAnsi="Arial" w:cs="Arial"/>
                <w:sz w:val="18"/>
                <w:szCs w:val="18"/>
              </w:rPr>
            </w:pPr>
            <w:r>
              <w:rPr>
                <w:rFonts w:ascii="Arial" w:eastAsia="Calibri" w:hAnsi="Arial" w:cs="Arial"/>
                <w:sz w:val="18"/>
                <w:szCs w:val="18"/>
              </w:rPr>
              <w:t xml:space="preserve">Bone Marrow </w:t>
            </w:r>
            <w:r w:rsidR="00975D7E">
              <w:rPr>
                <w:rFonts w:ascii="Arial" w:eastAsia="Calibri" w:hAnsi="Arial" w:cs="Arial"/>
                <w:sz w:val="18"/>
                <w:szCs w:val="18"/>
              </w:rPr>
              <w:t>Aspirate</w:t>
            </w:r>
          </w:p>
          <w:p w14:paraId="27B391C1" w14:textId="534A3676" w:rsidR="00754336" w:rsidRDefault="00754336" w:rsidP="007E628F">
            <w:pPr>
              <w:spacing w:after="0" w:line="240" w:lineRule="auto"/>
              <w:jc w:val="center"/>
              <w:rPr>
                <w:rFonts w:ascii="Arial" w:eastAsia="Calibri" w:hAnsi="Arial" w:cs="Arial"/>
                <w:sz w:val="18"/>
                <w:szCs w:val="18"/>
              </w:rPr>
            </w:pPr>
            <w:r>
              <w:rPr>
                <w:rFonts w:ascii="Arial" w:eastAsia="Calibri" w:hAnsi="Arial" w:cs="Arial"/>
                <w:sz w:val="18"/>
                <w:szCs w:val="18"/>
              </w:rPr>
              <w:t>CSF</w:t>
            </w:r>
          </w:p>
          <w:p w14:paraId="61183E75" w14:textId="129E0F6F" w:rsidR="00B14BB2" w:rsidRDefault="00B14BB2" w:rsidP="007E628F">
            <w:pPr>
              <w:spacing w:after="0" w:line="240" w:lineRule="auto"/>
              <w:jc w:val="center"/>
              <w:rPr>
                <w:rFonts w:ascii="Arial" w:eastAsia="Calibri" w:hAnsi="Arial" w:cs="Arial"/>
                <w:sz w:val="18"/>
                <w:szCs w:val="18"/>
              </w:rPr>
            </w:pPr>
            <w:r>
              <w:rPr>
                <w:rFonts w:ascii="Arial" w:eastAsia="Calibri" w:hAnsi="Arial" w:cs="Arial"/>
                <w:sz w:val="18"/>
                <w:szCs w:val="18"/>
              </w:rPr>
              <w:t>EDTA Whole Blood</w:t>
            </w:r>
          </w:p>
          <w:p w14:paraId="4B664C23" w14:textId="77777777" w:rsidR="00975D7E" w:rsidRDefault="00975D7E" w:rsidP="007E628F">
            <w:pPr>
              <w:spacing w:after="0" w:line="240" w:lineRule="auto"/>
              <w:jc w:val="center"/>
              <w:rPr>
                <w:rFonts w:ascii="Arial" w:eastAsia="Calibri" w:hAnsi="Arial" w:cs="Arial"/>
                <w:sz w:val="18"/>
                <w:szCs w:val="18"/>
              </w:rPr>
            </w:pPr>
          </w:p>
          <w:p w14:paraId="2EEB591A" w14:textId="25DE2BA5" w:rsidR="00754336" w:rsidRDefault="00975D7E" w:rsidP="007E628F">
            <w:pPr>
              <w:spacing w:after="0" w:line="240" w:lineRule="auto"/>
              <w:jc w:val="center"/>
              <w:rPr>
                <w:rFonts w:ascii="Arial" w:eastAsia="Calibri" w:hAnsi="Arial" w:cs="Arial"/>
                <w:sz w:val="18"/>
                <w:szCs w:val="18"/>
              </w:rPr>
            </w:pPr>
            <w:r>
              <w:rPr>
                <w:rFonts w:ascii="Arial" w:eastAsia="Calibri" w:hAnsi="Arial" w:cs="Arial"/>
                <w:sz w:val="18"/>
                <w:szCs w:val="18"/>
              </w:rPr>
              <w:t xml:space="preserve">EDTA </w:t>
            </w:r>
            <w:r w:rsidR="00754336">
              <w:rPr>
                <w:rFonts w:ascii="Arial" w:eastAsia="Calibri" w:hAnsi="Arial" w:cs="Arial"/>
                <w:sz w:val="18"/>
                <w:szCs w:val="18"/>
              </w:rPr>
              <w:t>Whole Blood</w:t>
            </w:r>
            <w:r>
              <w:rPr>
                <w:rFonts w:ascii="Arial" w:eastAsia="Calibri" w:hAnsi="Arial" w:cs="Arial"/>
                <w:sz w:val="18"/>
                <w:szCs w:val="18"/>
              </w:rPr>
              <w:t xml:space="preserve"> </w:t>
            </w:r>
            <w:r w:rsidR="00754336">
              <w:rPr>
                <w:rFonts w:ascii="Arial" w:eastAsia="Calibri" w:hAnsi="Arial" w:cs="Arial"/>
                <w:sz w:val="18"/>
                <w:szCs w:val="18"/>
              </w:rPr>
              <w:t>(germline)</w:t>
            </w:r>
          </w:p>
          <w:p w14:paraId="4A3DAD08" w14:textId="77777777" w:rsidR="00754336" w:rsidRPr="00E12A3B" w:rsidRDefault="00754336" w:rsidP="00FA318D">
            <w:pPr>
              <w:spacing w:after="0" w:line="240" w:lineRule="auto"/>
              <w:contextualSpacing/>
              <w:jc w:val="center"/>
              <w:rPr>
                <w:rFonts w:ascii="Arial" w:eastAsia="Calibri" w:hAnsi="Arial" w:cs="Arial"/>
                <w:sz w:val="18"/>
                <w:szCs w:val="18"/>
              </w:rPr>
            </w:pPr>
          </w:p>
        </w:tc>
      </w:tr>
      <w:tr w:rsidR="00754336" w:rsidRPr="00E12A3B" w14:paraId="15126652" w14:textId="77777777" w:rsidTr="00754336">
        <w:trPr>
          <w:trHeight w:val="530"/>
        </w:trPr>
        <w:tc>
          <w:tcPr>
            <w:tcW w:w="1917" w:type="dxa"/>
            <w:vMerge/>
            <w:shd w:val="clear" w:color="auto" w:fill="F2F2F2" w:themeFill="background1" w:themeFillShade="F2"/>
          </w:tcPr>
          <w:p w14:paraId="79D687C6" w14:textId="77777777" w:rsidR="00754336" w:rsidRPr="00E12A3B" w:rsidRDefault="00754336" w:rsidP="00FA318D">
            <w:pPr>
              <w:spacing w:after="0" w:line="240" w:lineRule="auto"/>
              <w:jc w:val="center"/>
              <w:rPr>
                <w:rFonts w:ascii="Arial" w:eastAsia="Calibri" w:hAnsi="Arial" w:cs="Arial"/>
                <w:sz w:val="18"/>
                <w:szCs w:val="18"/>
              </w:rPr>
            </w:pPr>
          </w:p>
        </w:tc>
        <w:tc>
          <w:tcPr>
            <w:tcW w:w="2802" w:type="dxa"/>
            <w:shd w:val="clear" w:color="auto" w:fill="F2F2F2" w:themeFill="background1" w:themeFillShade="F2"/>
          </w:tcPr>
          <w:p w14:paraId="4D930E90" w14:textId="77777777" w:rsidR="00754336" w:rsidRDefault="00754336" w:rsidP="007E628F">
            <w:pPr>
              <w:spacing w:after="0" w:line="240" w:lineRule="auto"/>
              <w:jc w:val="center"/>
              <w:rPr>
                <w:rFonts w:ascii="Arial" w:eastAsia="Calibri" w:hAnsi="Arial" w:cs="Arial"/>
                <w:sz w:val="18"/>
                <w:szCs w:val="18"/>
              </w:rPr>
            </w:pPr>
          </w:p>
          <w:p w14:paraId="3623B615" w14:textId="1DA28787" w:rsidR="00754336" w:rsidRDefault="00754336" w:rsidP="007E628F">
            <w:pPr>
              <w:spacing w:after="0" w:line="240" w:lineRule="auto"/>
              <w:jc w:val="center"/>
              <w:rPr>
                <w:rFonts w:ascii="Arial" w:eastAsia="Calibri" w:hAnsi="Arial" w:cs="Arial"/>
                <w:sz w:val="18"/>
                <w:szCs w:val="18"/>
              </w:rPr>
            </w:pPr>
            <w:r>
              <w:rPr>
                <w:rFonts w:ascii="Arial" w:eastAsia="Calibri" w:hAnsi="Arial" w:cs="Arial"/>
                <w:sz w:val="18"/>
                <w:szCs w:val="18"/>
              </w:rPr>
              <w:t>RNA-Seq</w:t>
            </w:r>
          </w:p>
        </w:tc>
        <w:tc>
          <w:tcPr>
            <w:tcW w:w="4276" w:type="dxa"/>
            <w:vMerge/>
            <w:shd w:val="clear" w:color="auto" w:fill="F2F2F2" w:themeFill="background1" w:themeFillShade="F2"/>
          </w:tcPr>
          <w:p w14:paraId="130D26E9" w14:textId="77777777" w:rsidR="00754336" w:rsidRPr="00E12A3B" w:rsidRDefault="00754336" w:rsidP="00FA318D">
            <w:pPr>
              <w:spacing w:after="0" w:line="240" w:lineRule="auto"/>
              <w:contextualSpacing/>
              <w:jc w:val="center"/>
              <w:rPr>
                <w:rFonts w:ascii="Arial" w:eastAsia="Calibri" w:hAnsi="Arial" w:cs="Arial"/>
                <w:sz w:val="18"/>
                <w:szCs w:val="18"/>
              </w:rPr>
            </w:pPr>
          </w:p>
        </w:tc>
      </w:tr>
      <w:tr w:rsidR="00754336" w:rsidRPr="00E12A3B" w14:paraId="2E00C2BA" w14:textId="77777777" w:rsidTr="00754336">
        <w:trPr>
          <w:trHeight w:val="530"/>
        </w:trPr>
        <w:tc>
          <w:tcPr>
            <w:tcW w:w="1917" w:type="dxa"/>
            <w:vMerge/>
            <w:shd w:val="clear" w:color="auto" w:fill="F2F2F2" w:themeFill="background1" w:themeFillShade="F2"/>
          </w:tcPr>
          <w:p w14:paraId="45A0DA62" w14:textId="77777777" w:rsidR="00754336" w:rsidRPr="00E12A3B" w:rsidRDefault="00754336" w:rsidP="00FA318D">
            <w:pPr>
              <w:spacing w:after="0" w:line="240" w:lineRule="auto"/>
              <w:jc w:val="center"/>
              <w:rPr>
                <w:rFonts w:ascii="Arial" w:eastAsia="Calibri" w:hAnsi="Arial" w:cs="Arial"/>
                <w:sz w:val="18"/>
                <w:szCs w:val="18"/>
              </w:rPr>
            </w:pPr>
          </w:p>
        </w:tc>
        <w:tc>
          <w:tcPr>
            <w:tcW w:w="2802" w:type="dxa"/>
            <w:shd w:val="clear" w:color="auto" w:fill="F2F2F2" w:themeFill="background1" w:themeFillShade="F2"/>
          </w:tcPr>
          <w:p w14:paraId="7AFA4F8C" w14:textId="77777777" w:rsidR="00754336" w:rsidRDefault="00754336" w:rsidP="00FA318D">
            <w:pPr>
              <w:spacing w:after="0" w:line="240" w:lineRule="auto"/>
              <w:jc w:val="center"/>
              <w:rPr>
                <w:rFonts w:ascii="Arial" w:eastAsia="Calibri" w:hAnsi="Arial" w:cs="Arial"/>
                <w:sz w:val="18"/>
                <w:szCs w:val="18"/>
              </w:rPr>
            </w:pPr>
          </w:p>
          <w:p w14:paraId="46E6C974" w14:textId="77CFD3B9" w:rsidR="00754336" w:rsidRDefault="00754336" w:rsidP="00FA318D">
            <w:pPr>
              <w:spacing w:after="0" w:line="240" w:lineRule="auto"/>
              <w:jc w:val="center"/>
              <w:rPr>
                <w:rFonts w:ascii="Arial" w:eastAsia="Calibri" w:hAnsi="Arial" w:cs="Arial"/>
                <w:sz w:val="18"/>
                <w:szCs w:val="18"/>
              </w:rPr>
            </w:pPr>
            <w:r>
              <w:rPr>
                <w:rFonts w:ascii="Arial" w:eastAsia="Calibri" w:hAnsi="Arial" w:cs="Arial"/>
                <w:sz w:val="18"/>
                <w:szCs w:val="18"/>
              </w:rPr>
              <w:t xml:space="preserve">Nanostring </w:t>
            </w:r>
          </w:p>
        </w:tc>
        <w:tc>
          <w:tcPr>
            <w:tcW w:w="4276" w:type="dxa"/>
            <w:vMerge/>
            <w:shd w:val="clear" w:color="auto" w:fill="F2F2F2" w:themeFill="background1" w:themeFillShade="F2"/>
          </w:tcPr>
          <w:p w14:paraId="1ECB378B" w14:textId="77777777" w:rsidR="00754336" w:rsidRPr="00E12A3B" w:rsidRDefault="00754336" w:rsidP="00FA318D">
            <w:pPr>
              <w:spacing w:after="0" w:line="240" w:lineRule="auto"/>
              <w:contextualSpacing/>
              <w:jc w:val="center"/>
              <w:rPr>
                <w:rFonts w:ascii="Arial" w:eastAsia="Calibri" w:hAnsi="Arial" w:cs="Arial"/>
                <w:sz w:val="18"/>
                <w:szCs w:val="18"/>
              </w:rPr>
            </w:pPr>
          </w:p>
        </w:tc>
      </w:tr>
      <w:tr w:rsidR="00754336" w:rsidRPr="00E12A3B" w14:paraId="3F0067B6" w14:textId="77777777" w:rsidTr="00754336">
        <w:trPr>
          <w:trHeight w:val="710"/>
        </w:trPr>
        <w:tc>
          <w:tcPr>
            <w:tcW w:w="1917" w:type="dxa"/>
            <w:vMerge w:val="restart"/>
            <w:shd w:val="clear" w:color="auto" w:fill="F2F2F2" w:themeFill="background1" w:themeFillShade="F2"/>
          </w:tcPr>
          <w:p w14:paraId="416E905F" w14:textId="77777777" w:rsidR="00754336" w:rsidRDefault="00754336" w:rsidP="00FA318D">
            <w:pPr>
              <w:spacing w:after="0" w:line="240" w:lineRule="auto"/>
              <w:jc w:val="center"/>
              <w:rPr>
                <w:rFonts w:ascii="Arial" w:eastAsia="Calibri" w:hAnsi="Arial" w:cs="Arial"/>
                <w:sz w:val="18"/>
                <w:szCs w:val="18"/>
              </w:rPr>
            </w:pPr>
          </w:p>
          <w:p w14:paraId="4905ABD4" w14:textId="77777777" w:rsidR="00754336" w:rsidRDefault="00754336" w:rsidP="00FA318D">
            <w:pPr>
              <w:spacing w:after="0" w:line="240" w:lineRule="auto"/>
              <w:jc w:val="center"/>
              <w:rPr>
                <w:rFonts w:ascii="Arial" w:eastAsia="Calibri" w:hAnsi="Arial" w:cs="Arial"/>
                <w:sz w:val="18"/>
                <w:szCs w:val="18"/>
              </w:rPr>
            </w:pPr>
          </w:p>
          <w:p w14:paraId="76C057FA" w14:textId="77777777" w:rsidR="00754336" w:rsidRDefault="00754336" w:rsidP="00FA318D">
            <w:pPr>
              <w:spacing w:after="0" w:line="240" w:lineRule="auto"/>
              <w:jc w:val="center"/>
              <w:rPr>
                <w:rFonts w:ascii="Arial" w:eastAsia="Calibri" w:hAnsi="Arial" w:cs="Arial"/>
                <w:sz w:val="18"/>
                <w:szCs w:val="18"/>
              </w:rPr>
            </w:pPr>
          </w:p>
          <w:p w14:paraId="3A0C3EB4" w14:textId="77777777" w:rsidR="00754336" w:rsidRDefault="00754336" w:rsidP="00FA318D">
            <w:pPr>
              <w:spacing w:after="0" w:line="240" w:lineRule="auto"/>
              <w:jc w:val="center"/>
              <w:rPr>
                <w:rFonts w:ascii="Arial" w:eastAsia="Calibri" w:hAnsi="Arial" w:cs="Arial"/>
                <w:sz w:val="18"/>
                <w:szCs w:val="18"/>
              </w:rPr>
            </w:pPr>
          </w:p>
          <w:p w14:paraId="48BD4A78" w14:textId="77777777" w:rsidR="00754336" w:rsidRDefault="00754336" w:rsidP="00FA318D">
            <w:pPr>
              <w:spacing w:after="0" w:line="240" w:lineRule="auto"/>
              <w:jc w:val="center"/>
              <w:rPr>
                <w:rFonts w:ascii="Arial" w:eastAsia="Calibri" w:hAnsi="Arial" w:cs="Arial"/>
                <w:sz w:val="18"/>
                <w:szCs w:val="18"/>
              </w:rPr>
            </w:pPr>
            <w:r>
              <w:rPr>
                <w:rFonts w:ascii="Arial" w:eastAsia="Calibri" w:hAnsi="Arial" w:cs="Arial"/>
                <w:sz w:val="18"/>
                <w:szCs w:val="18"/>
              </w:rPr>
              <w:t xml:space="preserve">Genomics </w:t>
            </w:r>
          </w:p>
          <w:p w14:paraId="6079C692" w14:textId="77777777" w:rsidR="00754336" w:rsidRDefault="00754336" w:rsidP="00FA318D">
            <w:pPr>
              <w:spacing w:after="0" w:line="240" w:lineRule="auto"/>
              <w:jc w:val="center"/>
              <w:rPr>
                <w:rFonts w:ascii="Arial" w:eastAsia="Calibri" w:hAnsi="Arial" w:cs="Arial"/>
                <w:sz w:val="18"/>
                <w:szCs w:val="18"/>
              </w:rPr>
            </w:pPr>
          </w:p>
          <w:p w14:paraId="7DEC0890" w14:textId="06720D6D" w:rsidR="00754336" w:rsidRPr="00E12A3B" w:rsidRDefault="00754336" w:rsidP="00FA318D">
            <w:pPr>
              <w:spacing w:after="0" w:line="240" w:lineRule="auto"/>
              <w:jc w:val="center"/>
              <w:rPr>
                <w:rFonts w:ascii="Arial" w:eastAsia="Calibri" w:hAnsi="Arial" w:cs="Arial"/>
                <w:sz w:val="18"/>
                <w:szCs w:val="18"/>
              </w:rPr>
            </w:pPr>
            <w:r>
              <w:rPr>
                <w:rFonts w:ascii="Arial" w:eastAsia="Calibri" w:hAnsi="Arial" w:cs="Arial"/>
                <w:sz w:val="18"/>
                <w:szCs w:val="18"/>
              </w:rPr>
              <w:t>Tier 2</w:t>
            </w:r>
          </w:p>
        </w:tc>
        <w:tc>
          <w:tcPr>
            <w:tcW w:w="2802" w:type="dxa"/>
            <w:shd w:val="clear" w:color="auto" w:fill="F2F2F2" w:themeFill="background1" w:themeFillShade="F2"/>
          </w:tcPr>
          <w:p w14:paraId="74499B33" w14:textId="77777777" w:rsidR="00754336" w:rsidRDefault="00754336" w:rsidP="00FA318D">
            <w:pPr>
              <w:spacing w:after="0" w:line="240" w:lineRule="auto"/>
              <w:jc w:val="center"/>
              <w:rPr>
                <w:rFonts w:ascii="Arial" w:eastAsia="Calibri" w:hAnsi="Arial" w:cs="Arial"/>
                <w:sz w:val="18"/>
                <w:szCs w:val="18"/>
              </w:rPr>
            </w:pPr>
          </w:p>
          <w:p w14:paraId="63118607" w14:textId="0BC3DEDE" w:rsidR="00754336" w:rsidRDefault="00754336" w:rsidP="00FA318D">
            <w:pPr>
              <w:spacing w:after="0" w:line="240" w:lineRule="auto"/>
              <w:jc w:val="center"/>
              <w:rPr>
                <w:rFonts w:ascii="Arial" w:eastAsia="Calibri" w:hAnsi="Arial" w:cs="Arial"/>
                <w:sz w:val="18"/>
                <w:szCs w:val="18"/>
              </w:rPr>
            </w:pPr>
            <w:r>
              <w:rPr>
                <w:rFonts w:ascii="Arial" w:eastAsia="Calibri" w:hAnsi="Arial" w:cs="Arial"/>
                <w:sz w:val="18"/>
                <w:szCs w:val="18"/>
              </w:rPr>
              <w:t>TCR-Seq</w:t>
            </w:r>
          </w:p>
        </w:tc>
        <w:tc>
          <w:tcPr>
            <w:tcW w:w="4276" w:type="dxa"/>
            <w:shd w:val="clear" w:color="auto" w:fill="F2F2F2" w:themeFill="background1" w:themeFillShade="F2"/>
          </w:tcPr>
          <w:p w14:paraId="1C6DFBDA" w14:textId="77777777" w:rsidR="00754336" w:rsidRDefault="00754336" w:rsidP="00FA318D">
            <w:pPr>
              <w:spacing w:after="0" w:line="240" w:lineRule="auto"/>
              <w:contextualSpacing/>
              <w:jc w:val="center"/>
              <w:rPr>
                <w:rFonts w:ascii="Arial" w:eastAsia="Calibri" w:hAnsi="Arial" w:cs="Arial"/>
                <w:sz w:val="18"/>
                <w:szCs w:val="18"/>
              </w:rPr>
            </w:pPr>
          </w:p>
          <w:p w14:paraId="217FA816" w14:textId="3435B336" w:rsidR="00754336" w:rsidRDefault="00754336" w:rsidP="00FA318D">
            <w:pPr>
              <w:spacing w:after="0" w:line="240" w:lineRule="auto"/>
              <w:contextualSpacing/>
              <w:jc w:val="center"/>
              <w:rPr>
                <w:rFonts w:ascii="Arial" w:eastAsia="Calibri" w:hAnsi="Arial" w:cs="Arial"/>
                <w:sz w:val="18"/>
                <w:szCs w:val="18"/>
              </w:rPr>
            </w:pPr>
            <w:r>
              <w:rPr>
                <w:rFonts w:ascii="Arial" w:eastAsia="Calibri" w:hAnsi="Arial" w:cs="Arial"/>
                <w:sz w:val="18"/>
                <w:szCs w:val="18"/>
              </w:rPr>
              <w:t xml:space="preserve">Flash-frozen / FFPE </w:t>
            </w:r>
          </w:p>
          <w:p w14:paraId="324FB55A" w14:textId="5BEBAEF4" w:rsidR="00754336" w:rsidRPr="00E12A3B" w:rsidRDefault="00645677" w:rsidP="00FA318D">
            <w:pPr>
              <w:spacing w:after="0" w:line="240" w:lineRule="auto"/>
              <w:contextualSpacing/>
              <w:jc w:val="center"/>
              <w:rPr>
                <w:rFonts w:ascii="Arial" w:eastAsia="Calibri" w:hAnsi="Arial" w:cs="Arial"/>
                <w:sz w:val="18"/>
                <w:szCs w:val="18"/>
              </w:rPr>
            </w:pPr>
            <w:r>
              <w:rPr>
                <w:rFonts w:ascii="Arial" w:eastAsia="Calibri" w:hAnsi="Arial" w:cs="Arial"/>
                <w:sz w:val="18"/>
                <w:szCs w:val="18"/>
              </w:rPr>
              <w:t xml:space="preserve">PBMCs/ </w:t>
            </w:r>
            <w:r w:rsidR="00754336">
              <w:rPr>
                <w:rFonts w:ascii="Arial" w:eastAsia="Calibri" w:hAnsi="Arial" w:cs="Arial"/>
                <w:sz w:val="18"/>
                <w:szCs w:val="18"/>
              </w:rPr>
              <w:t>EDTA whole blood</w:t>
            </w:r>
          </w:p>
        </w:tc>
      </w:tr>
      <w:tr w:rsidR="00754336" w:rsidRPr="00E12A3B" w14:paraId="6F32CD9C" w14:textId="77777777" w:rsidTr="00754336">
        <w:trPr>
          <w:trHeight w:val="710"/>
        </w:trPr>
        <w:tc>
          <w:tcPr>
            <w:tcW w:w="1917" w:type="dxa"/>
            <w:vMerge/>
            <w:shd w:val="clear" w:color="auto" w:fill="F2F2F2" w:themeFill="background1" w:themeFillShade="F2"/>
          </w:tcPr>
          <w:p w14:paraId="0D978ABC" w14:textId="77777777" w:rsidR="00754336" w:rsidRPr="00E12A3B" w:rsidRDefault="00754336" w:rsidP="00FA318D">
            <w:pPr>
              <w:spacing w:after="0" w:line="240" w:lineRule="auto"/>
              <w:jc w:val="center"/>
              <w:rPr>
                <w:rFonts w:ascii="Arial" w:eastAsia="Calibri" w:hAnsi="Arial" w:cs="Arial"/>
                <w:sz w:val="18"/>
                <w:szCs w:val="18"/>
              </w:rPr>
            </w:pPr>
          </w:p>
        </w:tc>
        <w:tc>
          <w:tcPr>
            <w:tcW w:w="2802" w:type="dxa"/>
            <w:shd w:val="clear" w:color="auto" w:fill="F2F2F2" w:themeFill="background1" w:themeFillShade="F2"/>
          </w:tcPr>
          <w:p w14:paraId="04A33F55" w14:textId="77777777" w:rsidR="00754336" w:rsidRDefault="00754336" w:rsidP="007E628F">
            <w:pPr>
              <w:spacing w:after="0" w:line="240" w:lineRule="auto"/>
              <w:jc w:val="center"/>
              <w:rPr>
                <w:rFonts w:ascii="Arial" w:eastAsia="Calibri" w:hAnsi="Arial" w:cs="Arial"/>
                <w:sz w:val="18"/>
                <w:szCs w:val="18"/>
              </w:rPr>
            </w:pPr>
          </w:p>
          <w:p w14:paraId="09B20B11" w14:textId="0274ECB3" w:rsidR="00754336" w:rsidRDefault="00754336" w:rsidP="007E628F">
            <w:pPr>
              <w:spacing w:after="0" w:line="240" w:lineRule="auto"/>
              <w:jc w:val="center"/>
              <w:rPr>
                <w:rFonts w:ascii="Arial" w:eastAsia="Calibri" w:hAnsi="Arial" w:cs="Arial"/>
                <w:sz w:val="18"/>
                <w:szCs w:val="18"/>
              </w:rPr>
            </w:pPr>
            <w:r>
              <w:rPr>
                <w:rFonts w:ascii="Arial" w:eastAsia="Calibri" w:hAnsi="Arial" w:cs="Arial"/>
                <w:sz w:val="18"/>
                <w:szCs w:val="18"/>
              </w:rPr>
              <w:t>Single-Cell Sequencing</w:t>
            </w:r>
          </w:p>
        </w:tc>
        <w:tc>
          <w:tcPr>
            <w:tcW w:w="4276" w:type="dxa"/>
            <w:vMerge w:val="restart"/>
            <w:shd w:val="clear" w:color="auto" w:fill="F2F2F2" w:themeFill="background1" w:themeFillShade="F2"/>
          </w:tcPr>
          <w:p w14:paraId="1C204F3C" w14:textId="77777777" w:rsidR="00754336" w:rsidRDefault="00754336" w:rsidP="00FA318D">
            <w:pPr>
              <w:spacing w:after="0" w:line="240" w:lineRule="auto"/>
              <w:contextualSpacing/>
              <w:jc w:val="center"/>
              <w:rPr>
                <w:rFonts w:ascii="Arial" w:eastAsia="Calibri" w:hAnsi="Arial" w:cs="Arial"/>
                <w:sz w:val="18"/>
                <w:szCs w:val="18"/>
              </w:rPr>
            </w:pPr>
          </w:p>
          <w:p w14:paraId="3018BF92" w14:textId="5C8832B9" w:rsidR="00754336" w:rsidRDefault="00754336" w:rsidP="00FA318D">
            <w:pPr>
              <w:spacing w:after="0" w:line="240" w:lineRule="auto"/>
              <w:contextualSpacing/>
              <w:jc w:val="center"/>
              <w:rPr>
                <w:rFonts w:ascii="Arial" w:eastAsia="Calibri" w:hAnsi="Arial" w:cs="Arial"/>
                <w:sz w:val="18"/>
                <w:szCs w:val="18"/>
              </w:rPr>
            </w:pPr>
            <w:r>
              <w:rPr>
                <w:rFonts w:ascii="Arial" w:eastAsia="Calibri" w:hAnsi="Arial" w:cs="Arial"/>
                <w:sz w:val="18"/>
                <w:szCs w:val="18"/>
              </w:rPr>
              <w:t>Flash-Frozen Tissue</w:t>
            </w:r>
          </w:p>
          <w:p w14:paraId="6C7B8319" w14:textId="77777777" w:rsidR="00754336" w:rsidRDefault="00754336" w:rsidP="00FA318D">
            <w:pPr>
              <w:spacing w:after="0" w:line="240" w:lineRule="auto"/>
              <w:contextualSpacing/>
              <w:jc w:val="center"/>
              <w:rPr>
                <w:rFonts w:ascii="Arial" w:eastAsia="Calibri" w:hAnsi="Arial" w:cs="Arial"/>
                <w:sz w:val="18"/>
                <w:szCs w:val="18"/>
              </w:rPr>
            </w:pPr>
          </w:p>
          <w:p w14:paraId="2518C0F9" w14:textId="77777777" w:rsidR="00754336" w:rsidRDefault="00754336" w:rsidP="002240DF">
            <w:pPr>
              <w:spacing w:after="0" w:line="240" w:lineRule="auto"/>
              <w:contextualSpacing/>
              <w:jc w:val="center"/>
              <w:rPr>
                <w:rFonts w:ascii="Arial" w:eastAsia="Calibri" w:hAnsi="Arial" w:cs="Arial"/>
                <w:sz w:val="18"/>
                <w:szCs w:val="18"/>
              </w:rPr>
            </w:pPr>
            <w:r>
              <w:rPr>
                <w:rFonts w:ascii="Arial" w:eastAsia="Calibri" w:hAnsi="Arial" w:cs="Arial"/>
                <w:sz w:val="18"/>
                <w:szCs w:val="18"/>
              </w:rPr>
              <w:t>Bone Marrow</w:t>
            </w:r>
            <w:r w:rsidR="002240DF">
              <w:rPr>
                <w:rFonts w:ascii="Arial" w:eastAsia="Calibri" w:hAnsi="Arial" w:cs="Arial"/>
                <w:sz w:val="18"/>
                <w:szCs w:val="18"/>
              </w:rPr>
              <w:t xml:space="preserve"> / </w:t>
            </w:r>
            <w:r>
              <w:rPr>
                <w:rFonts w:ascii="Arial" w:eastAsia="Calibri" w:hAnsi="Arial" w:cs="Arial"/>
                <w:sz w:val="18"/>
                <w:szCs w:val="18"/>
              </w:rPr>
              <w:t>CSF</w:t>
            </w:r>
          </w:p>
          <w:p w14:paraId="13F8C014" w14:textId="77777777" w:rsidR="002240DF" w:rsidRDefault="002240DF" w:rsidP="002240DF">
            <w:pPr>
              <w:spacing w:after="0" w:line="240" w:lineRule="auto"/>
              <w:contextualSpacing/>
              <w:jc w:val="center"/>
              <w:rPr>
                <w:rFonts w:ascii="Arial" w:eastAsia="Calibri" w:hAnsi="Arial" w:cs="Arial"/>
                <w:sz w:val="18"/>
                <w:szCs w:val="18"/>
              </w:rPr>
            </w:pPr>
          </w:p>
          <w:p w14:paraId="0E5F4A92" w14:textId="69FBEC9C" w:rsidR="002240DF" w:rsidRPr="00E12A3B" w:rsidRDefault="002240DF" w:rsidP="002240DF">
            <w:pPr>
              <w:spacing w:after="0" w:line="240" w:lineRule="auto"/>
              <w:contextualSpacing/>
              <w:jc w:val="center"/>
              <w:rPr>
                <w:rFonts w:ascii="Arial" w:eastAsia="Calibri" w:hAnsi="Arial" w:cs="Arial"/>
                <w:sz w:val="18"/>
                <w:szCs w:val="18"/>
              </w:rPr>
            </w:pPr>
            <w:r>
              <w:rPr>
                <w:rFonts w:ascii="Arial" w:eastAsia="Calibri" w:hAnsi="Arial" w:cs="Arial"/>
                <w:sz w:val="18"/>
                <w:szCs w:val="18"/>
              </w:rPr>
              <w:t>Heparin PBMCs</w:t>
            </w:r>
          </w:p>
        </w:tc>
      </w:tr>
      <w:tr w:rsidR="00754336" w:rsidRPr="00E12A3B" w14:paraId="11EAF59B" w14:textId="77777777" w:rsidTr="00754336">
        <w:trPr>
          <w:trHeight w:val="710"/>
        </w:trPr>
        <w:tc>
          <w:tcPr>
            <w:tcW w:w="1917" w:type="dxa"/>
            <w:vMerge/>
            <w:shd w:val="clear" w:color="auto" w:fill="F2F2F2" w:themeFill="background1" w:themeFillShade="F2"/>
          </w:tcPr>
          <w:p w14:paraId="4BE36059" w14:textId="77777777" w:rsidR="00754336" w:rsidRPr="00E12A3B" w:rsidRDefault="00754336" w:rsidP="00FA318D">
            <w:pPr>
              <w:spacing w:after="0" w:line="240" w:lineRule="auto"/>
              <w:jc w:val="center"/>
              <w:rPr>
                <w:rFonts w:ascii="Arial" w:eastAsia="Calibri" w:hAnsi="Arial" w:cs="Arial"/>
                <w:sz w:val="18"/>
                <w:szCs w:val="18"/>
              </w:rPr>
            </w:pPr>
          </w:p>
        </w:tc>
        <w:tc>
          <w:tcPr>
            <w:tcW w:w="2802" w:type="dxa"/>
            <w:shd w:val="clear" w:color="auto" w:fill="F2F2F2" w:themeFill="background1" w:themeFillShade="F2"/>
          </w:tcPr>
          <w:p w14:paraId="5C40AF43" w14:textId="77777777" w:rsidR="00754336" w:rsidRDefault="00754336" w:rsidP="007E628F">
            <w:pPr>
              <w:spacing w:after="0" w:line="240" w:lineRule="auto"/>
              <w:jc w:val="center"/>
              <w:rPr>
                <w:rFonts w:ascii="Arial" w:eastAsia="Calibri" w:hAnsi="Arial" w:cs="Arial"/>
                <w:sz w:val="18"/>
                <w:szCs w:val="18"/>
              </w:rPr>
            </w:pPr>
          </w:p>
          <w:p w14:paraId="6CF401DB" w14:textId="38908138" w:rsidR="00754336" w:rsidRDefault="00754336" w:rsidP="007E628F">
            <w:pPr>
              <w:spacing w:after="0" w:line="240" w:lineRule="auto"/>
              <w:jc w:val="center"/>
              <w:rPr>
                <w:rFonts w:ascii="Arial" w:eastAsia="Calibri" w:hAnsi="Arial" w:cs="Arial"/>
                <w:sz w:val="18"/>
                <w:szCs w:val="18"/>
              </w:rPr>
            </w:pPr>
            <w:r>
              <w:rPr>
                <w:rFonts w:ascii="Arial" w:eastAsia="Calibri" w:hAnsi="Arial" w:cs="Arial"/>
                <w:sz w:val="18"/>
                <w:szCs w:val="18"/>
              </w:rPr>
              <w:t>ATAC-Seq</w:t>
            </w:r>
          </w:p>
        </w:tc>
        <w:tc>
          <w:tcPr>
            <w:tcW w:w="4276" w:type="dxa"/>
            <w:vMerge/>
            <w:shd w:val="clear" w:color="auto" w:fill="F2F2F2" w:themeFill="background1" w:themeFillShade="F2"/>
          </w:tcPr>
          <w:p w14:paraId="67F8325B" w14:textId="77777777" w:rsidR="00754336" w:rsidRPr="00E12A3B" w:rsidRDefault="00754336" w:rsidP="00FA318D">
            <w:pPr>
              <w:spacing w:after="0" w:line="240" w:lineRule="auto"/>
              <w:contextualSpacing/>
              <w:jc w:val="center"/>
              <w:rPr>
                <w:rFonts w:ascii="Arial" w:eastAsia="Calibri" w:hAnsi="Arial" w:cs="Arial"/>
                <w:sz w:val="18"/>
                <w:szCs w:val="18"/>
              </w:rPr>
            </w:pPr>
          </w:p>
        </w:tc>
      </w:tr>
      <w:tr w:rsidR="00754336" w:rsidRPr="00E12A3B" w14:paraId="223F5CDE" w14:textId="77777777" w:rsidTr="00754336">
        <w:trPr>
          <w:trHeight w:val="530"/>
        </w:trPr>
        <w:tc>
          <w:tcPr>
            <w:tcW w:w="1917" w:type="dxa"/>
            <w:vMerge w:val="restart"/>
            <w:shd w:val="clear" w:color="auto" w:fill="FFFFFF" w:themeFill="background1"/>
          </w:tcPr>
          <w:p w14:paraId="2CBB8656" w14:textId="77777777" w:rsidR="00754336" w:rsidRDefault="00754336" w:rsidP="00FA318D">
            <w:pPr>
              <w:spacing w:after="0" w:line="240" w:lineRule="auto"/>
              <w:jc w:val="center"/>
              <w:rPr>
                <w:rFonts w:ascii="Arial" w:eastAsia="Calibri" w:hAnsi="Arial" w:cs="Arial"/>
                <w:sz w:val="18"/>
                <w:szCs w:val="18"/>
              </w:rPr>
            </w:pPr>
          </w:p>
          <w:p w14:paraId="2A99D833" w14:textId="77777777" w:rsidR="00754336" w:rsidRDefault="00754336" w:rsidP="00FA318D">
            <w:pPr>
              <w:spacing w:after="0" w:line="240" w:lineRule="auto"/>
              <w:jc w:val="center"/>
              <w:rPr>
                <w:rFonts w:ascii="Arial" w:eastAsia="Calibri" w:hAnsi="Arial" w:cs="Arial"/>
                <w:sz w:val="18"/>
                <w:szCs w:val="18"/>
              </w:rPr>
            </w:pPr>
          </w:p>
          <w:p w14:paraId="6EC202CF" w14:textId="77777777" w:rsidR="00754336" w:rsidRDefault="00754336" w:rsidP="00FA318D">
            <w:pPr>
              <w:spacing w:after="0" w:line="240" w:lineRule="auto"/>
              <w:jc w:val="center"/>
              <w:rPr>
                <w:rFonts w:ascii="Arial" w:eastAsia="Calibri" w:hAnsi="Arial" w:cs="Arial"/>
                <w:sz w:val="18"/>
                <w:szCs w:val="18"/>
              </w:rPr>
            </w:pPr>
          </w:p>
          <w:p w14:paraId="214C6CA7" w14:textId="77777777" w:rsidR="00754336" w:rsidRDefault="00754336" w:rsidP="00FA318D">
            <w:pPr>
              <w:spacing w:after="0" w:line="240" w:lineRule="auto"/>
              <w:jc w:val="center"/>
              <w:rPr>
                <w:rFonts w:ascii="Arial" w:eastAsia="Calibri" w:hAnsi="Arial" w:cs="Arial"/>
                <w:sz w:val="18"/>
                <w:szCs w:val="18"/>
              </w:rPr>
            </w:pPr>
            <w:r>
              <w:rPr>
                <w:rFonts w:ascii="Arial" w:eastAsia="Calibri" w:hAnsi="Arial" w:cs="Arial"/>
                <w:sz w:val="18"/>
                <w:szCs w:val="18"/>
              </w:rPr>
              <w:t xml:space="preserve">Imaging </w:t>
            </w:r>
          </w:p>
          <w:p w14:paraId="7FC3A563" w14:textId="77777777" w:rsidR="00754336" w:rsidRDefault="00754336" w:rsidP="00FA318D">
            <w:pPr>
              <w:spacing w:after="0" w:line="240" w:lineRule="auto"/>
              <w:jc w:val="center"/>
              <w:rPr>
                <w:rFonts w:ascii="Arial" w:eastAsia="Calibri" w:hAnsi="Arial" w:cs="Arial"/>
                <w:sz w:val="18"/>
                <w:szCs w:val="18"/>
              </w:rPr>
            </w:pPr>
          </w:p>
          <w:p w14:paraId="7DDCF107" w14:textId="7A9CECD8" w:rsidR="00754336" w:rsidRPr="00E12A3B" w:rsidRDefault="00754336" w:rsidP="00FA318D">
            <w:pPr>
              <w:spacing w:after="0" w:line="240" w:lineRule="auto"/>
              <w:jc w:val="center"/>
              <w:rPr>
                <w:rFonts w:ascii="Arial" w:eastAsia="Calibri" w:hAnsi="Arial" w:cs="Arial"/>
                <w:sz w:val="18"/>
                <w:szCs w:val="18"/>
              </w:rPr>
            </w:pPr>
            <w:r>
              <w:rPr>
                <w:rFonts w:ascii="Arial" w:eastAsia="Calibri" w:hAnsi="Arial" w:cs="Arial"/>
                <w:sz w:val="18"/>
                <w:szCs w:val="18"/>
              </w:rPr>
              <w:t>Tier 1</w:t>
            </w:r>
          </w:p>
        </w:tc>
        <w:tc>
          <w:tcPr>
            <w:tcW w:w="2802" w:type="dxa"/>
            <w:shd w:val="clear" w:color="auto" w:fill="FFFFFF" w:themeFill="background1"/>
          </w:tcPr>
          <w:p w14:paraId="53FCE6D2" w14:textId="77777777" w:rsidR="00754336" w:rsidRPr="00E12A3B" w:rsidRDefault="00754336" w:rsidP="007E628F">
            <w:pPr>
              <w:spacing w:after="0" w:line="240" w:lineRule="auto"/>
              <w:jc w:val="center"/>
              <w:rPr>
                <w:rFonts w:ascii="Arial" w:eastAsia="Calibri" w:hAnsi="Arial" w:cs="Arial"/>
                <w:sz w:val="18"/>
                <w:szCs w:val="18"/>
              </w:rPr>
            </w:pPr>
          </w:p>
          <w:p w14:paraId="282FED51" w14:textId="68F511AA" w:rsidR="00754336" w:rsidRDefault="00754336" w:rsidP="007E628F">
            <w:pPr>
              <w:spacing w:after="0" w:line="240" w:lineRule="auto"/>
              <w:jc w:val="center"/>
              <w:rPr>
                <w:rFonts w:ascii="Arial" w:eastAsia="Calibri" w:hAnsi="Arial" w:cs="Arial"/>
                <w:sz w:val="18"/>
                <w:szCs w:val="18"/>
              </w:rPr>
            </w:pPr>
            <w:r>
              <w:rPr>
                <w:rFonts w:ascii="Arial" w:eastAsia="Calibri" w:hAnsi="Arial" w:cs="Arial"/>
                <w:sz w:val="18"/>
                <w:szCs w:val="18"/>
              </w:rPr>
              <w:t>IHC Singleplex</w:t>
            </w:r>
          </w:p>
          <w:p w14:paraId="2017A2D0" w14:textId="77777777" w:rsidR="00754336" w:rsidRDefault="00754336" w:rsidP="00FA318D">
            <w:pPr>
              <w:spacing w:after="0" w:line="240" w:lineRule="auto"/>
              <w:jc w:val="center"/>
              <w:rPr>
                <w:rFonts w:ascii="Arial" w:eastAsia="Calibri" w:hAnsi="Arial" w:cs="Arial"/>
                <w:sz w:val="18"/>
                <w:szCs w:val="18"/>
              </w:rPr>
            </w:pPr>
          </w:p>
        </w:tc>
        <w:tc>
          <w:tcPr>
            <w:tcW w:w="4276" w:type="dxa"/>
            <w:vMerge w:val="restart"/>
            <w:shd w:val="clear" w:color="auto" w:fill="FFFFFF" w:themeFill="background1"/>
          </w:tcPr>
          <w:p w14:paraId="265DBE68" w14:textId="58C3EC6D" w:rsidR="00754336" w:rsidRDefault="00754336" w:rsidP="00CC20EC">
            <w:pPr>
              <w:spacing w:after="0" w:line="240" w:lineRule="auto"/>
              <w:jc w:val="center"/>
              <w:rPr>
                <w:rFonts w:ascii="Arial" w:eastAsia="Calibri" w:hAnsi="Arial" w:cs="Arial"/>
                <w:sz w:val="18"/>
                <w:szCs w:val="18"/>
              </w:rPr>
            </w:pPr>
          </w:p>
          <w:p w14:paraId="6F51EE48" w14:textId="31F50BAE" w:rsidR="00754336" w:rsidRDefault="00754336" w:rsidP="00CC20EC">
            <w:pPr>
              <w:spacing w:after="0" w:line="240" w:lineRule="auto"/>
              <w:jc w:val="center"/>
              <w:rPr>
                <w:rFonts w:ascii="Arial" w:eastAsia="Calibri" w:hAnsi="Arial" w:cs="Arial"/>
                <w:sz w:val="18"/>
                <w:szCs w:val="18"/>
              </w:rPr>
            </w:pPr>
          </w:p>
          <w:p w14:paraId="20CDEEE6" w14:textId="24C1DD31" w:rsidR="00754336" w:rsidRDefault="00754336" w:rsidP="00CC20EC">
            <w:pPr>
              <w:spacing w:after="0" w:line="240" w:lineRule="auto"/>
              <w:jc w:val="center"/>
              <w:rPr>
                <w:rFonts w:ascii="Arial" w:eastAsia="Calibri" w:hAnsi="Arial" w:cs="Arial"/>
                <w:sz w:val="18"/>
                <w:szCs w:val="18"/>
              </w:rPr>
            </w:pPr>
          </w:p>
          <w:p w14:paraId="3C4F5A7F" w14:textId="77777777" w:rsidR="00754336" w:rsidRDefault="00754336" w:rsidP="00CC20EC">
            <w:pPr>
              <w:spacing w:after="0" w:line="240" w:lineRule="auto"/>
              <w:jc w:val="center"/>
              <w:rPr>
                <w:rFonts w:ascii="Arial" w:eastAsia="Calibri" w:hAnsi="Arial" w:cs="Arial"/>
                <w:sz w:val="18"/>
                <w:szCs w:val="18"/>
              </w:rPr>
            </w:pPr>
          </w:p>
          <w:p w14:paraId="4BEDABFF" w14:textId="77777777" w:rsidR="00754336" w:rsidRDefault="00754336" w:rsidP="00CC20EC">
            <w:pPr>
              <w:spacing w:after="0" w:line="240" w:lineRule="auto"/>
              <w:jc w:val="center"/>
              <w:rPr>
                <w:rFonts w:ascii="Arial" w:eastAsia="Calibri" w:hAnsi="Arial" w:cs="Arial"/>
                <w:sz w:val="18"/>
                <w:szCs w:val="18"/>
              </w:rPr>
            </w:pPr>
          </w:p>
          <w:p w14:paraId="7EB1D9AA" w14:textId="646041A1" w:rsidR="00754336" w:rsidRDefault="00754336" w:rsidP="00CC20EC">
            <w:pPr>
              <w:spacing w:after="0" w:line="240" w:lineRule="auto"/>
              <w:jc w:val="center"/>
              <w:rPr>
                <w:rFonts w:ascii="Arial" w:eastAsia="Calibri" w:hAnsi="Arial" w:cs="Arial"/>
                <w:sz w:val="18"/>
                <w:szCs w:val="18"/>
              </w:rPr>
            </w:pPr>
            <w:r>
              <w:rPr>
                <w:rFonts w:ascii="Arial" w:eastAsia="Calibri" w:hAnsi="Arial" w:cs="Arial"/>
                <w:sz w:val="18"/>
                <w:szCs w:val="18"/>
              </w:rPr>
              <w:t>FFPE</w:t>
            </w:r>
          </w:p>
          <w:p w14:paraId="5BC2ADCE" w14:textId="77777777" w:rsidR="00754336" w:rsidRDefault="00754336" w:rsidP="00CC20EC">
            <w:pPr>
              <w:spacing w:after="0" w:line="240" w:lineRule="auto"/>
              <w:jc w:val="center"/>
              <w:rPr>
                <w:rFonts w:ascii="Arial" w:eastAsia="Calibri" w:hAnsi="Arial" w:cs="Arial"/>
                <w:sz w:val="18"/>
                <w:szCs w:val="18"/>
              </w:rPr>
            </w:pPr>
          </w:p>
          <w:p w14:paraId="07F8497E" w14:textId="77777777" w:rsidR="00754336" w:rsidRDefault="00754336" w:rsidP="00CC20EC">
            <w:pPr>
              <w:spacing w:after="0" w:line="240" w:lineRule="auto"/>
              <w:jc w:val="center"/>
              <w:rPr>
                <w:rFonts w:ascii="Arial" w:eastAsia="Calibri" w:hAnsi="Arial" w:cs="Arial"/>
                <w:sz w:val="18"/>
                <w:szCs w:val="18"/>
              </w:rPr>
            </w:pPr>
            <w:r>
              <w:rPr>
                <w:rFonts w:ascii="Arial" w:eastAsia="Calibri" w:hAnsi="Arial" w:cs="Arial"/>
                <w:sz w:val="18"/>
                <w:szCs w:val="18"/>
              </w:rPr>
              <w:t xml:space="preserve">Bone Marrow </w:t>
            </w:r>
          </w:p>
          <w:p w14:paraId="45CDD669" w14:textId="77777777" w:rsidR="00754336" w:rsidRPr="00E12A3B" w:rsidRDefault="00754336" w:rsidP="00CC20EC">
            <w:pPr>
              <w:spacing w:after="0" w:line="240" w:lineRule="auto"/>
              <w:jc w:val="center"/>
              <w:rPr>
                <w:rFonts w:ascii="Arial" w:eastAsia="Calibri" w:hAnsi="Arial" w:cs="Arial"/>
                <w:sz w:val="18"/>
                <w:szCs w:val="18"/>
              </w:rPr>
            </w:pPr>
          </w:p>
        </w:tc>
      </w:tr>
      <w:tr w:rsidR="00754336" w:rsidRPr="00E12A3B" w14:paraId="204C3AC3" w14:textId="77777777" w:rsidTr="00754336">
        <w:trPr>
          <w:trHeight w:val="710"/>
        </w:trPr>
        <w:tc>
          <w:tcPr>
            <w:tcW w:w="1917" w:type="dxa"/>
            <w:vMerge/>
            <w:shd w:val="clear" w:color="auto" w:fill="FFFFFF" w:themeFill="background1"/>
          </w:tcPr>
          <w:p w14:paraId="28594C55" w14:textId="77777777" w:rsidR="00754336" w:rsidRPr="00E12A3B" w:rsidRDefault="00754336" w:rsidP="00FA318D">
            <w:pPr>
              <w:spacing w:after="0" w:line="240" w:lineRule="auto"/>
              <w:jc w:val="center"/>
              <w:rPr>
                <w:rFonts w:ascii="Arial" w:eastAsia="Calibri" w:hAnsi="Arial" w:cs="Arial"/>
                <w:sz w:val="18"/>
                <w:szCs w:val="18"/>
              </w:rPr>
            </w:pPr>
          </w:p>
        </w:tc>
        <w:tc>
          <w:tcPr>
            <w:tcW w:w="2802" w:type="dxa"/>
            <w:shd w:val="clear" w:color="auto" w:fill="FFFFFF" w:themeFill="background1"/>
          </w:tcPr>
          <w:p w14:paraId="757A98E7" w14:textId="77777777" w:rsidR="00754336" w:rsidRDefault="00754336" w:rsidP="007E628F">
            <w:pPr>
              <w:spacing w:after="0" w:line="240" w:lineRule="auto"/>
              <w:jc w:val="center"/>
              <w:rPr>
                <w:rFonts w:ascii="Arial" w:eastAsia="Calibri" w:hAnsi="Arial" w:cs="Arial"/>
                <w:sz w:val="18"/>
                <w:szCs w:val="18"/>
              </w:rPr>
            </w:pPr>
          </w:p>
          <w:p w14:paraId="7B48D07F" w14:textId="53369394" w:rsidR="00754336" w:rsidRDefault="00754336" w:rsidP="007E628F">
            <w:pPr>
              <w:spacing w:after="0" w:line="240" w:lineRule="auto"/>
              <w:jc w:val="center"/>
              <w:rPr>
                <w:rFonts w:ascii="Arial" w:eastAsia="Calibri" w:hAnsi="Arial" w:cs="Arial"/>
                <w:sz w:val="18"/>
                <w:szCs w:val="18"/>
              </w:rPr>
            </w:pPr>
            <w:r>
              <w:rPr>
                <w:rFonts w:ascii="Arial" w:eastAsia="Calibri" w:hAnsi="Arial" w:cs="Arial"/>
                <w:sz w:val="18"/>
                <w:szCs w:val="18"/>
              </w:rPr>
              <w:t>IF Singleplex</w:t>
            </w:r>
          </w:p>
          <w:p w14:paraId="04D22190" w14:textId="33739EA2" w:rsidR="00754336" w:rsidRDefault="00754336" w:rsidP="007E628F">
            <w:pPr>
              <w:spacing w:after="0" w:line="240" w:lineRule="auto"/>
              <w:jc w:val="center"/>
              <w:rPr>
                <w:rFonts w:ascii="Arial" w:eastAsia="Calibri" w:hAnsi="Arial" w:cs="Arial"/>
                <w:sz w:val="18"/>
                <w:szCs w:val="18"/>
              </w:rPr>
            </w:pPr>
            <w:r>
              <w:rPr>
                <w:rFonts w:ascii="Arial" w:eastAsia="Calibri" w:hAnsi="Arial" w:cs="Arial"/>
                <w:sz w:val="18"/>
                <w:szCs w:val="18"/>
              </w:rPr>
              <w:t>(PD-L1 FDA approved assay)</w:t>
            </w:r>
          </w:p>
        </w:tc>
        <w:tc>
          <w:tcPr>
            <w:tcW w:w="4276" w:type="dxa"/>
            <w:vMerge/>
            <w:shd w:val="clear" w:color="auto" w:fill="FFFFFF" w:themeFill="background1"/>
          </w:tcPr>
          <w:p w14:paraId="0C5E4C22" w14:textId="77777777" w:rsidR="00754336" w:rsidRPr="00E12A3B" w:rsidRDefault="00754336" w:rsidP="00FA318D">
            <w:pPr>
              <w:spacing w:after="0" w:line="240" w:lineRule="auto"/>
              <w:contextualSpacing/>
              <w:jc w:val="center"/>
              <w:rPr>
                <w:rFonts w:ascii="Arial" w:eastAsia="Calibri" w:hAnsi="Arial" w:cs="Arial"/>
                <w:sz w:val="18"/>
                <w:szCs w:val="18"/>
              </w:rPr>
            </w:pPr>
          </w:p>
        </w:tc>
      </w:tr>
      <w:tr w:rsidR="00754336" w:rsidRPr="00E12A3B" w14:paraId="107B7613" w14:textId="77777777" w:rsidTr="00754336">
        <w:trPr>
          <w:trHeight w:val="530"/>
        </w:trPr>
        <w:tc>
          <w:tcPr>
            <w:tcW w:w="1917" w:type="dxa"/>
            <w:vMerge/>
            <w:shd w:val="clear" w:color="auto" w:fill="FFFFFF" w:themeFill="background1"/>
          </w:tcPr>
          <w:p w14:paraId="2815CC64" w14:textId="77777777" w:rsidR="00754336" w:rsidRPr="00E12A3B" w:rsidRDefault="00754336" w:rsidP="00FA318D">
            <w:pPr>
              <w:spacing w:after="0" w:line="240" w:lineRule="auto"/>
              <w:jc w:val="center"/>
              <w:rPr>
                <w:rFonts w:ascii="Arial" w:eastAsia="Calibri" w:hAnsi="Arial" w:cs="Arial"/>
                <w:sz w:val="18"/>
                <w:szCs w:val="18"/>
              </w:rPr>
            </w:pPr>
          </w:p>
        </w:tc>
        <w:tc>
          <w:tcPr>
            <w:tcW w:w="2802" w:type="dxa"/>
            <w:shd w:val="clear" w:color="auto" w:fill="FFFFFF" w:themeFill="background1"/>
          </w:tcPr>
          <w:p w14:paraId="2B4013DA" w14:textId="77777777" w:rsidR="00754336" w:rsidRDefault="00754336" w:rsidP="007E628F">
            <w:pPr>
              <w:spacing w:after="0" w:line="240" w:lineRule="auto"/>
              <w:jc w:val="center"/>
              <w:rPr>
                <w:rFonts w:ascii="Arial" w:eastAsia="Calibri" w:hAnsi="Arial" w:cs="Arial"/>
                <w:sz w:val="18"/>
                <w:szCs w:val="18"/>
              </w:rPr>
            </w:pPr>
          </w:p>
          <w:p w14:paraId="54466F68" w14:textId="77777777" w:rsidR="00754336" w:rsidRDefault="00754336" w:rsidP="007E628F">
            <w:pPr>
              <w:spacing w:after="0" w:line="240" w:lineRule="auto"/>
              <w:jc w:val="center"/>
              <w:rPr>
                <w:rFonts w:ascii="Arial" w:eastAsia="Calibri" w:hAnsi="Arial" w:cs="Arial"/>
                <w:sz w:val="18"/>
                <w:szCs w:val="18"/>
              </w:rPr>
            </w:pPr>
            <w:r>
              <w:rPr>
                <w:rFonts w:ascii="Arial" w:eastAsia="Calibri" w:hAnsi="Arial" w:cs="Arial"/>
                <w:sz w:val="18"/>
                <w:szCs w:val="18"/>
              </w:rPr>
              <w:t>IHC/IF Multiplex</w:t>
            </w:r>
          </w:p>
          <w:p w14:paraId="674EDD56" w14:textId="5D91C314" w:rsidR="00754336" w:rsidRPr="00E12A3B" w:rsidRDefault="00754336" w:rsidP="007E628F">
            <w:pPr>
              <w:spacing w:after="0" w:line="240" w:lineRule="auto"/>
              <w:jc w:val="center"/>
              <w:rPr>
                <w:rFonts w:ascii="Arial" w:eastAsia="Calibri" w:hAnsi="Arial" w:cs="Arial"/>
                <w:sz w:val="18"/>
                <w:szCs w:val="18"/>
              </w:rPr>
            </w:pPr>
          </w:p>
        </w:tc>
        <w:tc>
          <w:tcPr>
            <w:tcW w:w="4276" w:type="dxa"/>
            <w:vMerge/>
            <w:shd w:val="clear" w:color="auto" w:fill="FFFFFF" w:themeFill="background1"/>
          </w:tcPr>
          <w:p w14:paraId="578E113F" w14:textId="77777777" w:rsidR="00754336" w:rsidRPr="00E12A3B" w:rsidRDefault="00754336" w:rsidP="00FA318D">
            <w:pPr>
              <w:spacing w:after="0" w:line="240" w:lineRule="auto"/>
              <w:contextualSpacing/>
              <w:jc w:val="center"/>
              <w:rPr>
                <w:rFonts w:ascii="Arial" w:eastAsia="Calibri" w:hAnsi="Arial" w:cs="Arial"/>
                <w:sz w:val="18"/>
                <w:szCs w:val="18"/>
              </w:rPr>
            </w:pPr>
          </w:p>
        </w:tc>
      </w:tr>
      <w:tr w:rsidR="00754336" w:rsidRPr="00E12A3B" w14:paraId="54459B03" w14:textId="77777777" w:rsidTr="00A2180A">
        <w:trPr>
          <w:trHeight w:val="530"/>
        </w:trPr>
        <w:tc>
          <w:tcPr>
            <w:tcW w:w="1917" w:type="dxa"/>
            <w:shd w:val="clear" w:color="auto" w:fill="FFFFFF" w:themeFill="background1"/>
          </w:tcPr>
          <w:p w14:paraId="4E3614FF" w14:textId="77777777" w:rsidR="00A2180A" w:rsidRDefault="00A2180A" w:rsidP="00A2180A">
            <w:pPr>
              <w:spacing w:after="0" w:line="240" w:lineRule="auto"/>
              <w:rPr>
                <w:rFonts w:ascii="Arial" w:eastAsia="Calibri" w:hAnsi="Arial" w:cs="Arial"/>
                <w:sz w:val="18"/>
                <w:szCs w:val="18"/>
              </w:rPr>
            </w:pPr>
          </w:p>
          <w:p w14:paraId="16DE7785" w14:textId="21ACDA62" w:rsidR="00754336" w:rsidRPr="00E12A3B" w:rsidRDefault="00A2180A" w:rsidP="00A2180A">
            <w:pPr>
              <w:spacing w:after="0" w:line="240" w:lineRule="auto"/>
              <w:rPr>
                <w:rFonts w:ascii="Arial" w:eastAsia="Calibri" w:hAnsi="Arial" w:cs="Arial"/>
                <w:sz w:val="18"/>
                <w:szCs w:val="18"/>
              </w:rPr>
            </w:pPr>
            <w:r>
              <w:rPr>
                <w:rFonts w:ascii="Arial" w:eastAsia="Calibri" w:hAnsi="Arial" w:cs="Arial"/>
                <w:sz w:val="18"/>
                <w:szCs w:val="18"/>
              </w:rPr>
              <w:t xml:space="preserve">      </w:t>
            </w:r>
            <w:r w:rsidR="00754336">
              <w:rPr>
                <w:rFonts w:ascii="Arial" w:eastAsia="Calibri" w:hAnsi="Arial" w:cs="Arial"/>
                <w:sz w:val="18"/>
                <w:szCs w:val="18"/>
              </w:rPr>
              <w:t>Imaging</w:t>
            </w:r>
            <w:r>
              <w:rPr>
                <w:rFonts w:ascii="Arial" w:eastAsia="Calibri" w:hAnsi="Arial" w:cs="Arial"/>
                <w:sz w:val="18"/>
                <w:szCs w:val="18"/>
              </w:rPr>
              <w:t xml:space="preserve"> </w:t>
            </w:r>
            <w:r w:rsidR="00754336">
              <w:rPr>
                <w:rFonts w:ascii="Arial" w:eastAsia="Calibri" w:hAnsi="Arial" w:cs="Arial"/>
                <w:sz w:val="18"/>
                <w:szCs w:val="18"/>
              </w:rPr>
              <w:t>Tier 2</w:t>
            </w:r>
          </w:p>
        </w:tc>
        <w:tc>
          <w:tcPr>
            <w:tcW w:w="2802" w:type="dxa"/>
            <w:shd w:val="clear" w:color="auto" w:fill="FFFFFF" w:themeFill="background1"/>
          </w:tcPr>
          <w:p w14:paraId="5E4F3E30" w14:textId="77777777" w:rsidR="00754336" w:rsidRDefault="00754336" w:rsidP="007E628F">
            <w:pPr>
              <w:spacing w:after="0" w:line="240" w:lineRule="auto"/>
              <w:rPr>
                <w:rFonts w:ascii="Arial" w:eastAsia="Calibri" w:hAnsi="Arial" w:cs="Arial"/>
                <w:sz w:val="18"/>
                <w:szCs w:val="18"/>
              </w:rPr>
            </w:pPr>
            <w:r>
              <w:rPr>
                <w:rFonts w:ascii="Arial" w:eastAsia="Calibri" w:hAnsi="Arial" w:cs="Arial"/>
                <w:sz w:val="18"/>
                <w:szCs w:val="18"/>
              </w:rPr>
              <w:t xml:space="preserve">                     </w:t>
            </w:r>
          </w:p>
          <w:p w14:paraId="6F9BF73D" w14:textId="1437B7E5" w:rsidR="00754336" w:rsidRPr="00E12A3B" w:rsidRDefault="00754336" w:rsidP="007E628F">
            <w:pPr>
              <w:spacing w:after="0" w:line="240" w:lineRule="auto"/>
              <w:rPr>
                <w:rFonts w:ascii="Arial" w:eastAsia="Calibri" w:hAnsi="Arial" w:cs="Arial"/>
                <w:sz w:val="18"/>
                <w:szCs w:val="18"/>
              </w:rPr>
            </w:pPr>
            <w:r>
              <w:rPr>
                <w:rFonts w:ascii="Arial" w:eastAsia="Calibri" w:hAnsi="Arial" w:cs="Arial"/>
                <w:sz w:val="18"/>
                <w:szCs w:val="18"/>
              </w:rPr>
              <w:t xml:space="preserve">                     MIBI</w:t>
            </w:r>
          </w:p>
        </w:tc>
        <w:tc>
          <w:tcPr>
            <w:tcW w:w="4276" w:type="dxa"/>
            <w:vMerge/>
            <w:shd w:val="clear" w:color="auto" w:fill="FFFFFF" w:themeFill="background1"/>
          </w:tcPr>
          <w:p w14:paraId="4D68DBC4" w14:textId="77777777" w:rsidR="00754336" w:rsidRPr="00E12A3B" w:rsidRDefault="00754336" w:rsidP="00FA318D">
            <w:pPr>
              <w:spacing w:after="0" w:line="240" w:lineRule="auto"/>
              <w:contextualSpacing/>
              <w:jc w:val="center"/>
              <w:rPr>
                <w:rFonts w:ascii="Arial" w:eastAsia="Calibri" w:hAnsi="Arial" w:cs="Arial"/>
                <w:sz w:val="18"/>
                <w:szCs w:val="18"/>
              </w:rPr>
            </w:pPr>
          </w:p>
        </w:tc>
      </w:tr>
      <w:tr w:rsidR="00754336" w:rsidRPr="00E12A3B" w14:paraId="375102F7" w14:textId="77777777" w:rsidTr="00754336">
        <w:trPr>
          <w:trHeight w:val="710"/>
        </w:trPr>
        <w:tc>
          <w:tcPr>
            <w:tcW w:w="1917" w:type="dxa"/>
            <w:vMerge w:val="restart"/>
            <w:shd w:val="clear" w:color="auto" w:fill="F2F2F2" w:themeFill="background1" w:themeFillShade="F2"/>
          </w:tcPr>
          <w:p w14:paraId="46448AEB" w14:textId="77777777" w:rsidR="00754336" w:rsidRDefault="00754336" w:rsidP="007E628F">
            <w:pPr>
              <w:spacing w:after="0" w:line="240" w:lineRule="auto"/>
              <w:rPr>
                <w:rFonts w:ascii="Arial" w:eastAsia="Calibri" w:hAnsi="Arial" w:cs="Arial"/>
                <w:sz w:val="18"/>
                <w:szCs w:val="18"/>
              </w:rPr>
            </w:pPr>
          </w:p>
          <w:p w14:paraId="4E923502" w14:textId="77777777" w:rsidR="00754336" w:rsidRPr="00E12A3B" w:rsidRDefault="00754336" w:rsidP="007E628F">
            <w:pPr>
              <w:spacing w:after="0" w:line="240" w:lineRule="auto"/>
              <w:rPr>
                <w:rFonts w:ascii="Arial" w:eastAsia="Calibri" w:hAnsi="Arial" w:cs="Arial"/>
                <w:sz w:val="18"/>
                <w:szCs w:val="18"/>
              </w:rPr>
            </w:pPr>
          </w:p>
          <w:p w14:paraId="5A086D2F" w14:textId="12D5FD64" w:rsidR="00754336" w:rsidRDefault="00754336" w:rsidP="007E628F">
            <w:pPr>
              <w:spacing w:after="0" w:line="240" w:lineRule="auto"/>
              <w:jc w:val="center"/>
              <w:rPr>
                <w:rFonts w:ascii="Arial" w:eastAsia="Calibri" w:hAnsi="Arial" w:cs="Arial"/>
                <w:sz w:val="18"/>
                <w:szCs w:val="18"/>
              </w:rPr>
            </w:pPr>
            <w:r>
              <w:rPr>
                <w:rFonts w:ascii="Arial" w:eastAsia="Calibri" w:hAnsi="Arial" w:cs="Arial"/>
                <w:sz w:val="18"/>
                <w:szCs w:val="18"/>
              </w:rPr>
              <w:t>Proteomics/Seromics</w:t>
            </w:r>
          </w:p>
          <w:p w14:paraId="4190E7E9" w14:textId="67DB2DEE" w:rsidR="00754336" w:rsidRDefault="00754336" w:rsidP="007E628F">
            <w:pPr>
              <w:spacing w:after="0" w:line="240" w:lineRule="auto"/>
              <w:jc w:val="center"/>
              <w:rPr>
                <w:rFonts w:ascii="Arial" w:eastAsia="Calibri" w:hAnsi="Arial" w:cs="Arial"/>
                <w:sz w:val="18"/>
                <w:szCs w:val="18"/>
              </w:rPr>
            </w:pPr>
          </w:p>
          <w:p w14:paraId="5E7DFECB" w14:textId="2AA1C7E6" w:rsidR="00754336" w:rsidRPr="00E12A3B" w:rsidRDefault="00754336" w:rsidP="007E628F">
            <w:pPr>
              <w:spacing w:after="0" w:line="240" w:lineRule="auto"/>
              <w:jc w:val="center"/>
              <w:rPr>
                <w:rFonts w:ascii="Arial" w:eastAsia="Calibri" w:hAnsi="Arial" w:cs="Arial"/>
                <w:sz w:val="18"/>
                <w:szCs w:val="18"/>
              </w:rPr>
            </w:pPr>
            <w:r>
              <w:rPr>
                <w:rFonts w:ascii="Arial" w:eastAsia="Calibri" w:hAnsi="Arial" w:cs="Arial"/>
                <w:sz w:val="18"/>
                <w:szCs w:val="18"/>
              </w:rPr>
              <w:t>Tier 1</w:t>
            </w:r>
          </w:p>
          <w:p w14:paraId="37C3F328" w14:textId="77777777" w:rsidR="00754336" w:rsidRPr="00E12A3B" w:rsidRDefault="00754336" w:rsidP="00FA318D">
            <w:pPr>
              <w:spacing w:after="0" w:line="240" w:lineRule="auto"/>
              <w:jc w:val="center"/>
              <w:rPr>
                <w:rFonts w:ascii="Arial" w:eastAsia="Calibri" w:hAnsi="Arial" w:cs="Arial"/>
                <w:sz w:val="18"/>
                <w:szCs w:val="18"/>
              </w:rPr>
            </w:pPr>
          </w:p>
        </w:tc>
        <w:tc>
          <w:tcPr>
            <w:tcW w:w="2802" w:type="dxa"/>
            <w:shd w:val="clear" w:color="auto" w:fill="F2F2F2" w:themeFill="background1" w:themeFillShade="F2"/>
          </w:tcPr>
          <w:p w14:paraId="0B3AD8FE" w14:textId="77777777" w:rsidR="00754336" w:rsidRDefault="00754336" w:rsidP="00CC20EC">
            <w:pPr>
              <w:spacing w:after="0" w:line="240" w:lineRule="auto"/>
              <w:jc w:val="center"/>
              <w:rPr>
                <w:rFonts w:ascii="Arial" w:eastAsia="Calibri" w:hAnsi="Arial" w:cs="Arial"/>
                <w:sz w:val="18"/>
                <w:szCs w:val="18"/>
              </w:rPr>
            </w:pPr>
          </w:p>
          <w:p w14:paraId="438468D9" w14:textId="77777777" w:rsidR="006D505E" w:rsidRDefault="00754336" w:rsidP="00CC20EC">
            <w:pPr>
              <w:spacing w:after="0" w:line="240" w:lineRule="auto"/>
              <w:jc w:val="center"/>
              <w:rPr>
                <w:rFonts w:ascii="Arial" w:eastAsia="Calibri" w:hAnsi="Arial" w:cs="Arial"/>
                <w:sz w:val="18"/>
                <w:szCs w:val="18"/>
              </w:rPr>
            </w:pPr>
            <w:proofErr w:type="gramStart"/>
            <w:r>
              <w:rPr>
                <w:rFonts w:ascii="Arial" w:eastAsia="Calibri" w:hAnsi="Arial" w:cs="Arial"/>
                <w:sz w:val="18"/>
                <w:szCs w:val="18"/>
              </w:rPr>
              <w:t>CyTOF</w:t>
            </w:r>
            <w:r w:rsidR="006D505E">
              <w:rPr>
                <w:rFonts w:ascii="Arial" w:eastAsia="Calibri" w:hAnsi="Arial" w:cs="Arial"/>
                <w:sz w:val="18"/>
                <w:szCs w:val="18"/>
              </w:rPr>
              <w:t xml:space="preserve">  OR</w:t>
            </w:r>
            <w:proofErr w:type="gramEnd"/>
            <w:r w:rsidR="006D505E">
              <w:rPr>
                <w:rFonts w:ascii="Arial" w:eastAsia="Calibri" w:hAnsi="Arial" w:cs="Arial"/>
                <w:sz w:val="18"/>
                <w:szCs w:val="18"/>
              </w:rPr>
              <w:t xml:space="preserve"> </w:t>
            </w:r>
          </w:p>
          <w:p w14:paraId="735408AA" w14:textId="49B737E7" w:rsidR="00754336" w:rsidRPr="00E12A3B" w:rsidRDefault="006D505E" w:rsidP="00CC20EC">
            <w:pPr>
              <w:spacing w:after="0" w:line="240" w:lineRule="auto"/>
              <w:jc w:val="center"/>
              <w:rPr>
                <w:rFonts w:ascii="Arial" w:eastAsia="Calibri" w:hAnsi="Arial" w:cs="Arial"/>
                <w:sz w:val="18"/>
                <w:szCs w:val="18"/>
              </w:rPr>
            </w:pPr>
            <w:r>
              <w:rPr>
                <w:rFonts w:ascii="Arial" w:eastAsia="Calibri" w:hAnsi="Arial" w:cs="Arial"/>
                <w:sz w:val="18"/>
                <w:szCs w:val="18"/>
              </w:rPr>
              <w:t>CyTOF Smart-Tube</w:t>
            </w:r>
            <w:r w:rsidR="00754336">
              <w:rPr>
                <w:rFonts w:ascii="Arial" w:eastAsia="Calibri" w:hAnsi="Arial" w:cs="Arial"/>
                <w:sz w:val="18"/>
                <w:szCs w:val="18"/>
              </w:rPr>
              <w:t xml:space="preserve"> </w:t>
            </w:r>
          </w:p>
        </w:tc>
        <w:tc>
          <w:tcPr>
            <w:tcW w:w="4276" w:type="dxa"/>
            <w:shd w:val="clear" w:color="auto" w:fill="F2F2F2" w:themeFill="background1" w:themeFillShade="F2"/>
          </w:tcPr>
          <w:p w14:paraId="130A6F22" w14:textId="77777777" w:rsidR="00754336" w:rsidRDefault="00754336" w:rsidP="00CC20EC">
            <w:pPr>
              <w:spacing w:after="0" w:line="240" w:lineRule="auto"/>
              <w:contextualSpacing/>
              <w:rPr>
                <w:rFonts w:ascii="Arial" w:eastAsia="Calibri" w:hAnsi="Arial" w:cs="Arial"/>
                <w:sz w:val="18"/>
                <w:szCs w:val="18"/>
              </w:rPr>
            </w:pPr>
          </w:p>
          <w:p w14:paraId="6AFBE97D" w14:textId="00B10AAC" w:rsidR="006D505E" w:rsidRDefault="00754336" w:rsidP="00CC20EC">
            <w:pPr>
              <w:spacing w:after="0" w:line="240" w:lineRule="auto"/>
              <w:contextualSpacing/>
              <w:jc w:val="center"/>
              <w:rPr>
                <w:rFonts w:ascii="Arial" w:eastAsia="Calibri" w:hAnsi="Arial" w:cs="Arial"/>
                <w:sz w:val="18"/>
                <w:szCs w:val="18"/>
              </w:rPr>
            </w:pPr>
            <w:r>
              <w:rPr>
                <w:rFonts w:ascii="Arial" w:eastAsia="Calibri" w:hAnsi="Arial" w:cs="Arial"/>
                <w:sz w:val="18"/>
                <w:szCs w:val="18"/>
              </w:rPr>
              <w:t>Heparin PBMCs</w:t>
            </w:r>
            <w:r w:rsidR="006D505E">
              <w:rPr>
                <w:rFonts w:ascii="Arial" w:eastAsia="Calibri" w:hAnsi="Arial" w:cs="Arial"/>
                <w:sz w:val="18"/>
                <w:szCs w:val="18"/>
              </w:rPr>
              <w:t xml:space="preserve">; OR </w:t>
            </w:r>
          </w:p>
          <w:p w14:paraId="79DD585E" w14:textId="14E8886A" w:rsidR="00754336" w:rsidRPr="00E12A3B" w:rsidRDefault="006D505E" w:rsidP="00CC20EC">
            <w:pPr>
              <w:spacing w:after="0" w:line="240" w:lineRule="auto"/>
              <w:contextualSpacing/>
              <w:jc w:val="center"/>
              <w:rPr>
                <w:rFonts w:ascii="Arial" w:eastAsia="Calibri" w:hAnsi="Arial" w:cs="Arial"/>
                <w:sz w:val="18"/>
                <w:szCs w:val="18"/>
              </w:rPr>
            </w:pPr>
            <w:r>
              <w:rPr>
                <w:rFonts w:ascii="Arial" w:eastAsia="Calibri" w:hAnsi="Arial" w:cs="Arial"/>
                <w:sz w:val="18"/>
                <w:szCs w:val="18"/>
              </w:rPr>
              <w:t>Heparin whole blood in Smart Tubes</w:t>
            </w:r>
          </w:p>
        </w:tc>
      </w:tr>
      <w:tr w:rsidR="00754336" w:rsidRPr="00E12A3B" w14:paraId="46F8AD7D" w14:textId="77777777" w:rsidTr="00754336">
        <w:trPr>
          <w:trHeight w:val="710"/>
        </w:trPr>
        <w:tc>
          <w:tcPr>
            <w:tcW w:w="1917" w:type="dxa"/>
            <w:vMerge/>
            <w:shd w:val="clear" w:color="auto" w:fill="F2F2F2" w:themeFill="background1" w:themeFillShade="F2"/>
          </w:tcPr>
          <w:p w14:paraId="39EB8536" w14:textId="77777777" w:rsidR="00754336" w:rsidRPr="00E12A3B" w:rsidRDefault="00754336" w:rsidP="00FA318D">
            <w:pPr>
              <w:spacing w:after="0" w:line="240" w:lineRule="auto"/>
              <w:jc w:val="center"/>
              <w:rPr>
                <w:rFonts w:ascii="Arial" w:eastAsia="Calibri" w:hAnsi="Arial" w:cs="Arial"/>
                <w:sz w:val="18"/>
                <w:szCs w:val="18"/>
              </w:rPr>
            </w:pPr>
          </w:p>
        </w:tc>
        <w:tc>
          <w:tcPr>
            <w:tcW w:w="2802" w:type="dxa"/>
            <w:shd w:val="clear" w:color="auto" w:fill="F2F2F2" w:themeFill="background1" w:themeFillShade="F2"/>
          </w:tcPr>
          <w:p w14:paraId="201407F2" w14:textId="77777777" w:rsidR="00754336" w:rsidRPr="00E12A3B" w:rsidRDefault="00754336" w:rsidP="00CC20EC">
            <w:pPr>
              <w:spacing w:after="0" w:line="240" w:lineRule="auto"/>
              <w:jc w:val="center"/>
              <w:rPr>
                <w:rFonts w:ascii="Arial" w:eastAsia="Calibri" w:hAnsi="Arial" w:cs="Arial"/>
                <w:sz w:val="18"/>
                <w:szCs w:val="18"/>
              </w:rPr>
            </w:pPr>
            <w:r>
              <w:rPr>
                <w:rFonts w:ascii="Arial" w:eastAsia="Calibri" w:hAnsi="Arial" w:cs="Arial"/>
                <w:sz w:val="18"/>
                <w:szCs w:val="18"/>
              </w:rPr>
              <w:t xml:space="preserve"> </w:t>
            </w:r>
          </w:p>
          <w:p w14:paraId="3B8180D1" w14:textId="77777777" w:rsidR="00754336" w:rsidRDefault="00754336" w:rsidP="00CC20EC">
            <w:pPr>
              <w:spacing w:after="0" w:line="240" w:lineRule="auto"/>
              <w:jc w:val="center"/>
              <w:rPr>
                <w:rFonts w:ascii="Arial" w:eastAsia="Calibri" w:hAnsi="Arial" w:cs="Arial"/>
                <w:sz w:val="18"/>
                <w:szCs w:val="18"/>
              </w:rPr>
            </w:pPr>
            <w:r>
              <w:rPr>
                <w:rFonts w:ascii="Arial" w:eastAsia="Calibri" w:hAnsi="Arial" w:cs="Arial"/>
                <w:sz w:val="18"/>
                <w:szCs w:val="18"/>
              </w:rPr>
              <w:t>Olink</w:t>
            </w:r>
          </w:p>
          <w:p w14:paraId="1B624D66" w14:textId="74CA9A8B" w:rsidR="00754336" w:rsidRPr="00E12A3B" w:rsidRDefault="00754336" w:rsidP="00B8010F">
            <w:pPr>
              <w:spacing w:after="0" w:line="240" w:lineRule="auto"/>
              <w:jc w:val="center"/>
              <w:rPr>
                <w:rFonts w:ascii="Arial" w:eastAsia="Calibri" w:hAnsi="Arial" w:cs="Arial"/>
                <w:sz w:val="18"/>
                <w:szCs w:val="18"/>
              </w:rPr>
            </w:pPr>
          </w:p>
        </w:tc>
        <w:tc>
          <w:tcPr>
            <w:tcW w:w="4276" w:type="dxa"/>
            <w:vMerge w:val="restart"/>
            <w:shd w:val="clear" w:color="auto" w:fill="F2F2F2" w:themeFill="background1" w:themeFillShade="F2"/>
          </w:tcPr>
          <w:p w14:paraId="1CAB5148" w14:textId="77777777" w:rsidR="00754336" w:rsidRDefault="00754336" w:rsidP="00FA318D">
            <w:pPr>
              <w:spacing w:after="0" w:line="240" w:lineRule="auto"/>
              <w:contextualSpacing/>
              <w:jc w:val="center"/>
              <w:rPr>
                <w:rFonts w:ascii="Arial" w:eastAsia="Calibri" w:hAnsi="Arial" w:cs="Arial"/>
                <w:sz w:val="18"/>
                <w:szCs w:val="18"/>
              </w:rPr>
            </w:pPr>
          </w:p>
          <w:p w14:paraId="3850C3B2" w14:textId="77777777" w:rsidR="00754336" w:rsidRDefault="00754336" w:rsidP="00FA318D">
            <w:pPr>
              <w:spacing w:after="0" w:line="240" w:lineRule="auto"/>
              <w:contextualSpacing/>
              <w:jc w:val="center"/>
              <w:rPr>
                <w:rFonts w:ascii="Arial" w:eastAsia="Calibri" w:hAnsi="Arial" w:cs="Arial"/>
                <w:sz w:val="18"/>
                <w:szCs w:val="18"/>
              </w:rPr>
            </w:pPr>
          </w:p>
          <w:p w14:paraId="2341C8C8" w14:textId="77777777" w:rsidR="00754336" w:rsidRDefault="00754336" w:rsidP="00FA318D">
            <w:pPr>
              <w:spacing w:after="0" w:line="240" w:lineRule="auto"/>
              <w:contextualSpacing/>
              <w:jc w:val="center"/>
              <w:rPr>
                <w:rFonts w:ascii="Arial" w:eastAsia="Calibri" w:hAnsi="Arial" w:cs="Arial"/>
                <w:sz w:val="18"/>
                <w:szCs w:val="18"/>
              </w:rPr>
            </w:pPr>
          </w:p>
          <w:p w14:paraId="3F15E676" w14:textId="37C608C6" w:rsidR="00754336" w:rsidRPr="00E12A3B" w:rsidRDefault="00754336" w:rsidP="00FA318D">
            <w:pPr>
              <w:spacing w:after="0" w:line="240" w:lineRule="auto"/>
              <w:contextualSpacing/>
              <w:jc w:val="center"/>
              <w:rPr>
                <w:rFonts w:ascii="Arial" w:eastAsia="Calibri" w:hAnsi="Arial" w:cs="Arial"/>
                <w:sz w:val="18"/>
                <w:szCs w:val="18"/>
              </w:rPr>
            </w:pPr>
            <w:r>
              <w:rPr>
                <w:rFonts w:ascii="Arial" w:eastAsia="Calibri" w:hAnsi="Arial" w:cs="Arial"/>
                <w:sz w:val="18"/>
                <w:szCs w:val="18"/>
              </w:rPr>
              <w:t>Heparin Plasma</w:t>
            </w:r>
          </w:p>
          <w:p w14:paraId="2540014C" w14:textId="4636FFB4" w:rsidR="00754336" w:rsidRPr="00E12A3B" w:rsidRDefault="00754336" w:rsidP="00FA318D">
            <w:pPr>
              <w:spacing w:after="0" w:line="240" w:lineRule="auto"/>
              <w:contextualSpacing/>
              <w:jc w:val="center"/>
              <w:rPr>
                <w:rFonts w:ascii="Arial" w:eastAsia="Calibri" w:hAnsi="Arial" w:cs="Arial"/>
                <w:sz w:val="18"/>
                <w:szCs w:val="18"/>
              </w:rPr>
            </w:pPr>
            <w:r>
              <w:rPr>
                <w:rFonts w:ascii="Arial" w:eastAsia="Calibri" w:hAnsi="Arial" w:cs="Arial"/>
                <w:sz w:val="18"/>
                <w:szCs w:val="18"/>
              </w:rPr>
              <w:t xml:space="preserve"> </w:t>
            </w:r>
          </w:p>
        </w:tc>
      </w:tr>
      <w:tr w:rsidR="00754336" w:rsidRPr="00E12A3B" w14:paraId="3991567D" w14:textId="77777777" w:rsidTr="00754336">
        <w:trPr>
          <w:trHeight w:val="710"/>
        </w:trPr>
        <w:tc>
          <w:tcPr>
            <w:tcW w:w="1917" w:type="dxa"/>
            <w:shd w:val="clear" w:color="auto" w:fill="F2F2F2" w:themeFill="background1" w:themeFillShade="F2"/>
          </w:tcPr>
          <w:p w14:paraId="7EA7267E" w14:textId="77777777" w:rsidR="00754336" w:rsidRDefault="00754336" w:rsidP="00FA318D">
            <w:pPr>
              <w:spacing w:after="0" w:line="240" w:lineRule="auto"/>
              <w:jc w:val="center"/>
              <w:rPr>
                <w:rFonts w:ascii="Arial" w:eastAsia="Calibri" w:hAnsi="Arial" w:cs="Arial"/>
                <w:sz w:val="18"/>
                <w:szCs w:val="18"/>
              </w:rPr>
            </w:pPr>
          </w:p>
          <w:p w14:paraId="10D7869D" w14:textId="0E521974" w:rsidR="00754336" w:rsidRDefault="00754336" w:rsidP="00FA318D">
            <w:pPr>
              <w:spacing w:after="0" w:line="240" w:lineRule="auto"/>
              <w:jc w:val="center"/>
              <w:rPr>
                <w:rFonts w:ascii="Arial" w:eastAsia="Calibri" w:hAnsi="Arial" w:cs="Arial"/>
                <w:sz w:val="18"/>
                <w:szCs w:val="18"/>
              </w:rPr>
            </w:pPr>
            <w:r>
              <w:rPr>
                <w:rFonts w:ascii="Arial" w:eastAsia="Calibri" w:hAnsi="Arial" w:cs="Arial"/>
                <w:sz w:val="18"/>
                <w:szCs w:val="18"/>
              </w:rPr>
              <w:t>Proteomics/Seromics</w:t>
            </w:r>
          </w:p>
          <w:p w14:paraId="4D247717" w14:textId="04F8A27A" w:rsidR="00754336" w:rsidRPr="00E12A3B" w:rsidRDefault="00754336" w:rsidP="00FA318D">
            <w:pPr>
              <w:spacing w:after="0" w:line="240" w:lineRule="auto"/>
              <w:jc w:val="center"/>
              <w:rPr>
                <w:rFonts w:ascii="Arial" w:eastAsia="Calibri" w:hAnsi="Arial" w:cs="Arial"/>
                <w:sz w:val="18"/>
                <w:szCs w:val="18"/>
              </w:rPr>
            </w:pPr>
            <w:r>
              <w:rPr>
                <w:rFonts w:ascii="Arial" w:eastAsia="Calibri" w:hAnsi="Arial" w:cs="Arial"/>
                <w:sz w:val="18"/>
                <w:szCs w:val="18"/>
              </w:rPr>
              <w:t>Tier 2</w:t>
            </w:r>
          </w:p>
        </w:tc>
        <w:tc>
          <w:tcPr>
            <w:tcW w:w="2802" w:type="dxa"/>
            <w:shd w:val="clear" w:color="auto" w:fill="F2F2F2" w:themeFill="background1" w:themeFillShade="F2"/>
          </w:tcPr>
          <w:p w14:paraId="4E563F82" w14:textId="77777777" w:rsidR="00754336" w:rsidRDefault="00754336" w:rsidP="007E628F">
            <w:pPr>
              <w:spacing w:after="0" w:line="240" w:lineRule="auto"/>
              <w:jc w:val="center"/>
              <w:rPr>
                <w:rFonts w:ascii="Arial" w:eastAsia="Calibri" w:hAnsi="Arial" w:cs="Arial"/>
                <w:sz w:val="18"/>
                <w:szCs w:val="18"/>
              </w:rPr>
            </w:pPr>
          </w:p>
          <w:p w14:paraId="0AF98FAA" w14:textId="3B693655" w:rsidR="00754336" w:rsidRPr="00E12A3B" w:rsidRDefault="00754336" w:rsidP="007E628F">
            <w:pPr>
              <w:spacing w:after="0" w:line="240" w:lineRule="auto"/>
              <w:jc w:val="center"/>
              <w:rPr>
                <w:rFonts w:ascii="Arial" w:eastAsia="Calibri" w:hAnsi="Arial" w:cs="Arial"/>
                <w:sz w:val="18"/>
                <w:szCs w:val="18"/>
              </w:rPr>
            </w:pPr>
            <w:r>
              <w:rPr>
                <w:rFonts w:ascii="Arial" w:eastAsia="Calibri" w:hAnsi="Arial" w:cs="Arial"/>
                <w:sz w:val="18"/>
                <w:szCs w:val="18"/>
              </w:rPr>
              <w:t>ELISA/Grand Serology</w:t>
            </w:r>
          </w:p>
        </w:tc>
        <w:tc>
          <w:tcPr>
            <w:tcW w:w="4276" w:type="dxa"/>
            <w:vMerge/>
            <w:shd w:val="clear" w:color="auto" w:fill="F2F2F2" w:themeFill="background1" w:themeFillShade="F2"/>
          </w:tcPr>
          <w:p w14:paraId="23092C39" w14:textId="3EDCFE55" w:rsidR="00754336" w:rsidRPr="00E12A3B" w:rsidRDefault="00754336" w:rsidP="00FA318D">
            <w:pPr>
              <w:spacing w:after="0" w:line="240" w:lineRule="auto"/>
              <w:contextualSpacing/>
              <w:jc w:val="center"/>
              <w:rPr>
                <w:rFonts w:ascii="Arial" w:eastAsia="Calibri" w:hAnsi="Arial" w:cs="Arial"/>
                <w:sz w:val="18"/>
                <w:szCs w:val="18"/>
              </w:rPr>
            </w:pPr>
          </w:p>
        </w:tc>
      </w:tr>
      <w:tr w:rsidR="00754336" w:rsidRPr="00E12A3B" w14:paraId="1F705424" w14:textId="77777777" w:rsidTr="00754336">
        <w:trPr>
          <w:trHeight w:val="872"/>
        </w:trPr>
        <w:tc>
          <w:tcPr>
            <w:tcW w:w="1917" w:type="dxa"/>
            <w:vMerge w:val="restart"/>
            <w:shd w:val="clear" w:color="auto" w:fill="FFFFFF" w:themeFill="background1"/>
          </w:tcPr>
          <w:p w14:paraId="690F4952" w14:textId="77777777" w:rsidR="00754336" w:rsidRDefault="00754336" w:rsidP="005E0386">
            <w:pPr>
              <w:spacing w:after="0" w:line="240" w:lineRule="auto"/>
              <w:jc w:val="center"/>
              <w:rPr>
                <w:rFonts w:ascii="Arial" w:eastAsia="Calibri" w:hAnsi="Arial" w:cs="Arial"/>
                <w:sz w:val="18"/>
                <w:szCs w:val="18"/>
              </w:rPr>
            </w:pPr>
          </w:p>
          <w:p w14:paraId="6A78BDEA" w14:textId="77777777" w:rsidR="00754336" w:rsidRDefault="00754336" w:rsidP="005E0386">
            <w:pPr>
              <w:spacing w:after="0" w:line="240" w:lineRule="auto"/>
              <w:jc w:val="center"/>
              <w:rPr>
                <w:rFonts w:ascii="Arial" w:eastAsia="Calibri" w:hAnsi="Arial" w:cs="Arial"/>
                <w:sz w:val="18"/>
                <w:szCs w:val="18"/>
              </w:rPr>
            </w:pPr>
          </w:p>
          <w:p w14:paraId="42EC0ABA" w14:textId="77777777" w:rsidR="00754336" w:rsidRDefault="00754336" w:rsidP="005E0386">
            <w:pPr>
              <w:spacing w:after="0" w:line="240" w:lineRule="auto"/>
              <w:jc w:val="center"/>
              <w:rPr>
                <w:rFonts w:ascii="Arial" w:eastAsia="Calibri" w:hAnsi="Arial" w:cs="Arial"/>
                <w:sz w:val="18"/>
                <w:szCs w:val="18"/>
              </w:rPr>
            </w:pPr>
          </w:p>
          <w:p w14:paraId="58D8FC1F" w14:textId="77777777" w:rsidR="00754336" w:rsidRDefault="00754336" w:rsidP="005E0386">
            <w:pPr>
              <w:spacing w:after="0" w:line="240" w:lineRule="auto"/>
              <w:jc w:val="center"/>
              <w:rPr>
                <w:rFonts w:ascii="Arial" w:eastAsia="Calibri" w:hAnsi="Arial" w:cs="Arial"/>
                <w:sz w:val="18"/>
                <w:szCs w:val="18"/>
              </w:rPr>
            </w:pPr>
          </w:p>
          <w:p w14:paraId="0BF02B62" w14:textId="77777777" w:rsidR="00754336" w:rsidRDefault="00754336" w:rsidP="005E0386">
            <w:pPr>
              <w:spacing w:after="0" w:line="240" w:lineRule="auto"/>
              <w:jc w:val="center"/>
              <w:rPr>
                <w:rFonts w:ascii="Arial" w:eastAsia="Calibri" w:hAnsi="Arial" w:cs="Arial"/>
                <w:sz w:val="18"/>
                <w:szCs w:val="18"/>
              </w:rPr>
            </w:pPr>
          </w:p>
          <w:p w14:paraId="6375611A" w14:textId="39159489" w:rsidR="00754336" w:rsidRDefault="00754336" w:rsidP="005E0386">
            <w:pPr>
              <w:spacing w:after="0" w:line="240" w:lineRule="auto"/>
              <w:jc w:val="center"/>
              <w:rPr>
                <w:rFonts w:ascii="Arial" w:eastAsia="Calibri" w:hAnsi="Arial" w:cs="Arial"/>
                <w:sz w:val="18"/>
                <w:szCs w:val="18"/>
              </w:rPr>
            </w:pPr>
            <w:r>
              <w:rPr>
                <w:rFonts w:ascii="Arial" w:eastAsia="Calibri" w:hAnsi="Arial" w:cs="Arial"/>
                <w:sz w:val="18"/>
                <w:szCs w:val="18"/>
              </w:rPr>
              <w:t>Microbiome</w:t>
            </w:r>
          </w:p>
          <w:p w14:paraId="291B0B59" w14:textId="77777777" w:rsidR="00754336" w:rsidRDefault="00754336" w:rsidP="005E0386">
            <w:pPr>
              <w:spacing w:after="0" w:line="240" w:lineRule="auto"/>
              <w:jc w:val="center"/>
              <w:rPr>
                <w:rFonts w:ascii="Arial" w:eastAsia="Calibri" w:hAnsi="Arial" w:cs="Arial"/>
                <w:sz w:val="18"/>
                <w:szCs w:val="18"/>
              </w:rPr>
            </w:pPr>
          </w:p>
          <w:p w14:paraId="51DDA896" w14:textId="48217584" w:rsidR="00754336" w:rsidRDefault="00754336" w:rsidP="00C40CB8">
            <w:pPr>
              <w:spacing w:after="0" w:line="240" w:lineRule="auto"/>
              <w:jc w:val="center"/>
              <w:rPr>
                <w:rFonts w:ascii="Arial" w:eastAsia="Calibri" w:hAnsi="Arial" w:cs="Arial"/>
                <w:sz w:val="18"/>
                <w:szCs w:val="18"/>
              </w:rPr>
            </w:pPr>
            <w:r>
              <w:rPr>
                <w:rFonts w:ascii="Arial" w:eastAsia="Calibri" w:hAnsi="Arial" w:cs="Arial"/>
                <w:sz w:val="18"/>
                <w:szCs w:val="18"/>
              </w:rPr>
              <w:t>Tier 2</w:t>
            </w:r>
          </w:p>
        </w:tc>
        <w:tc>
          <w:tcPr>
            <w:tcW w:w="2802" w:type="dxa"/>
            <w:shd w:val="clear" w:color="auto" w:fill="FFFFFF" w:themeFill="background1"/>
          </w:tcPr>
          <w:p w14:paraId="2A774FF0" w14:textId="77777777" w:rsidR="00754336" w:rsidRPr="00E12A3B" w:rsidRDefault="00754336" w:rsidP="005E0386">
            <w:pPr>
              <w:spacing w:after="0" w:line="240" w:lineRule="auto"/>
              <w:jc w:val="center"/>
              <w:rPr>
                <w:rFonts w:ascii="Arial" w:eastAsia="Calibri" w:hAnsi="Arial" w:cs="Arial"/>
                <w:sz w:val="18"/>
                <w:szCs w:val="18"/>
              </w:rPr>
            </w:pPr>
          </w:p>
          <w:p w14:paraId="3E426DB3" w14:textId="12C406F2" w:rsidR="00754336" w:rsidRPr="00FA318D" w:rsidRDefault="00754336" w:rsidP="005E0386">
            <w:pPr>
              <w:spacing w:before="60" w:after="60"/>
              <w:jc w:val="center"/>
              <w:rPr>
                <w:rFonts w:ascii="Arial" w:hAnsi="Arial" w:cs="Arial"/>
                <w:iCs/>
                <w:snapToGrid w:val="0"/>
                <w:color w:val="000000"/>
                <w:sz w:val="18"/>
                <w:szCs w:val="18"/>
                <w:vertAlign w:val="superscript"/>
              </w:rPr>
            </w:pPr>
            <w:r w:rsidRPr="00FA318D">
              <w:rPr>
                <w:rFonts w:ascii="Arial" w:hAnsi="Arial" w:cs="Arial"/>
                <w:iCs/>
                <w:snapToGrid w:val="0"/>
                <w:color w:val="000000"/>
                <w:sz w:val="18"/>
                <w:szCs w:val="18"/>
              </w:rPr>
              <w:t xml:space="preserve">16S rRNA Amplicon </w:t>
            </w:r>
            <w:r w:rsidR="000A629B">
              <w:rPr>
                <w:rFonts w:ascii="Arial" w:hAnsi="Arial" w:cs="Arial"/>
                <w:iCs/>
                <w:snapToGrid w:val="0"/>
                <w:color w:val="000000"/>
                <w:sz w:val="18"/>
                <w:szCs w:val="18"/>
              </w:rPr>
              <w:t xml:space="preserve">Seq </w:t>
            </w:r>
            <w:r w:rsidRPr="00FA318D">
              <w:rPr>
                <w:rFonts w:ascii="Arial" w:hAnsi="Arial" w:cs="Arial"/>
                <w:iCs/>
                <w:snapToGrid w:val="0"/>
                <w:color w:val="000000"/>
                <w:sz w:val="18"/>
                <w:szCs w:val="18"/>
              </w:rPr>
              <w:t>or Whole Genome Shotgun Seq</w:t>
            </w:r>
          </w:p>
          <w:p w14:paraId="3F99518B" w14:textId="77777777" w:rsidR="00754336" w:rsidRDefault="00754336" w:rsidP="007E628F">
            <w:pPr>
              <w:spacing w:after="0" w:line="240" w:lineRule="auto"/>
              <w:jc w:val="center"/>
              <w:rPr>
                <w:rFonts w:ascii="Arial" w:eastAsia="Calibri" w:hAnsi="Arial" w:cs="Arial"/>
                <w:sz w:val="18"/>
                <w:szCs w:val="18"/>
              </w:rPr>
            </w:pPr>
          </w:p>
        </w:tc>
        <w:tc>
          <w:tcPr>
            <w:tcW w:w="4276" w:type="dxa"/>
            <w:vMerge w:val="restart"/>
            <w:shd w:val="clear" w:color="auto" w:fill="FFFFFF" w:themeFill="background1"/>
          </w:tcPr>
          <w:p w14:paraId="29275447" w14:textId="77777777" w:rsidR="00754336" w:rsidRDefault="00754336" w:rsidP="00FA318D">
            <w:pPr>
              <w:spacing w:after="0" w:line="240" w:lineRule="auto"/>
              <w:contextualSpacing/>
              <w:jc w:val="center"/>
              <w:rPr>
                <w:rFonts w:ascii="Arial" w:eastAsia="Calibri" w:hAnsi="Arial" w:cs="Arial"/>
                <w:sz w:val="18"/>
                <w:szCs w:val="18"/>
              </w:rPr>
            </w:pPr>
          </w:p>
          <w:p w14:paraId="74081233" w14:textId="77777777" w:rsidR="00754336" w:rsidRDefault="00754336" w:rsidP="00FA318D">
            <w:pPr>
              <w:spacing w:after="0" w:line="240" w:lineRule="auto"/>
              <w:contextualSpacing/>
              <w:jc w:val="center"/>
              <w:rPr>
                <w:rFonts w:ascii="Arial" w:eastAsia="Calibri" w:hAnsi="Arial" w:cs="Arial"/>
                <w:sz w:val="18"/>
                <w:szCs w:val="18"/>
              </w:rPr>
            </w:pPr>
          </w:p>
          <w:p w14:paraId="0026592C" w14:textId="77777777" w:rsidR="00754336" w:rsidRDefault="00754336" w:rsidP="00FA318D">
            <w:pPr>
              <w:spacing w:after="0" w:line="240" w:lineRule="auto"/>
              <w:contextualSpacing/>
              <w:jc w:val="center"/>
              <w:rPr>
                <w:rFonts w:ascii="Arial" w:eastAsia="Calibri" w:hAnsi="Arial" w:cs="Arial"/>
                <w:sz w:val="18"/>
                <w:szCs w:val="18"/>
              </w:rPr>
            </w:pPr>
            <w:r>
              <w:rPr>
                <w:rFonts w:ascii="Arial" w:eastAsia="Calibri" w:hAnsi="Arial" w:cs="Arial"/>
                <w:sz w:val="18"/>
                <w:szCs w:val="18"/>
              </w:rPr>
              <w:t>Cryopreserved stool</w:t>
            </w:r>
          </w:p>
          <w:p w14:paraId="2FE83072" w14:textId="77777777" w:rsidR="00754336" w:rsidRDefault="00754336" w:rsidP="00FA318D">
            <w:pPr>
              <w:spacing w:after="0" w:line="240" w:lineRule="auto"/>
              <w:contextualSpacing/>
              <w:jc w:val="center"/>
              <w:rPr>
                <w:rFonts w:ascii="Arial" w:eastAsia="Calibri" w:hAnsi="Arial" w:cs="Arial"/>
                <w:sz w:val="18"/>
                <w:szCs w:val="18"/>
              </w:rPr>
            </w:pPr>
            <w:r>
              <w:rPr>
                <w:rFonts w:ascii="Arial" w:eastAsia="Calibri" w:hAnsi="Arial" w:cs="Arial"/>
                <w:sz w:val="18"/>
                <w:szCs w:val="18"/>
              </w:rPr>
              <w:t>(Cold Chain Collection)</w:t>
            </w:r>
          </w:p>
          <w:p w14:paraId="60A1BADD" w14:textId="77777777" w:rsidR="00754336" w:rsidRDefault="00754336" w:rsidP="00FA318D">
            <w:pPr>
              <w:spacing w:after="0" w:line="240" w:lineRule="auto"/>
              <w:contextualSpacing/>
              <w:jc w:val="center"/>
              <w:rPr>
                <w:rFonts w:ascii="Arial" w:eastAsia="Calibri" w:hAnsi="Arial" w:cs="Arial"/>
                <w:sz w:val="18"/>
                <w:szCs w:val="18"/>
              </w:rPr>
            </w:pPr>
          </w:p>
          <w:p w14:paraId="6C582654" w14:textId="77777777" w:rsidR="00754336" w:rsidRDefault="00754336" w:rsidP="00CC20EC">
            <w:pPr>
              <w:spacing w:after="0" w:line="240" w:lineRule="auto"/>
              <w:contextualSpacing/>
              <w:jc w:val="center"/>
              <w:rPr>
                <w:rFonts w:ascii="Arial" w:eastAsia="Calibri" w:hAnsi="Arial" w:cs="Arial"/>
                <w:sz w:val="18"/>
                <w:szCs w:val="18"/>
              </w:rPr>
            </w:pPr>
            <w:r>
              <w:rPr>
                <w:rFonts w:ascii="Arial" w:eastAsia="Calibri" w:hAnsi="Arial" w:cs="Arial"/>
                <w:sz w:val="18"/>
                <w:szCs w:val="18"/>
              </w:rPr>
              <w:t>And</w:t>
            </w:r>
          </w:p>
          <w:p w14:paraId="59282F64" w14:textId="77777777" w:rsidR="00754336" w:rsidRDefault="00754336" w:rsidP="00CC20EC">
            <w:pPr>
              <w:spacing w:after="0" w:line="240" w:lineRule="auto"/>
              <w:contextualSpacing/>
              <w:jc w:val="center"/>
              <w:rPr>
                <w:rFonts w:ascii="Arial" w:eastAsia="Calibri" w:hAnsi="Arial" w:cs="Arial"/>
                <w:sz w:val="18"/>
                <w:szCs w:val="18"/>
              </w:rPr>
            </w:pPr>
          </w:p>
          <w:p w14:paraId="78AB4B87" w14:textId="77777777" w:rsidR="00754336" w:rsidRDefault="00754336" w:rsidP="00CC20EC">
            <w:pPr>
              <w:spacing w:after="0" w:line="240" w:lineRule="auto"/>
              <w:contextualSpacing/>
              <w:jc w:val="center"/>
              <w:rPr>
                <w:rFonts w:ascii="Arial" w:eastAsia="Calibri" w:hAnsi="Arial" w:cs="Arial"/>
                <w:sz w:val="18"/>
                <w:szCs w:val="18"/>
              </w:rPr>
            </w:pPr>
            <w:r>
              <w:rPr>
                <w:rFonts w:ascii="Arial" w:eastAsia="Calibri" w:hAnsi="Arial" w:cs="Arial"/>
                <w:sz w:val="18"/>
                <w:szCs w:val="18"/>
              </w:rPr>
              <w:t>DNA Stabilized Stool Aliquots</w:t>
            </w:r>
          </w:p>
          <w:p w14:paraId="77DA0D2C" w14:textId="6D3C1E3A" w:rsidR="00754336" w:rsidRPr="00E12A3B" w:rsidRDefault="00754336" w:rsidP="00CC20EC">
            <w:pPr>
              <w:spacing w:after="0" w:line="240" w:lineRule="auto"/>
              <w:contextualSpacing/>
              <w:jc w:val="center"/>
              <w:rPr>
                <w:rFonts w:ascii="Arial" w:eastAsia="Calibri" w:hAnsi="Arial" w:cs="Arial"/>
                <w:sz w:val="18"/>
                <w:szCs w:val="18"/>
              </w:rPr>
            </w:pPr>
            <w:r>
              <w:rPr>
                <w:rFonts w:ascii="Arial" w:eastAsia="Calibri" w:hAnsi="Arial" w:cs="Arial"/>
                <w:sz w:val="18"/>
                <w:szCs w:val="18"/>
              </w:rPr>
              <w:t>(OMNIgene GUT)</w:t>
            </w:r>
          </w:p>
        </w:tc>
      </w:tr>
      <w:tr w:rsidR="00754336" w:rsidRPr="00E12A3B" w14:paraId="409BBC26" w14:textId="77777777" w:rsidTr="00C40CB8">
        <w:trPr>
          <w:trHeight w:val="422"/>
        </w:trPr>
        <w:tc>
          <w:tcPr>
            <w:tcW w:w="1917" w:type="dxa"/>
            <w:vMerge/>
            <w:shd w:val="clear" w:color="auto" w:fill="FFFFFF" w:themeFill="background1"/>
          </w:tcPr>
          <w:p w14:paraId="33589DD5" w14:textId="77777777" w:rsidR="00754336" w:rsidRDefault="00754336" w:rsidP="00FA318D">
            <w:pPr>
              <w:spacing w:after="0" w:line="240" w:lineRule="auto"/>
              <w:jc w:val="center"/>
              <w:rPr>
                <w:rFonts w:ascii="Arial" w:eastAsia="Calibri" w:hAnsi="Arial" w:cs="Arial"/>
                <w:sz w:val="18"/>
                <w:szCs w:val="18"/>
              </w:rPr>
            </w:pPr>
          </w:p>
        </w:tc>
        <w:tc>
          <w:tcPr>
            <w:tcW w:w="2802" w:type="dxa"/>
            <w:shd w:val="clear" w:color="auto" w:fill="FFFFFF" w:themeFill="background1"/>
          </w:tcPr>
          <w:p w14:paraId="22D824F7" w14:textId="77777777" w:rsidR="00754336" w:rsidRDefault="00754336" w:rsidP="005E0386">
            <w:pPr>
              <w:spacing w:before="60" w:after="60"/>
              <w:jc w:val="center"/>
              <w:rPr>
                <w:rFonts w:ascii="Arial" w:hAnsi="Arial" w:cs="Arial"/>
                <w:iCs/>
                <w:snapToGrid w:val="0"/>
                <w:color w:val="000000"/>
                <w:sz w:val="18"/>
                <w:szCs w:val="18"/>
              </w:rPr>
            </w:pPr>
          </w:p>
          <w:p w14:paraId="0A53CB5C" w14:textId="610F4BB4" w:rsidR="00754336" w:rsidRPr="00FA318D" w:rsidRDefault="00754336" w:rsidP="005E0386">
            <w:pPr>
              <w:spacing w:before="60" w:after="60"/>
              <w:jc w:val="center"/>
              <w:rPr>
                <w:rFonts w:ascii="Arial" w:hAnsi="Arial" w:cs="Arial"/>
                <w:iCs/>
                <w:snapToGrid w:val="0"/>
                <w:color w:val="000000"/>
                <w:sz w:val="18"/>
                <w:szCs w:val="18"/>
              </w:rPr>
            </w:pPr>
            <w:r w:rsidRPr="00FA318D">
              <w:rPr>
                <w:rFonts w:ascii="Arial" w:hAnsi="Arial" w:cs="Arial"/>
                <w:iCs/>
                <w:snapToGrid w:val="0"/>
                <w:color w:val="000000"/>
                <w:sz w:val="18"/>
                <w:szCs w:val="18"/>
              </w:rPr>
              <w:t>Metabolomics</w:t>
            </w:r>
          </w:p>
          <w:p w14:paraId="69ABBA0F" w14:textId="77777777" w:rsidR="00754336" w:rsidRDefault="00754336" w:rsidP="007E628F">
            <w:pPr>
              <w:spacing w:after="0" w:line="240" w:lineRule="auto"/>
              <w:jc w:val="center"/>
              <w:rPr>
                <w:rFonts w:ascii="Arial" w:eastAsia="Calibri" w:hAnsi="Arial" w:cs="Arial"/>
                <w:sz w:val="18"/>
                <w:szCs w:val="18"/>
              </w:rPr>
            </w:pPr>
          </w:p>
        </w:tc>
        <w:tc>
          <w:tcPr>
            <w:tcW w:w="4276" w:type="dxa"/>
            <w:vMerge/>
            <w:shd w:val="clear" w:color="auto" w:fill="FFFFFF" w:themeFill="background1"/>
          </w:tcPr>
          <w:p w14:paraId="7C0DCECD" w14:textId="77777777" w:rsidR="00754336" w:rsidRPr="00E12A3B" w:rsidRDefault="00754336" w:rsidP="00FA318D">
            <w:pPr>
              <w:spacing w:after="0" w:line="240" w:lineRule="auto"/>
              <w:contextualSpacing/>
              <w:jc w:val="center"/>
              <w:rPr>
                <w:rFonts w:ascii="Arial" w:eastAsia="Calibri" w:hAnsi="Arial" w:cs="Arial"/>
                <w:sz w:val="18"/>
                <w:szCs w:val="18"/>
              </w:rPr>
            </w:pPr>
          </w:p>
        </w:tc>
      </w:tr>
      <w:tr w:rsidR="00754336" w:rsidRPr="00E12A3B" w14:paraId="38F13E07" w14:textId="77777777" w:rsidTr="00754336">
        <w:trPr>
          <w:trHeight w:val="710"/>
        </w:trPr>
        <w:tc>
          <w:tcPr>
            <w:tcW w:w="1917" w:type="dxa"/>
            <w:vMerge/>
            <w:shd w:val="clear" w:color="auto" w:fill="FFFFFF" w:themeFill="background1"/>
          </w:tcPr>
          <w:p w14:paraId="318DE428" w14:textId="77777777" w:rsidR="00754336" w:rsidRDefault="00754336" w:rsidP="00FA318D">
            <w:pPr>
              <w:spacing w:after="0" w:line="240" w:lineRule="auto"/>
              <w:jc w:val="center"/>
              <w:rPr>
                <w:rFonts w:ascii="Arial" w:eastAsia="Calibri" w:hAnsi="Arial" w:cs="Arial"/>
                <w:sz w:val="18"/>
                <w:szCs w:val="18"/>
              </w:rPr>
            </w:pPr>
          </w:p>
        </w:tc>
        <w:tc>
          <w:tcPr>
            <w:tcW w:w="2802" w:type="dxa"/>
            <w:shd w:val="clear" w:color="auto" w:fill="FFFFFF" w:themeFill="background1"/>
          </w:tcPr>
          <w:p w14:paraId="17700D97" w14:textId="77777777" w:rsidR="00754336" w:rsidRDefault="00754336" w:rsidP="005E0386">
            <w:pPr>
              <w:spacing w:after="0" w:line="240" w:lineRule="auto"/>
              <w:jc w:val="center"/>
              <w:rPr>
                <w:rFonts w:ascii="Arial" w:hAnsi="Arial" w:cs="Arial"/>
                <w:iCs/>
                <w:snapToGrid w:val="0"/>
                <w:color w:val="000000"/>
                <w:sz w:val="18"/>
                <w:szCs w:val="18"/>
              </w:rPr>
            </w:pPr>
          </w:p>
          <w:p w14:paraId="2B76B104" w14:textId="40C62190" w:rsidR="00754336" w:rsidRDefault="00754336" w:rsidP="005E0386">
            <w:pPr>
              <w:spacing w:after="0" w:line="240" w:lineRule="auto"/>
              <w:jc w:val="center"/>
              <w:rPr>
                <w:rFonts w:ascii="Arial" w:eastAsia="Calibri" w:hAnsi="Arial" w:cs="Arial"/>
                <w:sz w:val="18"/>
                <w:szCs w:val="18"/>
              </w:rPr>
            </w:pPr>
            <w:r>
              <w:rPr>
                <w:rFonts w:ascii="Arial" w:hAnsi="Arial" w:cs="Arial"/>
                <w:iCs/>
                <w:snapToGrid w:val="0"/>
                <w:color w:val="000000"/>
                <w:sz w:val="18"/>
                <w:szCs w:val="18"/>
              </w:rPr>
              <w:t>Microbe Characterization</w:t>
            </w:r>
          </w:p>
        </w:tc>
        <w:tc>
          <w:tcPr>
            <w:tcW w:w="4276" w:type="dxa"/>
            <w:vMerge/>
            <w:shd w:val="clear" w:color="auto" w:fill="FFFFFF" w:themeFill="background1"/>
          </w:tcPr>
          <w:p w14:paraId="0371C22B" w14:textId="77777777" w:rsidR="00754336" w:rsidRPr="00E12A3B" w:rsidRDefault="00754336" w:rsidP="00FA318D">
            <w:pPr>
              <w:spacing w:after="0" w:line="240" w:lineRule="auto"/>
              <w:contextualSpacing/>
              <w:jc w:val="center"/>
              <w:rPr>
                <w:rFonts w:ascii="Arial" w:eastAsia="Calibri" w:hAnsi="Arial" w:cs="Arial"/>
                <w:sz w:val="18"/>
                <w:szCs w:val="18"/>
              </w:rPr>
            </w:pPr>
          </w:p>
        </w:tc>
      </w:tr>
      <w:tr w:rsidR="00754336" w:rsidRPr="00E12A3B" w14:paraId="4A019A8F" w14:textId="77777777" w:rsidTr="00754336">
        <w:trPr>
          <w:trHeight w:val="710"/>
        </w:trPr>
        <w:tc>
          <w:tcPr>
            <w:tcW w:w="1917" w:type="dxa"/>
            <w:shd w:val="clear" w:color="auto" w:fill="F2F2F2" w:themeFill="background1" w:themeFillShade="F2"/>
          </w:tcPr>
          <w:p w14:paraId="2FDDEE1C" w14:textId="77777777" w:rsidR="00754336" w:rsidRDefault="00754336" w:rsidP="00FA318D">
            <w:pPr>
              <w:spacing w:after="0" w:line="240" w:lineRule="auto"/>
              <w:jc w:val="center"/>
              <w:rPr>
                <w:rFonts w:ascii="Arial" w:eastAsia="Calibri" w:hAnsi="Arial" w:cs="Arial"/>
                <w:sz w:val="18"/>
                <w:szCs w:val="18"/>
              </w:rPr>
            </w:pPr>
          </w:p>
          <w:p w14:paraId="262E1B80" w14:textId="134742E4" w:rsidR="00754336" w:rsidRDefault="00754336" w:rsidP="00FA318D">
            <w:pPr>
              <w:spacing w:after="0" w:line="240" w:lineRule="auto"/>
              <w:jc w:val="center"/>
              <w:rPr>
                <w:rFonts w:ascii="Arial" w:eastAsia="Calibri" w:hAnsi="Arial" w:cs="Arial"/>
                <w:sz w:val="18"/>
                <w:szCs w:val="18"/>
              </w:rPr>
            </w:pPr>
            <w:r>
              <w:rPr>
                <w:rFonts w:ascii="Arial" w:eastAsia="Calibri" w:hAnsi="Arial" w:cs="Arial"/>
                <w:sz w:val="18"/>
                <w:szCs w:val="18"/>
              </w:rPr>
              <w:t>Liquid Biopsy</w:t>
            </w:r>
          </w:p>
          <w:p w14:paraId="04F3EDE8" w14:textId="57103564" w:rsidR="00754336" w:rsidRPr="00E12A3B" w:rsidRDefault="00754336" w:rsidP="00FA318D">
            <w:pPr>
              <w:spacing w:after="0" w:line="240" w:lineRule="auto"/>
              <w:jc w:val="center"/>
              <w:rPr>
                <w:rFonts w:ascii="Arial" w:eastAsia="Calibri" w:hAnsi="Arial" w:cs="Arial"/>
                <w:sz w:val="18"/>
                <w:szCs w:val="18"/>
              </w:rPr>
            </w:pPr>
            <w:r>
              <w:rPr>
                <w:rFonts w:ascii="Arial" w:eastAsia="Calibri" w:hAnsi="Arial" w:cs="Arial"/>
                <w:sz w:val="18"/>
                <w:szCs w:val="18"/>
              </w:rPr>
              <w:t>Tier 2</w:t>
            </w:r>
          </w:p>
        </w:tc>
        <w:tc>
          <w:tcPr>
            <w:tcW w:w="2802" w:type="dxa"/>
            <w:shd w:val="clear" w:color="auto" w:fill="F2F2F2" w:themeFill="background1" w:themeFillShade="F2"/>
          </w:tcPr>
          <w:p w14:paraId="2C3276F1" w14:textId="77777777" w:rsidR="00754336" w:rsidRDefault="00754336" w:rsidP="00FA318D">
            <w:pPr>
              <w:spacing w:after="0" w:line="240" w:lineRule="auto"/>
              <w:jc w:val="center"/>
              <w:rPr>
                <w:rFonts w:ascii="Arial" w:eastAsia="Calibri" w:hAnsi="Arial" w:cs="Arial"/>
                <w:sz w:val="18"/>
                <w:szCs w:val="18"/>
              </w:rPr>
            </w:pPr>
          </w:p>
          <w:p w14:paraId="1CFA9ACD" w14:textId="7D0FD757" w:rsidR="00754336" w:rsidRPr="00E12A3B" w:rsidRDefault="00754336" w:rsidP="00FA318D">
            <w:pPr>
              <w:spacing w:after="0" w:line="240" w:lineRule="auto"/>
              <w:jc w:val="center"/>
              <w:rPr>
                <w:rFonts w:ascii="Arial" w:eastAsia="Calibri" w:hAnsi="Arial" w:cs="Arial"/>
                <w:sz w:val="18"/>
                <w:szCs w:val="18"/>
              </w:rPr>
            </w:pPr>
            <w:r>
              <w:rPr>
                <w:rFonts w:ascii="Arial" w:eastAsia="Calibri" w:hAnsi="Arial" w:cs="Arial"/>
                <w:sz w:val="18"/>
                <w:szCs w:val="18"/>
              </w:rPr>
              <w:t>ctDNA</w:t>
            </w:r>
          </w:p>
        </w:tc>
        <w:tc>
          <w:tcPr>
            <w:tcW w:w="4276" w:type="dxa"/>
            <w:shd w:val="clear" w:color="auto" w:fill="F2F2F2" w:themeFill="background1" w:themeFillShade="F2"/>
          </w:tcPr>
          <w:p w14:paraId="02E2AB92" w14:textId="77777777" w:rsidR="00754336" w:rsidRDefault="00754336" w:rsidP="00FA318D">
            <w:pPr>
              <w:spacing w:after="0" w:line="240" w:lineRule="auto"/>
              <w:contextualSpacing/>
              <w:jc w:val="center"/>
              <w:rPr>
                <w:rFonts w:ascii="Arial" w:eastAsia="Calibri" w:hAnsi="Arial" w:cs="Arial"/>
                <w:sz w:val="18"/>
                <w:szCs w:val="18"/>
              </w:rPr>
            </w:pPr>
          </w:p>
          <w:p w14:paraId="551162D1" w14:textId="4CF57717" w:rsidR="00754336" w:rsidRPr="00E12A3B" w:rsidRDefault="00754336" w:rsidP="00FA318D">
            <w:pPr>
              <w:spacing w:after="0" w:line="240" w:lineRule="auto"/>
              <w:contextualSpacing/>
              <w:jc w:val="center"/>
              <w:rPr>
                <w:rFonts w:ascii="Arial" w:eastAsia="Calibri" w:hAnsi="Arial" w:cs="Arial"/>
                <w:sz w:val="18"/>
                <w:szCs w:val="18"/>
              </w:rPr>
            </w:pPr>
            <w:r>
              <w:rPr>
                <w:rFonts w:ascii="Arial" w:eastAsia="Calibri" w:hAnsi="Arial" w:cs="Arial"/>
                <w:sz w:val="18"/>
                <w:szCs w:val="18"/>
              </w:rPr>
              <w:t>Streck Tube Plasma</w:t>
            </w:r>
          </w:p>
        </w:tc>
      </w:tr>
    </w:tbl>
    <w:bookmarkEnd w:id="26"/>
    <w:p w14:paraId="001B0695" w14:textId="0ADE4EFC" w:rsidR="00E95049" w:rsidRDefault="00E95049" w:rsidP="00EE6DDF">
      <w:pPr>
        <w:pStyle w:val="Heading1"/>
        <w:numPr>
          <w:ilvl w:val="0"/>
          <w:numId w:val="0"/>
        </w:numPr>
        <w:ind w:left="5742" w:hanging="2052"/>
      </w:pPr>
      <w:r>
        <w:lastRenderedPageBreak/>
        <w:t>Appendices</w:t>
      </w:r>
    </w:p>
    <w:p w14:paraId="0D88BF04" w14:textId="77777777" w:rsidR="00D70210" w:rsidRPr="00D70210" w:rsidRDefault="00D70210" w:rsidP="00D70210"/>
    <w:p w14:paraId="4B4005F7" w14:textId="04B22AB3" w:rsidR="00CC5B32" w:rsidRPr="000C44F6" w:rsidRDefault="00CC5B32" w:rsidP="00CC5B32">
      <w:pPr>
        <w:pStyle w:val="Heading2"/>
        <w:numPr>
          <w:ilvl w:val="0"/>
          <w:numId w:val="0"/>
        </w:numPr>
      </w:pPr>
      <w:r>
        <w:t>Appendix I. Pre-Analytic Information</w:t>
      </w:r>
    </w:p>
    <w:p w14:paraId="7231B66F" w14:textId="77777777" w:rsidR="00CC5B32" w:rsidRDefault="00CC5B32" w:rsidP="00CC5B32">
      <w:pPr>
        <w:autoSpaceDE w:val="0"/>
        <w:autoSpaceDN w:val="0"/>
        <w:spacing w:after="0" w:line="240" w:lineRule="auto"/>
        <w:jc w:val="both"/>
        <w:rPr>
          <w:rFonts w:ascii="Arial" w:hAnsi="Arial" w:cs="Arial"/>
          <w:color w:val="000000" w:themeColor="text1"/>
          <w:sz w:val="20"/>
          <w:szCs w:val="20"/>
        </w:rPr>
      </w:pPr>
    </w:p>
    <w:p w14:paraId="7830BB21" w14:textId="77777777" w:rsidR="00CC5B32" w:rsidRPr="00347B09" w:rsidRDefault="00CC5B32" w:rsidP="00CC5B32">
      <w:pPr>
        <w:autoSpaceDE w:val="0"/>
        <w:autoSpaceDN w:val="0"/>
        <w:spacing w:after="0" w:line="240" w:lineRule="auto"/>
        <w:jc w:val="both"/>
        <w:rPr>
          <w:rFonts w:ascii="Arial" w:hAnsi="Arial" w:cs="Arial"/>
          <w:color w:val="000000" w:themeColor="text1"/>
          <w:sz w:val="20"/>
          <w:szCs w:val="20"/>
        </w:rPr>
      </w:pPr>
    </w:p>
    <w:p w14:paraId="0087D61B" w14:textId="77777777" w:rsidR="00CC5B32" w:rsidRPr="00A8425A" w:rsidRDefault="00CC5B32" w:rsidP="00CC5B32">
      <w:pPr>
        <w:pStyle w:val="Level3Heading"/>
        <w:rPr>
          <w:rFonts w:ascii="Arial" w:hAnsi="Arial" w:cs="Arial"/>
          <w:u w:color="0B4CB4"/>
        </w:rPr>
      </w:pPr>
      <w:r w:rsidRPr="00A8425A">
        <w:rPr>
          <w:rFonts w:ascii="Arial" w:hAnsi="Arial" w:cs="Arial"/>
          <w:u w:color="0B4CB4"/>
        </w:rPr>
        <w:t>Pre-Analytic Information</w:t>
      </w:r>
    </w:p>
    <w:p w14:paraId="762D79AF" w14:textId="77777777" w:rsidR="00CC5B32" w:rsidRPr="00A8425A" w:rsidRDefault="00CC5B32" w:rsidP="00CC5B32">
      <w:pPr>
        <w:spacing w:before="120"/>
        <w:rPr>
          <w:rFonts w:ascii="Arial" w:hAnsi="Arial" w:cs="Arial"/>
          <w:sz w:val="20"/>
          <w:szCs w:val="20"/>
        </w:rPr>
      </w:pPr>
      <w:r w:rsidRPr="00A8425A">
        <w:rPr>
          <w:rFonts w:ascii="Arial" w:hAnsi="Arial" w:cs="Arial"/>
          <w:sz w:val="20"/>
          <w:szCs w:val="20"/>
        </w:rPr>
        <w:t xml:space="preserve">Collection site must record all preanalytical information and enter the following into a specimen tracking system (STS) used by each trial network or record and provide with shipping manifest: </w:t>
      </w:r>
    </w:p>
    <w:p w14:paraId="49A23166" w14:textId="77777777" w:rsidR="00CC5B32" w:rsidRPr="00A8425A" w:rsidRDefault="00CC5B32" w:rsidP="00CC5B32">
      <w:pPr>
        <w:pStyle w:val="ListParagraph"/>
        <w:numPr>
          <w:ilvl w:val="0"/>
          <w:numId w:val="50"/>
        </w:numPr>
        <w:spacing w:before="80" w:after="0"/>
        <w:rPr>
          <w:rFonts w:ascii="Arial" w:hAnsi="Arial" w:cs="Arial"/>
          <w:sz w:val="20"/>
          <w:szCs w:val="20"/>
        </w:rPr>
      </w:pPr>
      <w:r w:rsidRPr="00A8425A">
        <w:rPr>
          <w:rFonts w:ascii="Arial" w:hAnsi="Arial" w:cs="Arial"/>
          <w:sz w:val="20"/>
          <w:szCs w:val="20"/>
        </w:rPr>
        <w:t xml:space="preserve">Time/date blood or tissue sample collection was made as </w:t>
      </w:r>
      <w:r w:rsidRPr="00A8425A">
        <w:rPr>
          <w:rFonts w:ascii="Arial" w:hAnsi="Arial" w:cs="Arial"/>
          <w:b/>
          <w:i/>
          <w:sz w:val="20"/>
          <w:szCs w:val="20"/>
        </w:rPr>
        <w:t>Time/Date Specimen Collected</w:t>
      </w:r>
      <w:r w:rsidRPr="00A8425A">
        <w:rPr>
          <w:rFonts w:ascii="Arial" w:hAnsi="Arial" w:cs="Arial"/>
          <w:sz w:val="20"/>
          <w:szCs w:val="20"/>
        </w:rPr>
        <w:t>.</w:t>
      </w:r>
    </w:p>
    <w:p w14:paraId="6E4E00FA" w14:textId="77777777" w:rsidR="00CC5B32" w:rsidRPr="00A8425A" w:rsidRDefault="00CC5B32" w:rsidP="00CC5B32">
      <w:pPr>
        <w:pStyle w:val="ListParagraph"/>
        <w:numPr>
          <w:ilvl w:val="0"/>
          <w:numId w:val="50"/>
        </w:numPr>
        <w:spacing w:before="80" w:after="0"/>
        <w:rPr>
          <w:rFonts w:ascii="Arial" w:hAnsi="Arial" w:cs="Arial"/>
          <w:sz w:val="20"/>
          <w:szCs w:val="20"/>
        </w:rPr>
      </w:pPr>
      <w:r w:rsidRPr="00A8425A">
        <w:rPr>
          <w:rFonts w:ascii="Arial" w:hAnsi="Arial" w:cs="Arial"/>
          <w:sz w:val="20"/>
          <w:szCs w:val="20"/>
        </w:rPr>
        <w:t>Ischemia start time (time when sample was devascularized OR estimated time of surgery)—</w:t>
      </w:r>
      <w:r w:rsidRPr="00A8425A">
        <w:rPr>
          <w:rFonts w:ascii="Arial" w:hAnsi="Arial" w:cs="Arial"/>
          <w:b/>
          <w:i/>
          <w:sz w:val="20"/>
          <w:szCs w:val="20"/>
        </w:rPr>
        <w:t>Tissue Collection Time/Date.</w:t>
      </w:r>
      <w:r w:rsidRPr="00A8425A">
        <w:rPr>
          <w:rFonts w:ascii="Arial" w:hAnsi="Arial" w:cs="Arial"/>
          <w:sz w:val="20"/>
          <w:szCs w:val="20"/>
        </w:rPr>
        <w:t xml:space="preserve"> </w:t>
      </w:r>
    </w:p>
    <w:p w14:paraId="41885861" w14:textId="77777777" w:rsidR="00CC5B32" w:rsidRPr="00A8425A" w:rsidRDefault="00CC5B32" w:rsidP="00CC5B32">
      <w:pPr>
        <w:pStyle w:val="ListParagraph"/>
        <w:numPr>
          <w:ilvl w:val="0"/>
          <w:numId w:val="50"/>
        </w:numPr>
        <w:spacing w:before="80" w:after="0"/>
        <w:rPr>
          <w:rFonts w:ascii="Arial" w:hAnsi="Arial" w:cs="Arial"/>
          <w:sz w:val="20"/>
          <w:szCs w:val="20"/>
        </w:rPr>
      </w:pPr>
      <w:r w:rsidRPr="00A8425A">
        <w:rPr>
          <w:rFonts w:ascii="Arial" w:hAnsi="Arial" w:cs="Arial"/>
          <w:sz w:val="20"/>
          <w:szCs w:val="20"/>
        </w:rPr>
        <w:t xml:space="preserve">Ischemic end time </w:t>
      </w:r>
      <w:r w:rsidRPr="00A8425A">
        <w:rPr>
          <w:rFonts w:ascii="Arial" w:hAnsi="Arial" w:cs="Arial"/>
          <w:b/>
          <w:i/>
          <w:sz w:val="20"/>
          <w:szCs w:val="20"/>
        </w:rPr>
        <w:t>for each tissue core and surgical segment</w:t>
      </w:r>
      <w:r w:rsidRPr="00A8425A">
        <w:rPr>
          <w:rFonts w:ascii="Arial" w:hAnsi="Arial" w:cs="Arial"/>
          <w:sz w:val="20"/>
          <w:szCs w:val="20"/>
        </w:rPr>
        <w:t xml:space="preserve"> (time when sample was moved to preservative such as formalin or dry ice)—</w:t>
      </w:r>
      <w:r w:rsidRPr="00A8425A">
        <w:rPr>
          <w:rFonts w:ascii="Arial" w:hAnsi="Arial" w:cs="Arial"/>
          <w:b/>
          <w:i/>
          <w:sz w:val="20"/>
          <w:szCs w:val="20"/>
        </w:rPr>
        <w:t>Tissue Processing (Formalin Start) Time/Date.</w:t>
      </w:r>
    </w:p>
    <w:p w14:paraId="26B347E6" w14:textId="77777777" w:rsidR="00CC5B32" w:rsidRPr="00A8425A" w:rsidRDefault="00CC5B32" w:rsidP="00CC5B32">
      <w:pPr>
        <w:pStyle w:val="ListParagraph"/>
        <w:numPr>
          <w:ilvl w:val="0"/>
          <w:numId w:val="50"/>
        </w:numPr>
        <w:spacing w:before="80" w:after="0"/>
        <w:rPr>
          <w:rFonts w:ascii="Arial" w:hAnsi="Arial" w:cs="Arial"/>
          <w:sz w:val="20"/>
          <w:szCs w:val="20"/>
        </w:rPr>
      </w:pPr>
      <w:r w:rsidRPr="00A8425A">
        <w:rPr>
          <w:rFonts w:ascii="Arial" w:hAnsi="Arial" w:cs="Arial"/>
          <w:sz w:val="20"/>
          <w:szCs w:val="20"/>
        </w:rPr>
        <w:t xml:space="preserve">Completion of formalin fixation should be recorded as </w:t>
      </w:r>
      <w:r w:rsidRPr="00A8425A">
        <w:rPr>
          <w:rFonts w:ascii="Arial" w:hAnsi="Arial" w:cs="Arial"/>
          <w:b/>
          <w:i/>
          <w:sz w:val="20"/>
          <w:szCs w:val="20"/>
        </w:rPr>
        <w:t>Formalin End Time/Date</w:t>
      </w:r>
      <w:r w:rsidRPr="00A8425A">
        <w:rPr>
          <w:rFonts w:ascii="Arial" w:hAnsi="Arial" w:cs="Arial"/>
          <w:sz w:val="20"/>
          <w:szCs w:val="20"/>
        </w:rPr>
        <w:t xml:space="preserve"> in the STS (or under “comments” if field is not available). </w:t>
      </w:r>
    </w:p>
    <w:p w14:paraId="46DA010B" w14:textId="77777777" w:rsidR="00CC5B32" w:rsidRPr="00A8425A" w:rsidRDefault="00CC5B32" w:rsidP="00CC5B32">
      <w:pPr>
        <w:pStyle w:val="ListParagraph"/>
        <w:numPr>
          <w:ilvl w:val="0"/>
          <w:numId w:val="50"/>
        </w:numPr>
        <w:spacing w:before="80" w:after="0"/>
        <w:rPr>
          <w:rFonts w:ascii="Arial" w:hAnsi="Arial" w:cs="Arial"/>
          <w:sz w:val="20"/>
          <w:szCs w:val="20"/>
        </w:rPr>
      </w:pPr>
      <w:r w:rsidRPr="00A8425A">
        <w:rPr>
          <w:rFonts w:ascii="Arial" w:hAnsi="Arial" w:cs="Arial"/>
          <w:sz w:val="20"/>
          <w:szCs w:val="20"/>
        </w:rPr>
        <w:t xml:space="preserve">Start of 70% Ethanol dehydration should be recorded as </w:t>
      </w:r>
      <w:r w:rsidRPr="00A8425A">
        <w:rPr>
          <w:rFonts w:ascii="Arial" w:hAnsi="Arial" w:cs="Arial"/>
          <w:b/>
          <w:i/>
          <w:sz w:val="20"/>
          <w:szCs w:val="20"/>
        </w:rPr>
        <w:t>Ethanol Start Time/Date</w:t>
      </w:r>
      <w:r w:rsidRPr="00A8425A">
        <w:rPr>
          <w:rFonts w:ascii="Arial" w:hAnsi="Arial" w:cs="Arial"/>
          <w:sz w:val="20"/>
          <w:szCs w:val="20"/>
        </w:rPr>
        <w:t xml:space="preserve"> in STS (or under “comments” if field is not available)</w:t>
      </w:r>
    </w:p>
    <w:p w14:paraId="3466EF91" w14:textId="77777777" w:rsidR="00CC5B32" w:rsidRPr="00A8425A" w:rsidRDefault="00CC5B32" w:rsidP="00CC5B32">
      <w:pPr>
        <w:pStyle w:val="ListParagraph"/>
        <w:numPr>
          <w:ilvl w:val="0"/>
          <w:numId w:val="50"/>
        </w:numPr>
        <w:spacing w:before="80" w:after="0"/>
        <w:rPr>
          <w:rFonts w:ascii="Arial" w:hAnsi="Arial" w:cs="Arial"/>
          <w:sz w:val="20"/>
          <w:szCs w:val="20"/>
        </w:rPr>
      </w:pPr>
      <w:r w:rsidRPr="00A8425A">
        <w:rPr>
          <w:rFonts w:ascii="Arial" w:hAnsi="Arial" w:cs="Arial"/>
          <w:sz w:val="20"/>
          <w:szCs w:val="20"/>
        </w:rPr>
        <w:t>Time when fixed tissue, held in Ethanol, was placed into an automated processor should be recorded as</w:t>
      </w:r>
      <w:r w:rsidRPr="00A8425A">
        <w:rPr>
          <w:rFonts w:ascii="Arial" w:hAnsi="Arial" w:cs="Arial"/>
          <w:b/>
          <w:i/>
          <w:sz w:val="20"/>
          <w:szCs w:val="20"/>
        </w:rPr>
        <w:t xml:space="preserve"> Ethanol End Time/Date</w:t>
      </w:r>
      <w:r w:rsidRPr="00A8425A">
        <w:rPr>
          <w:rFonts w:ascii="Arial" w:hAnsi="Arial" w:cs="Arial"/>
          <w:sz w:val="20"/>
          <w:szCs w:val="20"/>
        </w:rPr>
        <w:t xml:space="preserve"> in the STS (or under “comments” if field is not available). </w:t>
      </w:r>
      <w:r w:rsidRPr="00A8425A">
        <w:rPr>
          <w:rFonts w:ascii="Arial" w:hAnsi="Arial" w:cs="Arial"/>
          <w:b/>
          <w:i/>
          <w:sz w:val="20"/>
          <w:szCs w:val="20"/>
        </w:rPr>
        <w:t xml:space="preserve"> </w:t>
      </w:r>
    </w:p>
    <w:p w14:paraId="6C016F15" w14:textId="77777777" w:rsidR="00CC5B32" w:rsidRDefault="00CC5B32" w:rsidP="00CC5B32">
      <w:pPr>
        <w:pStyle w:val="ListParagraph"/>
        <w:numPr>
          <w:ilvl w:val="0"/>
          <w:numId w:val="50"/>
        </w:numPr>
        <w:spacing w:before="80" w:after="0"/>
        <w:rPr>
          <w:rFonts w:ascii="Arial" w:hAnsi="Arial" w:cs="Arial"/>
          <w:sz w:val="20"/>
          <w:szCs w:val="20"/>
        </w:rPr>
      </w:pPr>
      <w:r w:rsidRPr="00A8425A">
        <w:rPr>
          <w:rFonts w:ascii="Arial" w:hAnsi="Arial" w:cs="Arial"/>
          <w:sz w:val="20"/>
          <w:szCs w:val="20"/>
        </w:rPr>
        <w:t xml:space="preserve">Core # for each core needle biopsy obtained.  Each core should be recorded in the STS as a separate specimen with a unique Specimen ID that captures the chronological order in which the biopsy cores were obtained. </w:t>
      </w:r>
    </w:p>
    <w:p w14:paraId="0E0F5791" w14:textId="77777777" w:rsidR="00CC5B32" w:rsidRDefault="00CC5B32" w:rsidP="00CC5B32">
      <w:pPr>
        <w:pStyle w:val="ListParagraph"/>
        <w:numPr>
          <w:ilvl w:val="0"/>
          <w:numId w:val="50"/>
        </w:numPr>
        <w:spacing w:before="80" w:after="0"/>
        <w:rPr>
          <w:rFonts w:ascii="Arial" w:hAnsi="Arial" w:cs="Arial"/>
          <w:sz w:val="20"/>
          <w:szCs w:val="20"/>
        </w:rPr>
      </w:pPr>
      <w:r>
        <w:rPr>
          <w:rFonts w:ascii="Arial" w:hAnsi="Arial" w:cs="Arial"/>
          <w:sz w:val="20"/>
          <w:szCs w:val="20"/>
        </w:rPr>
        <w:t xml:space="preserve">Segment # for each surgical resection.  These can be hand-labeled on the sample and </w:t>
      </w:r>
      <w:r w:rsidRPr="001372D6">
        <w:rPr>
          <w:rFonts w:ascii="Arial" w:hAnsi="Arial" w:cs="Arial"/>
          <w:b/>
          <w:i/>
          <w:sz w:val="20"/>
          <w:szCs w:val="20"/>
        </w:rPr>
        <w:t xml:space="preserve">captured electronically as separate </w:t>
      </w:r>
      <w:r>
        <w:rPr>
          <w:rFonts w:ascii="Arial" w:hAnsi="Arial" w:cs="Arial"/>
          <w:b/>
          <w:i/>
          <w:sz w:val="20"/>
          <w:szCs w:val="20"/>
        </w:rPr>
        <w:t>s</w:t>
      </w:r>
      <w:r w:rsidRPr="001372D6">
        <w:rPr>
          <w:rFonts w:ascii="Arial" w:hAnsi="Arial" w:cs="Arial"/>
          <w:b/>
          <w:i/>
          <w:sz w:val="20"/>
          <w:szCs w:val="20"/>
        </w:rPr>
        <w:t>pecimens in the STS</w:t>
      </w:r>
      <w:r>
        <w:rPr>
          <w:rFonts w:ascii="Arial" w:hAnsi="Arial" w:cs="Arial"/>
          <w:sz w:val="20"/>
          <w:szCs w:val="20"/>
        </w:rPr>
        <w:t xml:space="preserve">. </w:t>
      </w:r>
    </w:p>
    <w:p w14:paraId="7D9F0E8B" w14:textId="77777777" w:rsidR="00CC5B32" w:rsidRPr="00F93F8B" w:rsidRDefault="00CC5B32" w:rsidP="00CC5B32">
      <w:pPr>
        <w:pStyle w:val="ListParagraph"/>
        <w:spacing w:before="80" w:after="0"/>
        <w:ind w:left="1080"/>
        <w:rPr>
          <w:rFonts w:ascii="Arial" w:hAnsi="Arial" w:cs="Arial"/>
          <w:sz w:val="20"/>
          <w:szCs w:val="20"/>
        </w:rPr>
      </w:pPr>
    </w:p>
    <w:p w14:paraId="59FDE587" w14:textId="77777777" w:rsidR="00CC5B32" w:rsidRPr="00F93F8B" w:rsidRDefault="00CC5B32" w:rsidP="00CC5B32">
      <w:pPr>
        <w:spacing w:before="80" w:after="0"/>
        <w:rPr>
          <w:rFonts w:ascii="Arial" w:hAnsi="Arial" w:cs="Arial"/>
          <w:sz w:val="20"/>
          <w:szCs w:val="20"/>
        </w:rPr>
      </w:pPr>
      <w:r w:rsidRPr="00F93F8B">
        <w:rPr>
          <w:rFonts w:ascii="Arial" w:hAnsi="Arial" w:cs="Arial"/>
          <w:sz w:val="20"/>
          <w:szCs w:val="20"/>
        </w:rPr>
        <w:t>Biorepository will collect the following information for received specimens:</w:t>
      </w:r>
    </w:p>
    <w:p w14:paraId="7C5B4FC5" w14:textId="77777777" w:rsidR="00CC5B32" w:rsidRPr="00A8425A" w:rsidRDefault="00CC5B32" w:rsidP="00CC5B32">
      <w:pPr>
        <w:pStyle w:val="ListParagraph"/>
        <w:numPr>
          <w:ilvl w:val="0"/>
          <w:numId w:val="52"/>
        </w:numPr>
        <w:spacing w:before="80" w:after="0"/>
        <w:rPr>
          <w:rFonts w:ascii="Arial" w:hAnsi="Arial" w:cs="Arial"/>
          <w:color w:val="000000" w:themeColor="text1"/>
          <w:sz w:val="20"/>
          <w:szCs w:val="20"/>
        </w:rPr>
      </w:pPr>
      <w:r w:rsidRPr="00A8425A">
        <w:rPr>
          <w:rFonts w:ascii="Arial" w:hAnsi="Arial" w:cs="Arial"/>
          <w:color w:val="000000" w:themeColor="text1"/>
          <w:sz w:val="20"/>
          <w:szCs w:val="20"/>
        </w:rPr>
        <w:t>Date of sample receipt.</w:t>
      </w:r>
    </w:p>
    <w:p w14:paraId="56102FB4" w14:textId="77777777" w:rsidR="00CC5B32" w:rsidRPr="00A8425A" w:rsidRDefault="00CC5B32" w:rsidP="00CC5B32">
      <w:pPr>
        <w:pStyle w:val="ListParagraph"/>
        <w:numPr>
          <w:ilvl w:val="0"/>
          <w:numId w:val="52"/>
        </w:numPr>
        <w:spacing w:before="80" w:after="0"/>
        <w:rPr>
          <w:rFonts w:ascii="Arial" w:hAnsi="Arial" w:cs="Arial"/>
          <w:sz w:val="20"/>
          <w:szCs w:val="20"/>
        </w:rPr>
      </w:pPr>
      <w:r w:rsidRPr="00A8425A">
        <w:rPr>
          <w:rFonts w:ascii="Arial" w:hAnsi="Arial" w:cs="Arial"/>
          <w:sz w:val="20"/>
          <w:szCs w:val="20"/>
        </w:rPr>
        <w:t>Time/date formalin-fixed tissue in Ethanol is moved into an automated processor—</w:t>
      </w:r>
      <w:r w:rsidRPr="00A8425A">
        <w:rPr>
          <w:rFonts w:ascii="Arial" w:hAnsi="Arial" w:cs="Arial"/>
          <w:b/>
          <w:i/>
          <w:sz w:val="20"/>
          <w:szCs w:val="20"/>
        </w:rPr>
        <w:t>recorded as Ethanol End Time.</w:t>
      </w:r>
      <w:r w:rsidRPr="00A8425A">
        <w:rPr>
          <w:rFonts w:ascii="Arial" w:hAnsi="Arial" w:cs="Arial"/>
          <w:sz w:val="20"/>
          <w:szCs w:val="20"/>
        </w:rPr>
        <w:t xml:space="preserve"> </w:t>
      </w:r>
    </w:p>
    <w:p w14:paraId="4602DF09" w14:textId="77777777" w:rsidR="00CC5B32" w:rsidRPr="00A8425A" w:rsidRDefault="00CC5B32" w:rsidP="00CC5B32">
      <w:pPr>
        <w:pStyle w:val="ListParagraph"/>
        <w:numPr>
          <w:ilvl w:val="0"/>
          <w:numId w:val="52"/>
        </w:numPr>
        <w:spacing w:before="80" w:after="0"/>
        <w:rPr>
          <w:rFonts w:ascii="Arial" w:hAnsi="Arial" w:cs="Arial"/>
          <w:sz w:val="20"/>
          <w:szCs w:val="20"/>
        </w:rPr>
      </w:pPr>
      <w:r w:rsidRPr="00A8425A">
        <w:rPr>
          <w:rFonts w:ascii="Arial" w:hAnsi="Arial" w:cs="Arial"/>
          <w:color w:val="000000" w:themeColor="text1"/>
          <w:sz w:val="20"/>
          <w:szCs w:val="20"/>
        </w:rPr>
        <w:t xml:space="preserve">Record if frozen tissue sample arrived with insufficient amount of dry ice. </w:t>
      </w:r>
    </w:p>
    <w:p w14:paraId="77334385" w14:textId="77777777" w:rsidR="00CC5B32" w:rsidRPr="00A8425A" w:rsidRDefault="00CC5B32" w:rsidP="00CC5B32">
      <w:pPr>
        <w:pStyle w:val="ListParagraph"/>
        <w:numPr>
          <w:ilvl w:val="0"/>
          <w:numId w:val="52"/>
        </w:numPr>
        <w:spacing w:before="80" w:after="0"/>
        <w:rPr>
          <w:rFonts w:ascii="Arial" w:hAnsi="Arial" w:cs="Arial"/>
          <w:sz w:val="20"/>
          <w:szCs w:val="20"/>
        </w:rPr>
      </w:pPr>
      <w:r w:rsidRPr="00A8425A">
        <w:rPr>
          <w:rFonts w:ascii="Arial" w:hAnsi="Arial" w:cs="Arial"/>
          <w:sz w:val="20"/>
          <w:szCs w:val="20"/>
        </w:rPr>
        <w:t>Collected pre-analytic information will be entered into the shipping manifest (NCI specimen tracking system).</w:t>
      </w:r>
    </w:p>
    <w:p w14:paraId="5B404265" w14:textId="421CBF5D" w:rsidR="00CC5B32" w:rsidRDefault="00CC5B32" w:rsidP="00CC5B32"/>
    <w:p w14:paraId="63E61E50" w14:textId="0E25C080" w:rsidR="00CC5B32" w:rsidRDefault="00CC5B32" w:rsidP="00CC5B32"/>
    <w:p w14:paraId="5956B562" w14:textId="52ACDA00" w:rsidR="00CC5B32" w:rsidRDefault="00CC5B32" w:rsidP="00CC5B32"/>
    <w:p w14:paraId="4C34065E" w14:textId="61E38FFF" w:rsidR="00CC5B32" w:rsidRDefault="00CC5B32" w:rsidP="00CC5B32"/>
    <w:p w14:paraId="7218274A" w14:textId="11685DE9" w:rsidR="00CC5B32" w:rsidRDefault="00CC5B32" w:rsidP="00CC5B32"/>
    <w:p w14:paraId="6BE75DAD" w14:textId="0D3FFDA9" w:rsidR="00CC5B32" w:rsidRDefault="00CC5B32" w:rsidP="00CC5B32"/>
    <w:p w14:paraId="6AF2F783" w14:textId="77777777" w:rsidR="00CC5B32" w:rsidRPr="00CC5B32" w:rsidRDefault="00CC5B32" w:rsidP="00CC5B32"/>
    <w:p w14:paraId="27D829EB" w14:textId="318717A4" w:rsidR="008C0CF0" w:rsidRPr="001D33A3" w:rsidRDefault="008C0CF0" w:rsidP="008C0CF0">
      <w:pPr>
        <w:pStyle w:val="Heading2"/>
        <w:numPr>
          <w:ilvl w:val="0"/>
          <w:numId w:val="0"/>
        </w:numPr>
      </w:pPr>
      <w:bookmarkStart w:id="27" w:name="_Hlk13648860"/>
      <w:r>
        <w:lastRenderedPageBreak/>
        <w:t xml:space="preserve">Appendix </w:t>
      </w:r>
      <w:r w:rsidR="00BA0640">
        <w:t>I</w:t>
      </w:r>
      <w:r w:rsidR="00CC5B32">
        <w:t>I</w:t>
      </w:r>
      <w:r>
        <w:t>. Processing and Paraffin Embedding of Tissue</w:t>
      </w:r>
      <w:r w:rsidR="005D74CD">
        <w:t xml:space="preserve"> at Collection Sites and Biorepository</w:t>
      </w:r>
    </w:p>
    <w:p w14:paraId="2ACCE129" w14:textId="6601CD08" w:rsidR="00BE6C28" w:rsidRPr="00BE6C28" w:rsidRDefault="005D74CD" w:rsidP="00BE6C28">
      <w:pPr>
        <w:rPr>
          <w:rFonts w:ascii="Arial" w:hAnsi="Arial" w:cs="Arial"/>
          <w:b/>
          <w:sz w:val="20"/>
          <w:szCs w:val="20"/>
          <w:u w:val="single"/>
        </w:rPr>
      </w:pPr>
      <w:r>
        <w:rPr>
          <w:rFonts w:ascii="Arial" w:hAnsi="Arial" w:cs="Arial"/>
          <w:b/>
          <w:sz w:val="20"/>
          <w:szCs w:val="20"/>
          <w:u w:val="single"/>
        </w:rPr>
        <w:t>Core Needle Biopsy</w:t>
      </w:r>
      <w:r w:rsidR="00EF37D4">
        <w:rPr>
          <w:rFonts w:ascii="Arial" w:hAnsi="Arial" w:cs="Arial"/>
          <w:b/>
          <w:sz w:val="20"/>
          <w:szCs w:val="20"/>
          <w:u w:val="single"/>
        </w:rPr>
        <w:t xml:space="preserve"> (including bone marrow biopsy)</w:t>
      </w:r>
      <w:r>
        <w:rPr>
          <w:rFonts w:ascii="Arial" w:hAnsi="Arial" w:cs="Arial"/>
          <w:b/>
          <w:sz w:val="20"/>
          <w:szCs w:val="20"/>
          <w:u w:val="single"/>
        </w:rPr>
        <w:t xml:space="preserve">, </w:t>
      </w:r>
      <w:r w:rsidR="00117685">
        <w:rPr>
          <w:rFonts w:ascii="Arial" w:hAnsi="Arial" w:cs="Arial"/>
          <w:b/>
          <w:sz w:val="20"/>
          <w:szCs w:val="20"/>
          <w:u w:val="single"/>
        </w:rPr>
        <w:t>Small Biopsy</w:t>
      </w:r>
      <w:r>
        <w:rPr>
          <w:rFonts w:ascii="Arial" w:hAnsi="Arial" w:cs="Arial"/>
          <w:b/>
          <w:sz w:val="20"/>
          <w:szCs w:val="20"/>
          <w:u w:val="single"/>
        </w:rPr>
        <w:t>, and Surgical Resection</w:t>
      </w:r>
      <w:r w:rsidR="00117685">
        <w:rPr>
          <w:rFonts w:ascii="Arial" w:hAnsi="Arial" w:cs="Arial"/>
          <w:b/>
          <w:sz w:val="20"/>
          <w:szCs w:val="20"/>
          <w:u w:val="single"/>
        </w:rPr>
        <w:t xml:space="preserve"> Samples</w:t>
      </w:r>
    </w:p>
    <w:p w14:paraId="5DC5B11D" w14:textId="3A87CB64" w:rsidR="00EF0A22" w:rsidRPr="00EF0A22" w:rsidRDefault="00EF0A22" w:rsidP="003A6DC3">
      <w:pPr>
        <w:pStyle w:val="ListParagraph"/>
        <w:numPr>
          <w:ilvl w:val="0"/>
          <w:numId w:val="26"/>
        </w:numPr>
        <w:spacing w:before="80" w:after="0"/>
        <w:rPr>
          <w:rFonts w:ascii="Arial" w:hAnsi="Arial" w:cs="Arial"/>
          <w:sz w:val="20"/>
          <w:szCs w:val="20"/>
        </w:rPr>
      </w:pPr>
      <w:r>
        <w:rPr>
          <w:rFonts w:ascii="Arial" w:hAnsi="Arial" w:cs="Arial"/>
          <w:sz w:val="20"/>
          <w:szCs w:val="20"/>
        </w:rPr>
        <w:t xml:space="preserve">Tissue </w:t>
      </w:r>
      <w:r w:rsidRPr="00EF0A22">
        <w:rPr>
          <w:rFonts w:ascii="Arial" w:hAnsi="Arial" w:cs="Arial"/>
          <w:b/>
          <w:i/>
          <w:sz w:val="20"/>
          <w:szCs w:val="20"/>
        </w:rPr>
        <w:t>must be fixed</w:t>
      </w:r>
      <w:r>
        <w:rPr>
          <w:rFonts w:ascii="Arial" w:hAnsi="Arial" w:cs="Arial"/>
          <w:sz w:val="20"/>
          <w:szCs w:val="20"/>
        </w:rPr>
        <w:t xml:space="preserve"> in neutral-buffered formalin (no acid-based products). </w:t>
      </w:r>
    </w:p>
    <w:p w14:paraId="10E69A05" w14:textId="181CF72C" w:rsidR="008C0CF0" w:rsidRPr="0054196D" w:rsidRDefault="008C0CF0" w:rsidP="003A6DC3">
      <w:pPr>
        <w:pStyle w:val="ListParagraph"/>
        <w:numPr>
          <w:ilvl w:val="0"/>
          <w:numId w:val="26"/>
        </w:numPr>
        <w:spacing w:before="80" w:after="0"/>
        <w:rPr>
          <w:rFonts w:ascii="Arial" w:hAnsi="Arial" w:cs="Arial"/>
          <w:sz w:val="20"/>
          <w:szCs w:val="20"/>
        </w:rPr>
      </w:pPr>
      <w:r w:rsidRPr="0054196D">
        <w:rPr>
          <w:rFonts w:ascii="Arial" w:hAnsi="Arial" w:cs="Arial"/>
          <w:b/>
          <w:i/>
          <w:sz w:val="20"/>
          <w:szCs w:val="20"/>
        </w:rPr>
        <w:t xml:space="preserve">For </w:t>
      </w:r>
      <w:r w:rsidR="00F25BBC" w:rsidRPr="0054196D">
        <w:rPr>
          <w:rFonts w:ascii="Arial" w:hAnsi="Arial" w:cs="Arial"/>
          <w:b/>
          <w:i/>
          <w:sz w:val="20"/>
          <w:szCs w:val="20"/>
        </w:rPr>
        <w:t xml:space="preserve">collection sites shipping samples in </w:t>
      </w:r>
      <w:r w:rsidR="0054196D">
        <w:rPr>
          <w:rFonts w:ascii="Arial" w:hAnsi="Arial" w:cs="Arial"/>
          <w:b/>
          <w:i/>
          <w:sz w:val="20"/>
          <w:szCs w:val="20"/>
        </w:rPr>
        <w:t>Ethanol</w:t>
      </w:r>
      <w:r w:rsidR="00212A48" w:rsidRPr="0054196D">
        <w:rPr>
          <w:rFonts w:ascii="Arial" w:hAnsi="Arial" w:cs="Arial"/>
          <w:b/>
          <w:i/>
          <w:sz w:val="20"/>
          <w:szCs w:val="20"/>
        </w:rPr>
        <w:t>,</w:t>
      </w:r>
      <w:r w:rsidRPr="0054196D">
        <w:rPr>
          <w:rFonts w:ascii="Arial" w:hAnsi="Arial" w:cs="Arial"/>
          <w:sz w:val="20"/>
          <w:szCs w:val="20"/>
        </w:rPr>
        <w:t xml:space="preserve"> </w:t>
      </w:r>
      <w:r w:rsidR="00F25BBC" w:rsidRPr="0054196D">
        <w:rPr>
          <w:rFonts w:ascii="Arial" w:hAnsi="Arial" w:cs="Arial"/>
          <w:sz w:val="20"/>
          <w:szCs w:val="20"/>
        </w:rPr>
        <w:t>formalin fixed</w:t>
      </w:r>
      <w:r w:rsidRPr="0054196D">
        <w:rPr>
          <w:rFonts w:ascii="Arial" w:hAnsi="Arial" w:cs="Arial"/>
          <w:sz w:val="20"/>
          <w:szCs w:val="20"/>
        </w:rPr>
        <w:t xml:space="preserve"> tissue will be transferred to 70% ethanol at room temperature for </w:t>
      </w:r>
      <w:r w:rsidRPr="005D74CD">
        <w:rPr>
          <w:rFonts w:ascii="Arial" w:hAnsi="Arial" w:cs="Arial"/>
          <w:b/>
          <w:sz w:val="20"/>
          <w:szCs w:val="20"/>
        </w:rPr>
        <w:t xml:space="preserve">up to </w:t>
      </w:r>
      <w:r w:rsidR="007D7742">
        <w:rPr>
          <w:rFonts w:ascii="Arial" w:hAnsi="Arial" w:cs="Arial"/>
          <w:b/>
          <w:sz w:val="20"/>
          <w:szCs w:val="20"/>
        </w:rPr>
        <w:t>72</w:t>
      </w:r>
      <w:r w:rsidRPr="0054196D">
        <w:rPr>
          <w:rFonts w:ascii="Arial" w:hAnsi="Arial" w:cs="Arial"/>
          <w:sz w:val="20"/>
          <w:szCs w:val="20"/>
        </w:rPr>
        <w:t xml:space="preserve"> hours before processing (Step</w:t>
      </w:r>
      <w:r w:rsidR="0054196D">
        <w:rPr>
          <w:rFonts w:ascii="Arial" w:hAnsi="Arial" w:cs="Arial"/>
          <w:sz w:val="20"/>
          <w:szCs w:val="20"/>
        </w:rPr>
        <w:t>s</w:t>
      </w:r>
      <w:r w:rsidRPr="0054196D">
        <w:rPr>
          <w:rFonts w:ascii="Arial" w:hAnsi="Arial" w:cs="Arial"/>
          <w:sz w:val="20"/>
          <w:szCs w:val="20"/>
        </w:rPr>
        <w:t xml:space="preserve"> </w:t>
      </w:r>
      <w:r w:rsidR="0054196D">
        <w:rPr>
          <w:rFonts w:ascii="Arial" w:hAnsi="Arial" w:cs="Arial"/>
          <w:sz w:val="20"/>
          <w:szCs w:val="20"/>
        </w:rPr>
        <w:t>3 to 13</w:t>
      </w:r>
      <w:r w:rsidRPr="0054196D">
        <w:rPr>
          <w:rFonts w:ascii="Arial" w:hAnsi="Arial" w:cs="Arial"/>
          <w:sz w:val="20"/>
          <w:szCs w:val="20"/>
        </w:rPr>
        <w:t xml:space="preserve">, Table </w:t>
      </w:r>
      <w:r w:rsidR="00D32BA7">
        <w:rPr>
          <w:rFonts w:ascii="Arial" w:hAnsi="Arial" w:cs="Arial"/>
          <w:sz w:val="20"/>
          <w:szCs w:val="20"/>
        </w:rPr>
        <w:t>1</w:t>
      </w:r>
      <w:r w:rsidR="00BD5D2B" w:rsidRPr="0054196D">
        <w:rPr>
          <w:rFonts w:ascii="Arial" w:hAnsi="Arial" w:cs="Arial"/>
          <w:sz w:val="20"/>
          <w:szCs w:val="20"/>
        </w:rPr>
        <w:t>)</w:t>
      </w:r>
      <w:r w:rsidR="0054196D">
        <w:rPr>
          <w:rFonts w:ascii="Arial" w:hAnsi="Arial" w:cs="Arial"/>
          <w:sz w:val="20"/>
          <w:szCs w:val="20"/>
        </w:rPr>
        <w:t xml:space="preserve"> is completed at the Biorepository</w:t>
      </w:r>
      <w:r w:rsidRPr="0054196D">
        <w:rPr>
          <w:rFonts w:ascii="Arial" w:hAnsi="Arial" w:cs="Arial"/>
          <w:sz w:val="20"/>
          <w:szCs w:val="20"/>
        </w:rPr>
        <w:t>.</w:t>
      </w:r>
    </w:p>
    <w:p w14:paraId="59159CAF" w14:textId="6B276E56" w:rsidR="00BE6C28" w:rsidRPr="00C2668C" w:rsidRDefault="00117685" w:rsidP="003A6DC3">
      <w:pPr>
        <w:pStyle w:val="ListParagraph"/>
        <w:numPr>
          <w:ilvl w:val="0"/>
          <w:numId w:val="26"/>
        </w:numPr>
        <w:spacing w:before="80" w:after="0"/>
        <w:rPr>
          <w:rFonts w:ascii="Arial" w:hAnsi="Arial" w:cs="Arial"/>
          <w:b/>
          <w:i/>
          <w:sz w:val="20"/>
          <w:szCs w:val="20"/>
        </w:rPr>
      </w:pPr>
      <w:r w:rsidRPr="00EE6DDF">
        <w:rPr>
          <w:rFonts w:ascii="Arial" w:hAnsi="Arial" w:cs="Arial"/>
          <w:sz w:val="20"/>
          <w:szCs w:val="20"/>
        </w:rPr>
        <w:t>T</w:t>
      </w:r>
      <w:r w:rsidR="008C0CF0" w:rsidRPr="00EE6DDF">
        <w:rPr>
          <w:rFonts w:ascii="Arial" w:hAnsi="Arial" w:cs="Arial"/>
          <w:sz w:val="20"/>
          <w:szCs w:val="20"/>
        </w:rPr>
        <w:t xml:space="preserve">he tissue will be processed on an </w:t>
      </w:r>
      <w:r w:rsidR="008C0CF0" w:rsidRPr="00A83E4E">
        <w:rPr>
          <w:rFonts w:ascii="Arial" w:hAnsi="Arial" w:cs="Arial"/>
          <w:b/>
          <w:i/>
          <w:sz w:val="20"/>
          <w:szCs w:val="20"/>
        </w:rPr>
        <w:t>automated tissue processor</w:t>
      </w:r>
      <w:r w:rsidR="008C0CF0" w:rsidRPr="00EE6DDF">
        <w:rPr>
          <w:rFonts w:ascii="Arial" w:hAnsi="Arial" w:cs="Arial"/>
          <w:sz w:val="20"/>
          <w:szCs w:val="20"/>
        </w:rPr>
        <w:t xml:space="preserve"> </w:t>
      </w:r>
      <w:r w:rsidR="0054196D">
        <w:rPr>
          <w:rFonts w:ascii="Arial" w:hAnsi="Arial" w:cs="Arial"/>
          <w:sz w:val="20"/>
          <w:szCs w:val="20"/>
        </w:rPr>
        <w:t>following</w:t>
      </w:r>
      <w:r w:rsidR="008C0CF0" w:rsidRPr="00EE6DDF">
        <w:rPr>
          <w:rFonts w:ascii="Arial" w:hAnsi="Arial" w:cs="Arial"/>
          <w:sz w:val="20"/>
          <w:szCs w:val="20"/>
        </w:rPr>
        <w:t xml:space="preserve"> </w:t>
      </w:r>
      <w:r w:rsidR="00E34733" w:rsidRPr="00EE6DDF">
        <w:rPr>
          <w:rFonts w:ascii="Arial" w:hAnsi="Arial" w:cs="Arial"/>
          <w:sz w:val="20"/>
          <w:szCs w:val="20"/>
        </w:rPr>
        <w:t>S</w:t>
      </w:r>
      <w:r w:rsidR="008C0CF0" w:rsidRPr="00EE6DDF">
        <w:rPr>
          <w:rFonts w:ascii="Arial" w:hAnsi="Arial" w:cs="Arial"/>
          <w:sz w:val="20"/>
          <w:szCs w:val="20"/>
        </w:rPr>
        <w:t xml:space="preserve">teps 3 to 12 </w:t>
      </w:r>
      <w:r w:rsidR="00C2668C" w:rsidRPr="00C2668C">
        <w:rPr>
          <w:rFonts w:ascii="Arial" w:hAnsi="Arial" w:cs="Arial"/>
          <w:b/>
          <w:i/>
          <w:sz w:val="20"/>
          <w:szCs w:val="20"/>
        </w:rPr>
        <w:t>as suggested</w:t>
      </w:r>
      <w:r w:rsidR="008C0CF0" w:rsidRPr="00EE6DDF">
        <w:rPr>
          <w:rFonts w:ascii="Arial" w:hAnsi="Arial" w:cs="Arial"/>
          <w:sz w:val="20"/>
          <w:szCs w:val="20"/>
        </w:rPr>
        <w:t xml:space="preserve"> in Table </w:t>
      </w:r>
      <w:r w:rsidR="00D32BA7">
        <w:rPr>
          <w:rFonts w:ascii="Arial" w:hAnsi="Arial" w:cs="Arial"/>
          <w:sz w:val="20"/>
          <w:szCs w:val="20"/>
        </w:rPr>
        <w:t xml:space="preserve">1 </w:t>
      </w:r>
      <w:r w:rsidR="00C2668C">
        <w:rPr>
          <w:rFonts w:ascii="Arial" w:hAnsi="Arial" w:cs="Arial"/>
          <w:sz w:val="20"/>
          <w:szCs w:val="20"/>
        </w:rPr>
        <w:t xml:space="preserve">so long </w:t>
      </w:r>
      <w:r w:rsidR="00C2668C" w:rsidRPr="00C2668C">
        <w:rPr>
          <w:rFonts w:ascii="Arial" w:hAnsi="Arial" w:cs="Arial"/>
          <w:b/>
          <w:i/>
          <w:sz w:val="20"/>
          <w:szCs w:val="20"/>
        </w:rPr>
        <w:t xml:space="preserve">as </w:t>
      </w:r>
      <w:r w:rsidR="00A83E4E">
        <w:rPr>
          <w:rFonts w:ascii="Arial" w:hAnsi="Arial" w:cs="Arial"/>
          <w:b/>
          <w:i/>
          <w:sz w:val="20"/>
          <w:szCs w:val="20"/>
        </w:rPr>
        <w:t xml:space="preserve">total </w:t>
      </w:r>
      <w:r w:rsidR="00C2668C" w:rsidRPr="00C2668C">
        <w:rPr>
          <w:rFonts w:ascii="Arial" w:hAnsi="Arial" w:cs="Arial"/>
          <w:b/>
          <w:i/>
          <w:sz w:val="20"/>
          <w:szCs w:val="20"/>
        </w:rPr>
        <w:t xml:space="preserve">time from ethanol to embedding </w:t>
      </w:r>
      <w:r w:rsidR="00A11305">
        <w:rPr>
          <w:rFonts w:ascii="Arial" w:hAnsi="Arial" w:cs="Arial"/>
          <w:b/>
          <w:i/>
          <w:sz w:val="20"/>
          <w:szCs w:val="20"/>
        </w:rPr>
        <w:t xml:space="preserve">(in gray) </w:t>
      </w:r>
      <w:r w:rsidR="00C2668C" w:rsidRPr="00C2668C">
        <w:rPr>
          <w:rFonts w:ascii="Arial" w:hAnsi="Arial" w:cs="Arial"/>
          <w:b/>
          <w:i/>
          <w:sz w:val="20"/>
          <w:szCs w:val="20"/>
        </w:rPr>
        <w:t>exceeds 4 hours.</w:t>
      </w:r>
    </w:p>
    <w:p w14:paraId="2D28CB1B" w14:textId="77777777" w:rsidR="008C0CF0" w:rsidRPr="00EE6DDF" w:rsidRDefault="00BE6C28" w:rsidP="003A6DC3">
      <w:pPr>
        <w:pStyle w:val="ListParagraph"/>
        <w:numPr>
          <w:ilvl w:val="0"/>
          <w:numId w:val="26"/>
        </w:numPr>
        <w:spacing w:before="80" w:after="0"/>
        <w:rPr>
          <w:rFonts w:ascii="Arial" w:hAnsi="Arial" w:cs="Arial"/>
          <w:sz w:val="20"/>
          <w:szCs w:val="20"/>
        </w:rPr>
      </w:pPr>
      <w:r w:rsidRPr="00EE6DDF">
        <w:rPr>
          <w:rFonts w:ascii="Arial" w:hAnsi="Arial" w:cs="Arial"/>
          <w:sz w:val="20"/>
          <w:szCs w:val="20"/>
        </w:rPr>
        <w:t xml:space="preserve">Do </w:t>
      </w:r>
      <w:r w:rsidRPr="00EE6DDF">
        <w:rPr>
          <w:rFonts w:ascii="Arial" w:hAnsi="Arial" w:cs="Arial"/>
          <w:b/>
          <w:i/>
          <w:sz w:val="20"/>
          <w:szCs w:val="20"/>
        </w:rPr>
        <w:t>not</w:t>
      </w:r>
      <w:r w:rsidRPr="00EE6DDF">
        <w:rPr>
          <w:rFonts w:ascii="Arial" w:hAnsi="Arial" w:cs="Arial"/>
          <w:sz w:val="20"/>
          <w:szCs w:val="20"/>
        </w:rPr>
        <w:t xml:space="preserve"> use a microwave processor.</w:t>
      </w:r>
    </w:p>
    <w:p w14:paraId="11048302" w14:textId="62C0BC4C" w:rsidR="008C0CF0" w:rsidRPr="00EE6DDF" w:rsidRDefault="008C0CF0" w:rsidP="003A6DC3">
      <w:pPr>
        <w:pStyle w:val="ListParagraph"/>
        <w:numPr>
          <w:ilvl w:val="0"/>
          <w:numId w:val="26"/>
        </w:numPr>
        <w:spacing w:before="120" w:after="120"/>
        <w:rPr>
          <w:rFonts w:ascii="Arial" w:hAnsi="Arial" w:cs="Arial"/>
          <w:sz w:val="20"/>
          <w:szCs w:val="20"/>
        </w:rPr>
      </w:pPr>
      <w:r w:rsidRPr="00EE6DDF">
        <w:rPr>
          <w:rFonts w:ascii="Arial" w:hAnsi="Arial" w:cs="Arial"/>
          <w:sz w:val="20"/>
          <w:szCs w:val="20"/>
        </w:rPr>
        <w:t>The tissue will be embedded in paraffin</w:t>
      </w:r>
      <w:r w:rsidR="009535F2" w:rsidRPr="00EE6DDF">
        <w:rPr>
          <w:rFonts w:ascii="Arial" w:hAnsi="Arial" w:cs="Arial"/>
          <w:sz w:val="20"/>
          <w:szCs w:val="20"/>
        </w:rPr>
        <w:t xml:space="preserve"> (</w:t>
      </w:r>
      <w:r w:rsidRPr="00EE6DDF">
        <w:rPr>
          <w:rFonts w:ascii="Arial" w:hAnsi="Arial" w:cs="Arial"/>
          <w:sz w:val="20"/>
          <w:szCs w:val="20"/>
        </w:rPr>
        <w:t xml:space="preserve">Step 13, Table </w:t>
      </w:r>
      <w:r w:rsidR="00D32BA7">
        <w:rPr>
          <w:rFonts w:ascii="Arial" w:hAnsi="Arial" w:cs="Arial"/>
          <w:sz w:val="20"/>
          <w:szCs w:val="20"/>
        </w:rPr>
        <w:t>1</w:t>
      </w:r>
      <w:r w:rsidRPr="00EE6DDF">
        <w:rPr>
          <w:rFonts w:ascii="Arial" w:hAnsi="Arial" w:cs="Arial"/>
          <w:sz w:val="20"/>
          <w:szCs w:val="20"/>
        </w:rPr>
        <w:t>)</w:t>
      </w:r>
      <w:r w:rsidR="009535F2" w:rsidRPr="00EE6DDF">
        <w:rPr>
          <w:rFonts w:ascii="Arial" w:hAnsi="Arial" w:cs="Arial"/>
          <w:sz w:val="20"/>
          <w:szCs w:val="20"/>
        </w:rPr>
        <w:t>.</w:t>
      </w:r>
    </w:p>
    <w:p w14:paraId="7522A00A" w14:textId="77777777" w:rsidR="00212A48" w:rsidRPr="009D5273" w:rsidRDefault="00212A48" w:rsidP="00BE6C28">
      <w:pPr>
        <w:pStyle w:val="ListParagraph"/>
        <w:spacing w:after="0"/>
        <w:ind w:left="360"/>
        <w:contextualSpacing w:val="0"/>
        <w:rPr>
          <w:rFonts w:ascii="Arial" w:hAnsi="Arial" w:cs="Arial"/>
          <w:sz w:val="20"/>
          <w:szCs w:val="20"/>
        </w:rPr>
      </w:pPr>
    </w:p>
    <w:p w14:paraId="4C62A84D" w14:textId="17048E8C" w:rsidR="008C0CF0" w:rsidRPr="00347B09" w:rsidRDefault="008C0CF0" w:rsidP="008C0CF0">
      <w:pPr>
        <w:pStyle w:val="TableArial"/>
        <w:rPr>
          <w:sz w:val="20"/>
          <w:szCs w:val="20"/>
        </w:rPr>
      </w:pPr>
      <w:r w:rsidRPr="00347B09">
        <w:rPr>
          <w:b/>
          <w:bCs/>
          <w:sz w:val="20"/>
          <w:szCs w:val="20"/>
        </w:rPr>
        <w:t xml:space="preserve">Table </w:t>
      </w:r>
      <w:r w:rsidR="00D32BA7">
        <w:rPr>
          <w:b/>
          <w:bCs/>
          <w:sz w:val="20"/>
          <w:szCs w:val="20"/>
        </w:rPr>
        <w:t>1</w:t>
      </w:r>
      <w:r w:rsidRPr="00347B09">
        <w:rPr>
          <w:sz w:val="20"/>
          <w:szCs w:val="20"/>
        </w:rPr>
        <w:t xml:space="preserve">. </w:t>
      </w:r>
      <w:r w:rsidRPr="005D74CD">
        <w:rPr>
          <w:b/>
          <w:sz w:val="20"/>
          <w:szCs w:val="20"/>
        </w:rPr>
        <w:t xml:space="preserve">Main stages of tissue processing.  </w:t>
      </w:r>
      <w:r w:rsidRPr="00347B09">
        <w:rPr>
          <w:sz w:val="20"/>
          <w:szCs w:val="20"/>
        </w:rPr>
        <w:t>Steps 3-12 performed in an automated tissue-processor (no microwave processors).</w:t>
      </w:r>
    </w:p>
    <w:p w14:paraId="7FDF77CC" w14:textId="77777777" w:rsidR="008C0CF0" w:rsidRPr="00347B09" w:rsidRDefault="008C0CF0" w:rsidP="008C0CF0">
      <w:pPr>
        <w:autoSpaceDE w:val="0"/>
        <w:autoSpaceDN w:val="0"/>
        <w:adjustRightInd w:val="0"/>
        <w:spacing w:after="0" w:line="240" w:lineRule="auto"/>
        <w:jc w:val="both"/>
        <w:rPr>
          <w:rFonts w:ascii="Arial" w:hAnsi="Arial" w:cs="Arial"/>
          <w:color w:val="000000"/>
          <w:sz w:val="20"/>
          <w:szCs w:val="20"/>
        </w:rPr>
      </w:pPr>
    </w:p>
    <w:tbl>
      <w:tblPr>
        <w:tblW w:w="6495" w:type="dxa"/>
        <w:jc w:val="center"/>
        <w:tblLook w:val="04A0" w:firstRow="1" w:lastRow="0" w:firstColumn="1" w:lastColumn="0" w:noHBand="0" w:noVBand="1"/>
      </w:tblPr>
      <w:tblGrid>
        <w:gridCol w:w="1910"/>
        <w:gridCol w:w="2416"/>
        <w:gridCol w:w="2169"/>
      </w:tblGrid>
      <w:tr w:rsidR="008C0CF0" w:rsidRPr="00347B09" w14:paraId="4D2F7255" w14:textId="77777777" w:rsidTr="00A3385B">
        <w:trPr>
          <w:trHeight w:val="294"/>
          <w:jc w:val="center"/>
        </w:trPr>
        <w:tc>
          <w:tcPr>
            <w:tcW w:w="19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3C78B" w14:textId="77777777" w:rsidR="008C0CF0" w:rsidRPr="00347B09" w:rsidRDefault="008C0CF0" w:rsidP="00A3385B">
            <w:pPr>
              <w:spacing w:after="0" w:line="240" w:lineRule="auto"/>
              <w:jc w:val="center"/>
              <w:rPr>
                <w:rFonts w:ascii="Arial" w:eastAsia="Times New Roman" w:hAnsi="Arial" w:cs="Arial"/>
                <w:b/>
                <w:bCs/>
                <w:color w:val="000000"/>
                <w:sz w:val="20"/>
                <w:szCs w:val="20"/>
              </w:rPr>
            </w:pPr>
            <w:r w:rsidRPr="00347B09">
              <w:rPr>
                <w:rFonts w:ascii="Arial" w:eastAsia="Times New Roman" w:hAnsi="Arial" w:cs="Arial"/>
                <w:b/>
                <w:bCs/>
                <w:color w:val="000000"/>
                <w:sz w:val="20"/>
                <w:szCs w:val="20"/>
              </w:rPr>
              <w:t xml:space="preserve">Step/Process </w:t>
            </w:r>
          </w:p>
        </w:tc>
        <w:tc>
          <w:tcPr>
            <w:tcW w:w="2416" w:type="dxa"/>
            <w:tcBorders>
              <w:top w:val="single" w:sz="4" w:space="0" w:color="auto"/>
              <w:left w:val="nil"/>
              <w:bottom w:val="single" w:sz="4" w:space="0" w:color="auto"/>
              <w:right w:val="single" w:sz="4" w:space="0" w:color="auto"/>
            </w:tcBorders>
            <w:shd w:val="clear" w:color="auto" w:fill="auto"/>
            <w:noWrap/>
            <w:vAlign w:val="bottom"/>
          </w:tcPr>
          <w:p w14:paraId="1B0AF1D8" w14:textId="77777777" w:rsidR="008C0CF0" w:rsidRPr="00347B09" w:rsidRDefault="008C0CF0" w:rsidP="00A3385B">
            <w:pPr>
              <w:spacing w:after="0" w:line="240" w:lineRule="auto"/>
              <w:jc w:val="center"/>
              <w:rPr>
                <w:rFonts w:ascii="Arial" w:eastAsia="Times New Roman" w:hAnsi="Arial" w:cs="Arial"/>
                <w:b/>
                <w:bCs/>
                <w:color w:val="000000"/>
                <w:sz w:val="20"/>
                <w:szCs w:val="20"/>
              </w:rPr>
            </w:pPr>
            <w:r w:rsidRPr="00347B09">
              <w:rPr>
                <w:rFonts w:ascii="Arial" w:eastAsia="Times New Roman" w:hAnsi="Arial" w:cs="Arial"/>
                <w:b/>
                <w:bCs/>
                <w:color w:val="000000"/>
                <w:sz w:val="20"/>
                <w:szCs w:val="20"/>
              </w:rPr>
              <w:t>Solution</w:t>
            </w:r>
          </w:p>
        </w:tc>
        <w:tc>
          <w:tcPr>
            <w:tcW w:w="2169" w:type="dxa"/>
            <w:tcBorders>
              <w:top w:val="single" w:sz="4" w:space="0" w:color="auto"/>
              <w:left w:val="nil"/>
              <w:bottom w:val="single" w:sz="4" w:space="0" w:color="auto"/>
              <w:right w:val="single" w:sz="4" w:space="0" w:color="auto"/>
            </w:tcBorders>
            <w:shd w:val="clear" w:color="auto" w:fill="auto"/>
            <w:noWrap/>
            <w:vAlign w:val="bottom"/>
          </w:tcPr>
          <w:p w14:paraId="0DECB6DA" w14:textId="77777777" w:rsidR="008C0CF0" w:rsidRPr="00347B09" w:rsidRDefault="008C0CF0" w:rsidP="00A3385B">
            <w:pPr>
              <w:spacing w:after="0" w:line="240" w:lineRule="auto"/>
              <w:jc w:val="center"/>
              <w:rPr>
                <w:rFonts w:ascii="Arial" w:eastAsia="Times New Roman" w:hAnsi="Arial" w:cs="Arial"/>
                <w:b/>
                <w:bCs/>
                <w:color w:val="000000"/>
                <w:sz w:val="20"/>
                <w:szCs w:val="20"/>
              </w:rPr>
            </w:pPr>
            <w:r w:rsidRPr="00347B09">
              <w:rPr>
                <w:rFonts w:ascii="Arial" w:eastAsia="Times New Roman" w:hAnsi="Arial" w:cs="Arial"/>
                <w:b/>
                <w:bCs/>
                <w:color w:val="000000"/>
                <w:sz w:val="20"/>
                <w:szCs w:val="20"/>
              </w:rPr>
              <w:t xml:space="preserve"> Time</w:t>
            </w:r>
          </w:p>
        </w:tc>
      </w:tr>
      <w:tr w:rsidR="008C0CF0" w:rsidRPr="00347B09" w14:paraId="380E3259" w14:textId="77777777" w:rsidTr="00A3385B">
        <w:trPr>
          <w:trHeight w:val="294"/>
          <w:jc w:val="center"/>
        </w:trPr>
        <w:tc>
          <w:tcPr>
            <w:tcW w:w="1910" w:type="dxa"/>
            <w:tcBorders>
              <w:top w:val="nil"/>
              <w:left w:val="single" w:sz="4" w:space="0" w:color="auto"/>
              <w:bottom w:val="single" w:sz="4" w:space="0" w:color="auto"/>
              <w:right w:val="single" w:sz="4" w:space="0" w:color="auto"/>
            </w:tcBorders>
            <w:shd w:val="clear" w:color="auto" w:fill="auto"/>
            <w:noWrap/>
            <w:vAlign w:val="bottom"/>
          </w:tcPr>
          <w:p w14:paraId="3041F601" w14:textId="77777777" w:rsidR="008C0CF0" w:rsidRPr="00347B09" w:rsidRDefault="008C0CF0"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xml:space="preserve">1. Fixation </w:t>
            </w:r>
          </w:p>
        </w:tc>
        <w:tc>
          <w:tcPr>
            <w:tcW w:w="2416" w:type="dxa"/>
            <w:tcBorders>
              <w:top w:val="nil"/>
              <w:left w:val="nil"/>
              <w:bottom w:val="single" w:sz="4" w:space="0" w:color="auto"/>
              <w:right w:val="single" w:sz="4" w:space="0" w:color="auto"/>
            </w:tcBorders>
            <w:shd w:val="clear" w:color="auto" w:fill="auto"/>
            <w:noWrap/>
            <w:vAlign w:val="bottom"/>
          </w:tcPr>
          <w:p w14:paraId="6D875702"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10% buffered formalin</w:t>
            </w:r>
          </w:p>
        </w:tc>
        <w:tc>
          <w:tcPr>
            <w:tcW w:w="2169" w:type="dxa"/>
            <w:tcBorders>
              <w:top w:val="nil"/>
              <w:left w:val="nil"/>
              <w:bottom w:val="single" w:sz="4" w:space="0" w:color="auto"/>
              <w:right w:val="single" w:sz="4" w:space="0" w:color="auto"/>
            </w:tcBorders>
            <w:shd w:val="clear" w:color="auto" w:fill="auto"/>
            <w:noWrap/>
            <w:vAlign w:val="bottom"/>
          </w:tcPr>
          <w:p w14:paraId="7C21CEF9"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12-24 hours</w:t>
            </w:r>
          </w:p>
        </w:tc>
      </w:tr>
      <w:tr w:rsidR="008C0CF0" w:rsidRPr="00347B09" w14:paraId="245F6B70" w14:textId="77777777" w:rsidTr="00A3385B">
        <w:trPr>
          <w:trHeight w:val="294"/>
          <w:jc w:val="center"/>
        </w:trPr>
        <w:tc>
          <w:tcPr>
            <w:tcW w:w="1910" w:type="dxa"/>
            <w:tcBorders>
              <w:top w:val="nil"/>
              <w:left w:val="single" w:sz="4" w:space="0" w:color="auto"/>
              <w:bottom w:val="single" w:sz="4" w:space="0" w:color="auto"/>
              <w:right w:val="single" w:sz="4" w:space="0" w:color="auto"/>
            </w:tcBorders>
            <w:shd w:val="clear" w:color="auto" w:fill="auto"/>
            <w:noWrap/>
            <w:vAlign w:val="bottom"/>
          </w:tcPr>
          <w:p w14:paraId="13AE5EF8" w14:textId="77777777" w:rsidR="008C0CF0" w:rsidRPr="00347B09" w:rsidRDefault="008C0CF0"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2.Dehydration</w:t>
            </w:r>
          </w:p>
        </w:tc>
        <w:tc>
          <w:tcPr>
            <w:tcW w:w="2416" w:type="dxa"/>
            <w:tcBorders>
              <w:top w:val="nil"/>
              <w:left w:val="nil"/>
              <w:bottom w:val="single" w:sz="4" w:space="0" w:color="auto"/>
              <w:right w:val="single" w:sz="4" w:space="0" w:color="auto"/>
            </w:tcBorders>
            <w:shd w:val="clear" w:color="auto" w:fill="auto"/>
            <w:noWrap/>
            <w:vAlign w:val="bottom"/>
          </w:tcPr>
          <w:p w14:paraId="237E1362"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70% Ethanol</w:t>
            </w:r>
          </w:p>
        </w:tc>
        <w:tc>
          <w:tcPr>
            <w:tcW w:w="2169" w:type="dxa"/>
            <w:tcBorders>
              <w:top w:val="nil"/>
              <w:left w:val="nil"/>
              <w:bottom w:val="single" w:sz="4" w:space="0" w:color="auto"/>
              <w:right w:val="single" w:sz="4" w:space="0" w:color="auto"/>
            </w:tcBorders>
            <w:shd w:val="clear" w:color="auto" w:fill="auto"/>
            <w:noWrap/>
            <w:vAlign w:val="bottom"/>
          </w:tcPr>
          <w:p w14:paraId="36BA4E6D" w14:textId="72A3743E" w:rsidR="008C0CF0" w:rsidRPr="00347B09" w:rsidRDefault="005D74CD" w:rsidP="00A3385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r w:rsidR="008C0CF0" w:rsidRPr="00347B09">
              <w:rPr>
                <w:rFonts w:ascii="Arial" w:eastAsia="Times New Roman" w:hAnsi="Arial" w:cs="Arial"/>
                <w:color w:val="000000"/>
                <w:sz w:val="20"/>
                <w:szCs w:val="20"/>
              </w:rPr>
              <w:t xml:space="preserve"> minutes or up to </w:t>
            </w:r>
            <w:r w:rsidR="00511FC6">
              <w:rPr>
                <w:rFonts w:ascii="Arial" w:eastAsia="Times New Roman" w:hAnsi="Arial" w:cs="Arial"/>
                <w:color w:val="000000"/>
                <w:sz w:val="20"/>
                <w:szCs w:val="20"/>
              </w:rPr>
              <w:t>72</w:t>
            </w:r>
            <w:r w:rsidR="00EC388D" w:rsidRPr="00347B09">
              <w:rPr>
                <w:rFonts w:ascii="Arial" w:eastAsia="Times New Roman" w:hAnsi="Arial" w:cs="Arial"/>
                <w:color w:val="000000"/>
                <w:sz w:val="20"/>
                <w:szCs w:val="20"/>
              </w:rPr>
              <w:t xml:space="preserve"> </w:t>
            </w:r>
            <w:r w:rsidR="008C0CF0" w:rsidRPr="00347B09">
              <w:rPr>
                <w:rFonts w:ascii="Arial" w:eastAsia="Times New Roman" w:hAnsi="Arial" w:cs="Arial"/>
                <w:color w:val="000000"/>
                <w:sz w:val="20"/>
                <w:szCs w:val="20"/>
              </w:rPr>
              <w:t>hours</w:t>
            </w:r>
          </w:p>
        </w:tc>
      </w:tr>
      <w:tr w:rsidR="008C0CF0" w:rsidRPr="00347B09" w14:paraId="2B0221D6" w14:textId="77777777" w:rsidTr="00A11305">
        <w:trPr>
          <w:trHeight w:val="294"/>
          <w:jc w:val="center"/>
        </w:trPr>
        <w:tc>
          <w:tcPr>
            <w:tcW w:w="1910" w:type="dxa"/>
            <w:tcBorders>
              <w:top w:val="nil"/>
              <w:left w:val="single" w:sz="4" w:space="0" w:color="auto"/>
              <w:bottom w:val="single" w:sz="4" w:space="0" w:color="auto"/>
              <w:right w:val="single" w:sz="4" w:space="0" w:color="auto"/>
            </w:tcBorders>
            <w:shd w:val="clear" w:color="auto" w:fill="auto"/>
            <w:noWrap/>
            <w:vAlign w:val="bottom"/>
          </w:tcPr>
          <w:p w14:paraId="7BA9783B" w14:textId="77777777" w:rsidR="008C0CF0" w:rsidRPr="00347B09" w:rsidRDefault="008C0CF0"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xml:space="preserve">3.Dehydration </w:t>
            </w:r>
          </w:p>
        </w:tc>
        <w:tc>
          <w:tcPr>
            <w:tcW w:w="2416" w:type="dxa"/>
            <w:tcBorders>
              <w:top w:val="nil"/>
              <w:left w:val="nil"/>
              <w:bottom w:val="single" w:sz="4" w:space="0" w:color="auto"/>
              <w:right w:val="single" w:sz="4" w:space="0" w:color="auto"/>
            </w:tcBorders>
            <w:shd w:val="clear" w:color="auto" w:fill="auto"/>
            <w:noWrap/>
            <w:vAlign w:val="bottom"/>
          </w:tcPr>
          <w:p w14:paraId="2F7679C1"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95% Ethanol</w:t>
            </w:r>
          </w:p>
        </w:tc>
        <w:tc>
          <w:tcPr>
            <w:tcW w:w="2169" w:type="dxa"/>
            <w:tcBorders>
              <w:top w:val="nil"/>
              <w:left w:val="nil"/>
              <w:bottom w:val="single" w:sz="4" w:space="0" w:color="auto"/>
              <w:right w:val="single" w:sz="4" w:space="0" w:color="auto"/>
            </w:tcBorders>
            <w:shd w:val="clear" w:color="auto" w:fill="D9D9D9" w:themeFill="background1" w:themeFillShade="D9"/>
            <w:noWrap/>
            <w:vAlign w:val="bottom"/>
          </w:tcPr>
          <w:p w14:paraId="6F29A093" w14:textId="3A392654" w:rsidR="008C0CF0" w:rsidRPr="00347B09" w:rsidRDefault="005D74CD" w:rsidP="00A3385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r w:rsidR="008C0CF0" w:rsidRPr="00347B09">
              <w:rPr>
                <w:rFonts w:ascii="Arial" w:eastAsia="Times New Roman" w:hAnsi="Arial" w:cs="Arial"/>
                <w:color w:val="000000"/>
                <w:sz w:val="20"/>
                <w:szCs w:val="20"/>
              </w:rPr>
              <w:t xml:space="preserve"> minutes</w:t>
            </w:r>
          </w:p>
        </w:tc>
      </w:tr>
      <w:tr w:rsidR="008C0CF0" w:rsidRPr="00347B09" w14:paraId="6C1DDA3B" w14:textId="77777777" w:rsidTr="00A11305">
        <w:trPr>
          <w:trHeight w:val="294"/>
          <w:jc w:val="center"/>
        </w:trPr>
        <w:tc>
          <w:tcPr>
            <w:tcW w:w="1910" w:type="dxa"/>
            <w:tcBorders>
              <w:top w:val="nil"/>
              <w:left w:val="single" w:sz="4" w:space="0" w:color="auto"/>
              <w:bottom w:val="single" w:sz="4" w:space="0" w:color="auto"/>
              <w:right w:val="single" w:sz="4" w:space="0" w:color="auto"/>
            </w:tcBorders>
            <w:shd w:val="clear" w:color="auto" w:fill="auto"/>
            <w:noWrap/>
            <w:vAlign w:val="bottom"/>
          </w:tcPr>
          <w:p w14:paraId="0BD8E118" w14:textId="77777777" w:rsidR="008C0CF0" w:rsidRPr="00347B09" w:rsidRDefault="008C0CF0"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xml:space="preserve">4.Dehydration </w:t>
            </w:r>
          </w:p>
        </w:tc>
        <w:tc>
          <w:tcPr>
            <w:tcW w:w="2416" w:type="dxa"/>
            <w:tcBorders>
              <w:top w:val="nil"/>
              <w:left w:val="nil"/>
              <w:bottom w:val="single" w:sz="4" w:space="0" w:color="auto"/>
              <w:right w:val="single" w:sz="4" w:space="0" w:color="auto"/>
            </w:tcBorders>
            <w:shd w:val="clear" w:color="auto" w:fill="auto"/>
            <w:noWrap/>
            <w:vAlign w:val="bottom"/>
          </w:tcPr>
          <w:p w14:paraId="1A3FFABC"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95% Ethanol</w:t>
            </w:r>
          </w:p>
        </w:tc>
        <w:tc>
          <w:tcPr>
            <w:tcW w:w="2169" w:type="dxa"/>
            <w:tcBorders>
              <w:top w:val="nil"/>
              <w:left w:val="nil"/>
              <w:bottom w:val="single" w:sz="4" w:space="0" w:color="auto"/>
              <w:right w:val="single" w:sz="4" w:space="0" w:color="auto"/>
            </w:tcBorders>
            <w:shd w:val="clear" w:color="auto" w:fill="D9D9D9" w:themeFill="background1" w:themeFillShade="D9"/>
            <w:noWrap/>
            <w:vAlign w:val="bottom"/>
          </w:tcPr>
          <w:p w14:paraId="2382CDCC" w14:textId="19209574" w:rsidR="008C0CF0" w:rsidRPr="00347B09" w:rsidRDefault="005D74CD" w:rsidP="00A3385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r w:rsidR="008C0CF0" w:rsidRPr="00347B09">
              <w:rPr>
                <w:rFonts w:ascii="Arial" w:eastAsia="Times New Roman" w:hAnsi="Arial" w:cs="Arial"/>
                <w:color w:val="000000"/>
                <w:sz w:val="20"/>
                <w:szCs w:val="20"/>
              </w:rPr>
              <w:t xml:space="preserve"> minutes</w:t>
            </w:r>
          </w:p>
        </w:tc>
      </w:tr>
      <w:tr w:rsidR="008C0CF0" w:rsidRPr="00347B09" w14:paraId="06281A36" w14:textId="77777777" w:rsidTr="00A11305">
        <w:trPr>
          <w:trHeight w:val="294"/>
          <w:jc w:val="center"/>
        </w:trPr>
        <w:tc>
          <w:tcPr>
            <w:tcW w:w="1910" w:type="dxa"/>
            <w:tcBorders>
              <w:top w:val="nil"/>
              <w:left w:val="single" w:sz="4" w:space="0" w:color="auto"/>
              <w:bottom w:val="single" w:sz="4" w:space="0" w:color="auto"/>
              <w:right w:val="single" w:sz="4" w:space="0" w:color="auto"/>
            </w:tcBorders>
            <w:shd w:val="clear" w:color="auto" w:fill="auto"/>
            <w:noWrap/>
            <w:vAlign w:val="bottom"/>
          </w:tcPr>
          <w:p w14:paraId="504A0271" w14:textId="77777777" w:rsidR="008C0CF0" w:rsidRPr="00347B09" w:rsidRDefault="008C0CF0"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xml:space="preserve">5.Dehydration </w:t>
            </w:r>
          </w:p>
        </w:tc>
        <w:tc>
          <w:tcPr>
            <w:tcW w:w="2416" w:type="dxa"/>
            <w:tcBorders>
              <w:top w:val="nil"/>
              <w:left w:val="nil"/>
              <w:bottom w:val="single" w:sz="4" w:space="0" w:color="auto"/>
              <w:right w:val="single" w:sz="4" w:space="0" w:color="auto"/>
            </w:tcBorders>
            <w:shd w:val="clear" w:color="auto" w:fill="auto"/>
            <w:noWrap/>
            <w:vAlign w:val="bottom"/>
          </w:tcPr>
          <w:p w14:paraId="424C9061"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100% Ethanol</w:t>
            </w:r>
          </w:p>
        </w:tc>
        <w:tc>
          <w:tcPr>
            <w:tcW w:w="2169" w:type="dxa"/>
            <w:tcBorders>
              <w:top w:val="nil"/>
              <w:left w:val="nil"/>
              <w:bottom w:val="single" w:sz="4" w:space="0" w:color="auto"/>
              <w:right w:val="single" w:sz="4" w:space="0" w:color="auto"/>
            </w:tcBorders>
            <w:shd w:val="clear" w:color="auto" w:fill="D9D9D9" w:themeFill="background1" w:themeFillShade="D9"/>
            <w:noWrap/>
            <w:vAlign w:val="bottom"/>
          </w:tcPr>
          <w:p w14:paraId="0E4B9F3A" w14:textId="62ED2404" w:rsidR="008C0CF0" w:rsidRPr="00347B09" w:rsidRDefault="005D74CD" w:rsidP="00A3385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r w:rsidR="008C0CF0" w:rsidRPr="00347B09">
              <w:rPr>
                <w:rFonts w:ascii="Arial" w:eastAsia="Times New Roman" w:hAnsi="Arial" w:cs="Arial"/>
                <w:color w:val="000000"/>
                <w:sz w:val="20"/>
                <w:szCs w:val="20"/>
              </w:rPr>
              <w:t xml:space="preserve"> minutes</w:t>
            </w:r>
          </w:p>
        </w:tc>
      </w:tr>
      <w:tr w:rsidR="008C0CF0" w:rsidRPr="00347B09" w14:paraId="0AB02C51" w14:textId="77777777" w:rsidTr="00A11305">
        <w:trPr>
          <w:trHeight w:val="294"/>
          <w:jc w:val="center"/>
        </w:trPr>
        <w:tc>
          <w:tcPr>
            <w:tcW w:w="1910" w:type="dxa"/>
            <w:tcBorders>
              <w:top w:val="nil"/>
              <w:left w:val="single" w:sz="4" w:space="0" w:color="auto"/>
              <w:bottom w:val="single" w:sz="4" w:space="0" w:color="auto"/>
              <w:right w:val="single" w:sz="4" w:space="0" w:color="auto"/>
            </w:tcBorders>
            <w:shd w:val="clear" w:color="auto" w:fill="auto"/>
            <w:noWrap/>
            <w:vAlign w:val="bottom"/>
          </w:tcPr>
          <w:p w14:paraId="4B824E8D" w14:textId="77777777" w:rsidR="008C0CF0" w:rsidRPr="00347B09" w:rsidRDefault="008C0CF0"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xml:space="preserve">6.Dehydration </w:t>
            </w:r>
          </w:p>
        </w:tc>
        <w:tc>
          <w:tcPr>
            <w:tcW w:w="2416" w:type="dxa"/>
            <w:tcBorders>
              <w:top w:val="nil"/>
              <w:left w:val="nil"/>
              <w:bottom w:val="single" w:sz="4" w:space="0" w:color="auto"/>
              <w:right w:val="single" w:sz="4" w:space="0" w:color="auto"/>
            </w:tcBorders>
            <w:shd w:val="clear" w:color="auto" w:fill="auto"/>
            <w:noWrap/>
            <w:vAlign w:val="bottom"/>
          </w:tcPr>
          <w:p w14:paraId="610C5542"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100% Ethanol</w:t>
            </w:r>
          </w:p>
        </w:tc>
        <w:tc>
          <w:tcPr>
            <w:tcW w:w="2169" w:type="dxa"/>
            <w:tcBorders>
              <w:top w:val="nil"/>
              <w:left w:val="nil"/>
              <w:bottom w:val="single" w:sz="4" w:space="0" w:color="auto"/>
              <w:right w:val="single" w:sz="4" w:space="0" w:color="auto"/>
            </w:tcBorders>
            <w:shd w:val="clear" w:color="auto" w:fill="D9D9D9" w:themeFill="background1" w:themeFillShade="D9"/>
            <w:noWrap/>
            <w:vAlign w:val="bottom"/>
          </w:tcPr>
          <w:p w14:paraId="312F9D3E" w14:textId="05C88004" w:rsidR="008C0CF0" w:rsidRPr="00347B09" w:rsidRDefault="005D74CD" w:rsidP="00A3385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r w:rsidR="008C0CF0" w:rsidRPr="00347B09">
              <w:rPr>
                <w:rFonts w:ascii="Arial" w:eastAsia="Times New Roman" w:hAnsi="Arial" w:cs="Arial"/>
                <w:color w:val="000000"/>
                <w:sz w:val="20"/>
                <w:szCs w:val="20"/>
              </w:rPr>
              <w:t xml:space="preserve"> minutes</w:t>
            </w:r>
          </w:p>
        </w:tc>
      </w:tr>
      <w:tr w:rsidR="008C0CF0" w:rsidRPr="00347B09" w14:paraId="71BDFB9B" w14:textId="77777777" w:rsidTr="00A11305">
        <w:trPr>
          <w:trHeight w:val="294"/>
          <w:jc w:val="center"/>
        </w:trPr>
        <w:tc>
          <w:tcPr>
            <w:tcW w:w="1910" w:type="dxa"/>
            <w:tcBorders>
              <w:top w:val="nil"/>
              <w:left w:val="single" w:sz="4" w:space="0" w:color="auto"/>
              <w:bottom w:val="single" w:sz="4" w:space="0" w:color="auto"/>
              <w:right w:val="single" w:sz="4" w:space="0" w:color="auto"/>
            </w:tcBorders>
            <w:shd w:val="clear" w:color="auto" w:fill="auto"/>
            <w:noWrap/>
            <w:vAlign w:val="bottom"/>
          </w:tcPr>
          <w:p w14:paraId="23A0DC45" w14:textId="77777777" w:rsidR="008C0CF0" w:rsidRPr="00347B09" w:rsidRDefault="008C0CF0"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xml:space="preserve">7.Dehydration </w:t>
            </w:r>
          </w:p>
        </w:tc>
        <w:tc>
          <w:tcPr>
            <w:tcW w:w="2416" w:type="dxa"/>
            <w:tcBorders>
              <w:top w:val="nil"/>
              <w:left w:val="nil"/>
              <w:bottom w:val="single" w:sz="4" w:space="0" w:color="auto"/>
              <w:right w:val="single" w:sz="4" w:space="0" w:color="auto"/>
            </w:tcBorders>
            <w:shd w:val="clear" w:color="auto" w:fill="auto"/>
            <w:noWrap/>
            <w:vAlign w:val="bottom"/>
          </w:tcPr>
          <w:p w14:paraId="6D2F096C"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100% Ethanol</w:t>
            </w:r>
          </w:p>
        </w:tc>
        <w:tc>
          <w:tcPr>
            <w:tcW w:w="2169" w:type="dxa"/>
            <w:tcBorders>
              <w:top w:val="nil"/>
              <w:left w:val="nil"/>
              <w:bottom w:val="single" w:sz="4" w:space="0" w:color="auto"/>
              <w:right w:val="single" w:sz="4" w:space="0" w:color="auto"/>
            </w:tcBorders>
            <w:shd w:val="clear" w:color="auto" w:fill="D9D9D9" w:themeFill="background1" w:themeFillShade="D9"/>
            <w:noWrap/>
            <w:vAlign w:val="bottom"/>
          </w:tcPr>
          <w:p w14:paraId="40896394" w14:textId="307BB004" w:rsidR="008C0CF0" w:rsidRPr="00347B09" w:rsidRDefault="005D74CD" w:rsidP="00A3385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r w:rsidR="008C0CF0" w:rsidRPr="00347B09">
              <w:rPr>
                <w:rFonts w:ascii="Arial" w:eastAsia="Times New Roman" w:hAnsi="Arial" w:cs="Arial"/>
                <w:color w:val="000000"/>
                <w:sz w:val="20"/>
                <w:szCs w:val="20"/>
              </w:rPr>
              <w:t xml:space="preserve"> minutes</w:t>
            </w:r>
          </w:p>
        </w:tc>
      </w:tr>
      <w:tr w:rsidR="008C0CF0" w:rsidRPr="00347B09" w14:paraId="6A2CB543" w14:textId="77777777" w:rsidTr="00A11305">
        <w:trPr>
          <w:trHeight w:val="294"/>
          <w:jc w:val="center"/>
        </w:trPr>
        <w:tc>
          <w:tcPr>
            <w:tcW w:w="1910" w:type="dxa"/>
            <w:tcBorders>
              <w:top w:val="nil"/>
              <w:left w:val="single" w:sz="4" w:space="0" w:color="auto"/>
              <w:bottom w:val="single" w:sz="4" w:space="0" w:color="auto"/>
              <w:right w:val="single" w:sz="4" w:space="0" w:color="auto"/>
            </w:tcBorders>
            <w:shd w:val="clear" w:color="auto" w:fill="auto"/>
            <w:noWrap/>
            <w:vAlign w:val="bottom"/>
          </w:tcPr>
          <w:p w14:paraId="206A5728" w14:textId="77777777" w:rsidR="008C0CF0" w:rsidRPr="00347B09" w:rsidRDefault="008C0CF0"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xml:space="preserve">8.Clearing </w:t>
            </w:r>
          </w:p>
        </w:tc>
        <w:tc>
          <w:tcPr>
            <w:tcW w:w="2416" w:type="dxa"/>
            <w:tcBorders>
              <w:top w:val="nil"/>
              <w:left w:val="nil"/>
              <w:bottom w:val="single" w:sz="4" w:space="0" w:color="auto"/>
              <w:right w:val="single" w:sz="4" w:space="0" w:color="auto"/>
            </w:tcBorders>
            <w:shd w:val="clear" w:color="auto" w:fill="auto"/>
            <w:noWrap/>
            <w:vAlign w:val="bottom"/>
          </w:tcPr>
          <w:p w14:paraId="2A9E5819"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Xylene</w:t>
            </w:r>
          </w:p>
        </w:tc>
        <w:tc>
          <w:tcPr>
            <w:tcW w:w="2169" w:type="dxa"/>
            <w:tcBorders>
              <w:top w:val="nil"/>
              <w:left w:val="nil"/>
              <w:bottom w:val="single" w:sz="4" w:space="0" w:color="auto"/>
              <w:right w:val="single" w:sz="4" w:space="0" w:color="auto"/>
            </w:tcBorders>
            <w:shd w:val="clear" w:color="auto" w:fill="D9D9D9" w:themeFill="background1" w:themeFillShade="D9"/>
            <w:noWrap/>
            <w:vAlign w:val="bottom"/>
          </w:tcPr>
          <w:p w14:paraId="17A68443" w14:textId="66C45386" w:rsidR="008C0CF0" w:rsidRPr="00347B09" w:rsidRDefault="005D74CD" w:rsidP="00A3385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r w:rsidR="008C0CF0" w:rsidRPr="00347B09">
              <w:rPr>
                <w:rFonts w:ascii="Arial" w:eastAsia="Times New Roman" w:hAnsi="Arial" w:cs="Arial"/>
                <w:color w:val="000000"/>
                <w:sz w:val="20"/>
                <w:szCs w:val="20"/>
              </w:rPr>
              <w:t xml:space="preserve"> minutes</w:t>
            </w:r>
          </w:p>
        </w:tc>
      </w:tr>
      <w:tr w:rsidR="008C0CF0" w:rsidRPr="00347B09" w14:paraId="35E3444D" w14:textId="77777777" w:rsidTr="00A11305">
        <w:trPr>
          <w:trHeight w:val="294"/>
          <w:jc w:val="center"/>
        </w:trPr>
        <w:tc>
          <w:tcPr>
            <w:tcW w:w="1910" w:type="dxa"/>
            <w:tcBorders>
              <w:top w:val="nil"/>
              <w:left w:val="single" w:sz="4" w:space="0" w:color="auto"/>
              <w:bottom w:val="single" w:sz="4" w:space="0" w:color="auto"/>
              <w:right w:val="single" w:sz="4" w:space="0" w:color="auto"/>
            </w:tcBorders>
            <w:shd w:val="clear" w:color="auto" w:fill="auto"/>
            <w:noWrap/>
            <w:vAlign w:val="bottom"/>
          </w:tcPr>
          <w:p w14:paraId="5032AAA6" w14:textId="77777777" w:rsidR="008C0CF0" w:rsidRPr="00347B09" w:rsidRDefault="008C0CF0"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xml:space="preserve">9.Clearing </w:t>
            </w:r>
          </w:p>
        </w:tc>
        <w:tc>
          <w:tcPr>
            <w:tcW w:w="2416" w:type="dxa"/>
            <w:tcBorders>
              <w:top w:val="nil"/>
              <w:left w:val="nil"/>
              <w:bottom w:val="single" w:sz="4" w:space="0" w:color="auto"/>
              <w:right w:val="single" w:sz="4" w:space="0" w:color="auto"/>
            </w:tcBorders>
            <w:shd w:val="clear" w:color="auto" w:fill="auto"/>
            <w:noWrap/>
            <w:vAlign w:val="bottom"/>
          </w:tcPr>
          <w:p w14:paraId="42C97DF1"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Xylene</w:t>
            </w:r>
          </w:p>
        </w:tc>
        <w:tc>
          <w:tcPr>
            <w:tcW w:w="2169" w:type="dxa"/>
            <w:tcBorders>
              <w:top w:val="nil"/>
              <w:left w:val="nil"/>
              <w:bottom w:val="single" w:sz="4" w:space="0" w:color="auto"/>
              <w:right w:val="single" w:sz="4" w:space="0" w:color="auto"/>
            </w:tcBorders>
            <w:shd w:val="clear" w:color="auto" w:fill="D9D9D9" w:themeFill="background1" w:themeFillShade="D9"/>
            <w:noWrap/>
            <w:vAlign w:val="bottom"/>
          </w:tcPr>
          <w:p w14:paraId="46F16602" w14:textId="134CCBD2" w:rsidR="008C0CF0" w:rsidRPr="00347B09" w:rsidRDefault="005D74CD" w:rsidP="00A3385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r w:rsidR="008C0CF0" w:rsidRPr="00347B09">
              <w:rPr>
                <w:rFonts w:ascii="Arial" w:eastAsia="Times New Roman" w:hAnsi="Arial" w:cs="Arial"/>
                <w:color w:val="000000"/>
                <w:sz w:val="20"/>
                <w:szCs w:val="20"/>
              </w:rPr>
              <w:t xml:space="preserve"> minutes</w:t>
            </w:r>
          </w:p>
        </w:tc>
      </w:tr>
      <w:tr w:rsidR="008C0CF0" w:rsidRPr="00347B09" w14:paraId="6B893B90" w14:textId="77777777" w:rsidTr="00A11305">
        <w:trPr>
          <w:trHeight w:val="294"/>
          <w:jc w:val="center"/>
        </w:trPr>
        <w:tc>
          <w:tcPr>
            <w:tcW w:w="1910" w:type="dxa"/>
            <w:tcBorders>
              <w:top w:val="nil"/>
              <w:left w:val="single" w:sz="4" w:space="0" w:color="auto"/>
              <w:bottom w:val="single" w:sz="4" w:space="0" w:color="auto"/>
              <w:right w:val="single" w:sz="4" w:space="0" w:color="auto"/>
            </w:tcBorders>
            <w:shd w:val="clear" w:color="auto" w:fill="auto"/>
            <w:noWrap/>
            <w:vAlign w:val="bottom"/>
          </w:tcPr>
          <w:p w14:paraId="6AC01530" w14:textId="77777777" w:rsidR="008C0CF0" w:rsidRPr="00347B09" w:rsidRDefault="008C0CF0"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xml:space="preserve">10.Infiltration </w:t>
            </w:r>
          </w:p>
        </w:tc>
        <w:tc>
          <w:tcPr>
            <w:tcW w:w="2416" w:type="dxa"/>
            <w:tcBorders>
              <w:top w:val="nil"/>
              <w:left w:val="nil"/>
              <w:bottom w:val="single" w:sz="4" w:space="0" w:color="auto"/>
              <w:right w:val="single" w:sz="4" w:space="0" w:color="auto"/>
            </w:tcBorders>
            <w:shd w:val="clear" w:color="auto" w:fill="auto"/>
            <w:noWrap/>
            <w:vAlign w:val="bottom"/>
          </w:tcPr>
          <w:p w14:paraId="65F9BCC2"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Paraffin Wax</w:t>
            </w:r>
          </w:p>
        </w:tc>
        <w:tc>
          <w:tcPr>
            <w:tcW w:w="2169" w:type="dxa"/>
            <w:tcBorders>
              <w:top w:val="nil"/>
              <w:left w:val="nil"/>
              <w:bottom w:val="single" w:sz="4" w:space="0" w:color="auto"/>
              <w:right w:val="single" w:sz="4" w:space="0" w:color="auto"/>
            </w:tcBorders>
            <w:shd w:val="clear" w:color="auto" w:fill="D9D9D9" w:themeFill="background1" w:themeFillShade="D9"/>
            <w:noWrap/>
            <w:vAlign w:val="bottom"/>
          </w:tcPr>
          <w:p w14:paraId="38CB5504" w14:textId="08728964" w:rsidR="008C0CF0" w:rsidRPr="00347B09" w:rsidRDefault="005D74CD" w:rsidP="00A3385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r w:rsidR="008C0CF0" w:rsidRPr="00347B09">
              <w:rPr>
                <w:rFonts w:ascii="Arial" w:eastAsia="Times New Roman" w:hAnsi="Arial" w:cs="Arial"/>
                <w:color w:val="000000"/>
                <w:sz w:val="20"/>
                <w:szCs w:val="20"/>
              </w:rPr>
              <w:t xml:space="preserve"> minutes</w:t>
            </w:r>
          </w:p>
        </w:tc>
      </w:tr>
      <w:tr w:rsidR="008C0CF0" w:rsidRPr="00347B09" w14:paraId="57E6AD29" w14:textId="77777777" w:rsidTr="00A11305">
        <w:trPr>
          <w:trHeight w:val="294"/>
          <w:jc w:val="center"/>
        </w:trPr>
        <w:tc>
          <w:tcPr>
            <w:tcW w:w="1910" w:type="dxa"/>
            <w:tcBorders>
              <w:top w:val="nil"/>
              <w:left w:val="single" w:sz="4" w:space="0" w:color="auto"/>
              <w:bottom w:val="single" w:sz="4" w:space="0" w:color="auto"/>
              <w:right w:val="single" w:sz="4" w:space="0" w:color="auto"/>
            </w:tcBorders>
            <w:shd w:val="clear" w:color="auto" w:fill="auto"/>
            <w:noWrap/>
            <w:vAlign w:val="bottom"/>
          </w:tcPr>
          <w:p w14:paraId="0ABEFD99" w14:textId="77777777" w:rsidR="008C0CF0" w:rsidRPr="00347B09" w:rsidRDefault="008C0CF0"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xml:space="preserve">11.Infiltration </w:t>
            </w:r>
          </w:p>
        </w:tc>
        <w:tc>
          <w:tcPr>
            <w:tcW w:w="2416" w:type="dxa"/>
            <w:tcBorders>
              <w:top w:val="nil"/>
              <w:left w:val="nil"/>
              <w:bottom w:val="single" w:sz="4" w:space="0" w:color="auto"/>
              <w:right w:val="single" w:sz="4" w:space="0" w:color="auto"/>
            </w:tcBorders>
            <w:shd w:val="clear" w:color="auto" w:fill="auto"/>
            <w:noWrap/>
            <w:vAlign w:val="bottom"/>
          </w:tcPr>
          <w:p w14:paraId="5C139AD7"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Paraffin Wax</w:t>
            </w:r>
          </w:p>
        </w:tc>
        <w:tc>
          <w:tcPr>
            <w:tcW w:w="2169" w:type="dxa"/>
            <w:tcBorders>
              <w:top w:val="nil"/>
              <w:left w:val="nil"/>
              <w:bottom w:val="single" w:sz="4" w:space="0" w:color="auto"/>
              <w:right w:val="single" w:sz="4" w:space="0" w:color="auto"/>
            </w:tcBorders>
            <w:shd w:val="clear" w:color="auto" w:fill="D9D9D9" w:themeFill="background1" w:themeFillShade="D9"/>
            <w:noWrap/>
            <w:vAlign w:val="bottom"/>
          </w:tcPr>
          <w:p w14:paraId="77281626" w14:textId="5EBAEA7D" w:rsidR="008C0CF0" w:rsidRPr="00347B09" w:rsidRDefault="005D74CD" w:rsidP="00A3385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r w:rsidR="008C0CF0" w:rsidRPr="00347B09">
              <w:rPr>
                <w:rFonts w:ascii="Arial" w:eastAsia="Times New Roman" w:hAnsi="Arial" w:cs="Arial"/>
                <w:color w:val="000000"/>
                <w:sz w:val="20"/>
                <w:szCs w:val="20"/>
              </w:rPr>
              <w:t xml:space="preserve"> minutes</w:t>
            </w:r>
          </w:p>
        </w:tc>
      </w:tr>
      <w:tr w:rsidR="008C0CF0" w:rsidRPr="00347B09" w14:paraId="6D272682" w14:textId="77777777" w:rsidTr="00A11305">
        <w:trPr>
          <w:trHeight w:val="294"/>
          <w:jc w:val="center"/>
        </w:trPr>
        <w:tc>
          <w:tcPr>
            <w:tcW w:w="1910" w:type="dxa"/>
            <w:tcBorders>
              <w:top w:val="nil"/>
              <w:left w:val="single" w:sz="4" w:space="0" w:color="auto"/>
              <w:bottom w:val="single" w:sz="4" w:space="0" w:color="auto"/>
              <w:right w:val="single" w:sz="4" w:space="0" w:color="auto"/>
            </w:tcBorders>
            <w:shd w:val="clear" w:color="auto" w:fill="auto"/>
            <w:noWrap/>
            <w:vAlign w:val="bottom"/>
          </w:tcPr>
          <w:p w14:paraId="478DD363" w14:textId="77777777" w:rsidR="008C0CF0" w:rsidRPr="00347B09" w:rsidRDefault="008C0CF0"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12.Infiltration</w:t>
            </w:r>
          </w:p>
        </w:tc>
        <w:tc>
          <w:tcPr>
            <w:tcW w:w="2416" w:type="dxa"/>
            <w:tcBorders>
              <w:top w:val="nil"/>
              <w:left w:val="nil"/>
              <w:bottom w:val="single" w:sz="4" w:space="0" w:color="auto"/>
              <w:right w:val="single" w:sz="4" w:space="0" w:color="auto"/>
            </w:tcBorders>
            <w:shd w:val="clear" w:color="auto" w:fill="auto"/>
            <w:noWrap/>
            <w:vAlign w:val="bottom"/>
          </w:tcPr>
          <w:p w14:paraId="26F36079"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Paraffin Wax</w:t>
            </w:r>
          </w:p>
        </w:tc>
        <w:tc>
          <w:tcPr>
            <w:tcW w:w="2169" w:type="dxa"/>
            <w:tcBorders>
              <w:top w:val="nil"/>
              <w:left w:val="nil"/>
              <w:bottom w:val="single" w:sz="4" w:space="0" w:color="auto"/>
              <w:right w:val="single" w:sz="4" w:space="0" w:color="auto"/>
            </w:tcBorders>
            <w:shd w:val="clear" w:color="auto" w:fill="D9D9D9" w:themeFill="background1" w:themeFillShade="D9"/>
            <w:noWrap/>
            <w:vAlign w:val="bottom"/>
          </w:tcPr>
          <w:p w14:paraId="61C8BDD3"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30 minutes</w:t>
            </w:r>
          </w:p>
        </w:tc>
      </w:tr>
      <w:tr w:rsidR="008C0CF0" w:rsidRPr="00347B09" w14:paraId="64DF202D" w14:textId="77777777" w:rsidTr="00A3385B">
        <w:trPr>
          <w:trHeight w:val="294"/>
          <w:jc w:val="center"/>
        </w:trPr>
        <w:tc>
          <w:tcPr>
            <w:tcW w:w="1910" w:type="dxa"/>
            <w:tcBorders>
              <w:top w:val="nil"/>
              <w:left w:val="single" w:sz="4" w:space="0" w:color="auto"/>
              <w:bottom w:val="single" w:sz="4" w:space="0" w:color="auto"/>
              <w:right w:val="single" w:sz="4" w:space="0" w:color="auto"/>
            </w:tcBorders>
            <w:shd w:val="clear" w:color="auto" w:fill="auto"/>
            <w:noWrap/>
            <w:vAlign w:val="bottom"/>
          </w:tcPr>
          <w:p w14:paraId="11FD47C9" w14:textId="77777777" w:rsidR="008C0CF0" w:rsidRPr="00347B09" w:rsidRDefault="008C0CF0"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13.Blocking Out</w:t>
            </w:r>
          </w:p>
        </w:tc>
        <w:tc>
          <w:tcPr>
            <w:tcW w:w="2416" w:type="dxa"/>
            <w:tcBorders>
              <w:top w:val="nil"/>
              <w:left w:val="nil"/>
              <w:bottom w:val="single" w:sz="4" w:space="0" w:color="auto"/>
              <w:right w:val="single" w:sz="4" w:space="0" w:color="auto"/>
            </w:tcBorders>
            <w:shd w:val="clear" w:color="auto" w:fill="auto"/>
            <w:noWrap/>
            <w:vAlign w:val="bottom"/>
          </w:tcPr>
          <w:p w14:paraId="3CB7958E"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Paraffin Wax</w:t>
            </w:r>
          </w:p>
        </w:tc>
        <w:tc>
          <w:tcPr>
            <w:tcW w:w="2169" w:type="dxa"/>
            <w:tcBorders>
              <w:top w:val="nil"/>
              <w:left w:val="nil"/>
              <w:bottom w:val="single" w:sz="4" w:space="0" w:color="auto"/>
              <w:right w:val="single" w:sz="4" w:space="0" w:color="auto"/>
            </w:tcBorders>
            <w:shd w:val="clear" w:color="auto" w:fill="auto"/>
            <w:noWrap/>
            <w:vAlign w:val="bottom"/>
          </w:tcPr>
          <w:p w14:paraId="69F13084" w14:textId="77777777" w:rsidR="008C0CF0" w:rsidRPr="00347B09" w:rsidRDefault="008C0CF0" w:rsidP="00A3385B">
            <w:pPr>
              <w:spacing w:after="0" w:line="240" w:lineRule="auto"/>
              <w:jc w:val="center"/>
              <w:rPr>
                <w:rFonts w:ascii="Arial" w:eastAsia="Times New Roman" w:hAnsi="Arial" w:cs="Arial"/>
                <w:color w:val="000000"/>
                <w:sz w:val="20"/>
                <w:szCs w:val="20"/>
              </w:rPr>
            </w:pPr>
            <w:r w:rsidRPr="00347B09">
              <w:rPr>
                <w:rFonts w:ascii="Arial" w:eastAsia="Times New Roman" w:hAnsi="Arial" w:cs="Arial"/>
                <w:color w:val="000000"/>
                <w:sz w:val="20"/>
                <w:szCs w:val="20"/>
              </w:rPr>
              <w:t>n/a</w:t>
            </w:r>
          </w:p>
        </w:tc>
      </w:tr>
    </w:tbl>
    <w:p w14:paraId="5EE25196" w14:textId="77777777" w:rsidR="008C0CF0" w:rsidRDefault="008C0CF0" w:rsidP="008C0CF0">
      <w:pPr>
        <w:autoSpaceDE w:val="0"/>
        <w:autoSpaceDN w:val="0"/>
        <w:adjustRightInd w:val="0"/>
        <w:spacing w:after="0" w:line="240" w:lineRule="auto"/>
        <w:jc w:val="center"/>
        <w:rPr>
          <w:rFonts w:ascii="Arial" w:hAnsi="Arial" w:cs="Arial"/>
          <w:color w:val="000000"/>
          <w:sz w:val="20"/>
          <w:szCs w:val="20"/>
        </w:rPr>
      </w:pPr>
    </w:p>
    <w:p w14:paraId="2B60CF45" w14:textId="77777777" w:rsidR="009535F2" w:rsidRDefault="009535F2" w:rsidP="008C0CF0">
      <w:pPr>
        <w:autoSpaceDE w:val="0"/>
        <w:autoSpaceDN w:val="0"/>
        <w:adjustRightInd w:val="0"/>
        <w:spacing w:after="0" w:line="240" w:lineRule="auto"/>
        <w:jc w:val="both"/>
        <w:rPr>
          <w:rFonts w:ascii="Arial" w:hAnsi="Arial" w:cs="Arial"/>
          <w:b/>
          <w:bCs/>
          <w:color w:val="000000"/>
          <w:sz w:val="20"/>
          <w:szCs w:val="20"/>
          <w:u w:val="single"/>
        </w:rPr>
      </w:pPr>
    </w:p>
    <w:bookmarkEnd w:id="27"/>
    <w:p w14:paraId="3BFC537F" w14:textId="77777777" w:rsidR="009535F2" w:rsidRDefault="009535F2" w:rsidP="008C0CF0">
      <w:pPr>
        <w:autoSpaceDE w:val="0"/>
        <w:autoSpaceDN w:val="0"/>
        <w:adjustRightInd w:val="0"/>
        <w:spacing w:after="0" w:line="240" w:lineRule="auto"/>
        <w:jc w:val="both"/>
        <w:rPr>
          <w:rFonts w:ascii="Arial" w:hAnsi="Arial" w:cs="Arial"/>
          <w:b/>
          <w:bCs/>
          <w:color w:val="000000"/>
          <w:sz w:val="20"/>
          <w:szCs w:val="20"/>
          <w:u w:val="single"/>
        </w:rPr>
      </w:pPr>
    </w:p>
    <w:p w14:paraId="5A1C0946" w14:textId="77777777" w:rsidR="00E95049" w:rsidRDefault="00E95049" w:rsidP="008C0CF0">
      <w:pPr>
        <w:autoSpaceDE w:val="0"/>
        <w:autoSpaceDN w:val="0"/>
        <w:adjustRightInd w:val="0"/>
        <w:spacing w:after="0" w:line="240" w:lineRule="auto"/>
        <w:jc w:val="both"/>
        <w:rPr>
          <w:rFonts w:ascii="Arial" w:hAnsi="Arial" w:cs="Arial"/>
          <w:b/>
          <w:bCs/>
          <w:color w:val="000000"/>
          <w:sz w:val="20"/>
          <w:szCs w:val="20"/>
          <w:u w:val="single"/>
        </w:rPr>
      </w:pPr>
    </w:p>
    <w:p w14:paraId="009CAFFB" w14:textId="77777777" w:rsidR="00E95049" w:rsidRDefault="00E95049" w:rsidP="008C0CF0">
      <w:pPr>
        <w:autoSpaceDE w:val="0"/>
        <w:autoSpaceDN w:val="0"/>
        <w:adjustRightInd w:val="0"/>
        <w:spacing w:after="0" w:line="240" w:lineRule="auto"/>
        <w:jc w:val="both"/>
        <w:rPr>
          <w:rFonts w:ascii="Arial" w:hAnsi="Arial" w:cs="Arial"/>
          <w:b/>
          <w:bCs/>
          <w:color w:val="000000"/>
          <w:sz w:val="20"/>
          <w:szCs w:val="20"/>
          <w:u w:val="single"/>
        </w:rPr>
      </w:pPr>
    </w:p>
    <w:p w14:paraId="1617D2BA" w14:textId="77777777" w:rsidR="00E95049" w:rsidRDefault="00E95049" w:rsidP="008C0CF0">
      <w:pPr>
        <w:autoSpaceDE w:val="0"/>
        <w:autoSpaceDN w:val="0"/>
        <w:adjustRightInd w:val="0"/>
        <w:spacing w:after="0" w:line="240" w:lineRule="auto"/>
        <w:jc w:val="both"/>
        <w:rPr>
          <w:rFonts w:ascii="Arial" w:hAnsi="Arial" w:cs="Arial"/>
          <w:b/>
          <w:bCs/>
          <w:color w:val="000000"/>
          <w:sz w:val="20"/>
          <w:szCs w:val="20"/>
          <w:u w:val="single"/>
        </w:rPr>
      </w:pPr>
    </w:p>
    <w:p w14:paraId="2AFBF94C" w14:textId="77777777" w:rsidR="00E95049" w:rsidRDefault="00E95049" w:rsidP="008C0CF0">
      <w:pPr>
        <w:autoSpaceDE w:val="0"/>
        <w:autoSpaceDN w:val="0"/>
        <w:adjustRightInd w:val="0"/>
        <w:spacing w:after="0" w:line="240" w:lineRule="auto"/>
        <w:jc w:val="both"/>
        <w:rPr>
          <w:rFonts w:ascii="Arial" w:hAnsi="Arial" w:cs="Arial"/>
          <w:b/>
          <w:bCs/>
          <w:color w:val="000000"/>
          <w:sz w:val="20"/>
          <w:szCs w:val="20"/>
          <w:u w:val="single"/>
        </w:rPr>
      </w:pPr>
    </w:p>
    <w:p w14:paraId="1F97A1C7" w14:textId="77777777" w:rsidR="00E95049" w:rsidRDefault="00E95049" w:rsidP="008C0CF0">
      <w:pPr>
        <w:autoSpaceDE w:val="0"/>
        <w:autoSpaceDN w:val="0"/>
        <w:adjustRightInd w:val="0"/>
        <w:spacing w:after="0" w:line="240" w:lineRule="auto"/>
        <w:jc w:val="both"/>
        <w:rPr>
          <w:rFonts w:ascii="Arial" w:hAnsi="Arial" w:cs="Arial"/>
          <w:b/>
          <w:bCs/>
          <w:color w:val="000000"/>
          <w:sz w:val="20"/>
          <w:szCs w:val="20"/>
          <w:u w:val="single"/>
        </w:rPr>
      </w:pPr>
    </w:p>
    <w:p w14:paraId="1726243A" w14:textId="77777777" w:rsidR="00E95049" w:rsidRDefault="00E95049" w:rsidP="008C0CF0">
      <w:pPr>
        <w:autoSpaceDE w:val="0"/>
        <w:autoSpaceDN w:val="0"/>
        <w:adjustRightInd w:val="0"/>
        <w:spacing w:after="0" w:line="240" w:lineRule="auto"/>
        <w:jc w:val="both"/>
        <w:rPr>
          <w:rFonts w:ascii="Arial" w:hAnsi="Arial" w:cs="Arial"/>
          <w:b/>
          <w:bCs/>
          <w:color w:val="000000"/>
          <w:sz w:val="20"/>
          <w:szCs w:val="20"/>
          <w:u w:val="single"/>
        </w:rPr>
      </w:pPr>
    </w:p>
    <w:p w14:paraId="2D48877F" w14:textId="77777777" w:rsidR="00E95049" w:rsidRDefault="00E95049" w:rsidP="008C0CF0">
      <w:pPr>
        <w:autoSpaceDE w:val="0"/>
        <w:autoSpaceDN w:val="0"/>
        <w:adjustRightInd w:val="0"/>
        <w:spacing w:after="0" w:line="240" w:lineRule="auto"/>
        <w:jc w:val="both"/>
        <w:rPr>
          <w:rFonts w:ascii="Arial" w:hAnsi="Arial" w:cs="Arial"/>
          <w:b/>
          <w:bCs/>
          <w:color w:val="000000"/>
          <w:sz w:val="20"/>
          <w:szCs w:val="20"/>
          <w:u w:val="single"/>
        </w:rPr>
      </w:pPr>
    </w:p>
    <w:p w14:paraId="0E87D3BD" w14:textId="4B313C96" w:rsidR="006F68B0" w:rsidRDefault="006F68B0">
      <w:pPr>
        <w:spacing w:after="0" w:line="240" w:lineRule="auto"/>
        <w:rPr>
          <w:rFonts w:ascii="Arial" w:hAnsi="Arial" w:cs="Arial"/>
          <w:b/>
          <w:bCs/>
          <w:color w:val="000000"/>
          <w:sz w:val="20"/>
          <w:szCs w:val="20"/>
          <w:u w:val="single"/>
        </w:rPr>
      </w:pPr>
    </w:p>
    <w:p w14:paraId="3AEE19E3" w14:textId="77777777" w:rsidR="005D74CD" w:rsidRDefault="005D74CD">
      <w:pPr>
        <w:spacing w:after="0" w:line="240" w:lineRule="auto"/>
      </w:pPr>
    </w:p>
    <w:p w14:paraId="2C2C2AAE" w14:textId="77777777" w:rsidR="006F68B0" w:rsidRDefault="006F68B0">
      <w:pPr>
        <w:spacing w:after="0" w:line="240" w:lineRule="auto"/>
      </w:pPr>
    </w:p>
    <w:p w14:paraId="5F6BD341" w14:textId="1CABBEF7" w:rsidR="006F68B0" w:rsidRDefault="006F68B0">
      <w:pPr>
        <w:spacing w:after="0" w:line="240" w:lineRule="auto"/>
      </w:pPr>
    </w:p>
    <w:p w14:paraId="35B4010D" w14:textId="77777777" w:rsidR="00C72E0E" w:rsidRDefault="00C72E0E">
      <w:pPr>
        <w:spacing w:after="0" w:line="240" w:lineRule="auto"/>
      </w:pPr>
    </w:p>
    <w:p w14:paraId="0CE22DAB" w14:textId="29E29AC7" w:rsidR="009B3185" w:rsidRPr="009B3185" w:rsidRDefault="006F68B0" w:rsidP="009B3185">
      <w:pPr>
        <w:pStyle w:val="Heading2"/>
        <w:numPr>
          <w:ilvl w:val="0"/>
          <w:numId w:val="0"/>
        </w:numPr>
        <w:rPr>
          <w:color w:val="FF0000"/>
        </w:rPr>
      </w:pPr>
      <w:r>
        <w:lastRenderedPageBreak/>
        <w:t>Appendix II</w:t>
      </w:r>
      <w:r w:rsidR="00CC5B32">
        <w:t>I</w:t>
      </w:r>
      <w:r>
        <w:t>. DNA</w:t>
      </w:r>
      <w:r w:rsidR="00A06E2E">
        <w:t>/RNA</w:t>
      </w:r>
      <w:r>
        <w:t xml:space="preserve"> Extraction from Tissue </w:t>
      </w:r>
      <w:r w:rsidR="00243122">
        <w:t xml:space="preserve">and Blood </w:t>
      </w:r>
      <w:r>
        <w:t>Samples</w:t>
      </w:r>
    </w:p>
    <w:p w14:paraId="5E47D7DF" w14:textId="1F52E8E4" w:rsidR="009B3185" w:rsidRDefault="009B3185" w:rsidP="009B3185">
      <w:pPr>
        <w:autoSpaceDE w:val="0"/>
        <w:autoSpaceDN w:val="0"/>
        <w:adjustRightInd w:val="0"/>
        <w:spacing w:after="0" w:line="240" w:lineRule="auto"/>
        <w:rPr>
          <w:rFonts w:ascii="Arial" w:eastAsia="Calibri" w:hAnsi="Arial" w:cs="Arial"/>
          <w:b/>
          <w:bCs/>
          <w:i/>
          <w:iCs/>
          <w:color w:val="252525"/>
          <w:sz w:val="20"/>
          <w:szCs w:val="20"/>
        </w:rPr>
      </w:pPr>
      <w:r w:rsidRPr="009B3185">
        <w:rPr>
          <w:rFonts w:ascii="Arial" w:eastAsia="Calibri" w:hAnsi="Arial" w:cs="Arial"/>
          <w:b/>
          <w:bCs/>
          <w:i/>
          <w:iCs/>
          <w:color w:val="252525"/>
          <w:sz w:val="20"/>
          <w:szCs w:val="20"/>
        </w:rPr>
        <w:t>NOTE</w:t>
      </w:r>
      <w:r w:rsidR="00B45439">
        <w:rPr>
          <w:rFonts w:ascii="Arial" w:eastAsia="Calibri" w:hAnsi="Arial" w:cs="Arial"/>
          <w:b/>
          <w:bCs/>
          <w:i/>
          <w:iCs/>
          <w:color w:val="252525"/>
          <w:sz w:val="20"/>
          <w:szCs w:val="20"/>
        </w:rPr>
        <w:t>:</w:t>
      </w:r>
      <w:r>
        <w:rPr>
          <w:rFonts w:ascii="Arial" w:eastAsia="Calibri" w:hAnsi="Arial" w:cs="Arial"/>
          <w:bCs/>
          <w:iCs/>
          <w:color w:val="252525"/>
          <w:sz w:val="20"/>
          <w:szCs w:val="20"/>
        </w:rPr>
        <w:t xml:space="preserve"> </w:t>
      </w:r>
      <w:r w:rsidR="00B47F31" w:rsidRPr="00B47F31">
        <w:rPr>
          <w:rFonts w:ascii="Arial" w:eastAsia="Calibri" w:hAnsi="Arial" w:cs="Arial"/>
          <w:b/>
          <w:bCs/>
          <w:i/>
          <w:iCs/>
          <w:color w:val="252525"/>
          <w:sz w:val="20"/>
          <w:szCs w:val="20"/>
        </w:rPr>
        <w:t xml:space="preserve">For genomics assays, </w:t>
      </w:r>
      <w:r w:rsidRPr="00B47F31">
        <w:rPr>
          <w:rFonts w:ascii="Arial" w:eastAsia="Calibri" w:hAnsi="Arial" w:cs="Arial"/>
          <w:b/>
          <w:bCs/>
          <w:i/>
          <w:iCs/>
          <w:color w:val="252525"/>
          <w:sz w:val="20"/>
          <w:szCs w:val="20"/>
        </w:rPr>
        <w:t xml:space="preserve">Biorepositories </w:t>
      </w:r>
      <w:r w:rsidR="007026A6">
        <w:rPr>
          <w:rFonts w:ascii="Arial" w:eastAsia="Calibri" w:hAnsi="Arial" w:cs="Arial"/>
          <w:b/>
          <w:bCs/>
          <w:i/>
          <w:iCs/>
          <w:color w:val="252525"/>
          <w:sz w:val="20"/>
          <w:szCs w:val="20"/>
        </w:rPr>
        <w:t>will</w:t>
      </w:r>
      <w:r w:rsidRPr="009B3185">
        <w:rPr>
          <w:rFonts w:ascii="Arial" w:eastAsia="Calibri" w:hAnsi="Arial" w:cs="Arial"/>
          <w:b/>
          <w:bCs/>
          <w:i/>
          <w:iCs/>
          <w:color w:val="252525"/>
          <w:sz w:val="20"/>
          <w:szCs w:val="20"/>
        </w:rPr>
        <w:t xml:space="preserve"> perform DNA and RNA co-isolation using the following kit</w:t>
      </w:r>
      <w:r w:rsidR="00F20F8E">
        <w:rPr>
          <w:rFonts w:ascii="Arial" w:eastAsia="Calibri" w:hAnsi="Arial" w:cs="Arial"/>
          <w:b/>
          <w:bCs/>
          <w:i/>
          <w:iCs/>
          <w:color w:val="252525"/>
          <w:sz w:val="20"/>
          <w:szCs w:val="20"/>
        </w:rPr>
        <w:t>s, for other samples and assay types please refer to table listings.</w:t>
      </w:r>
    </w:p>
    <w:p w14:paraId="566BDC3D" w14:textId="07317E15" w:rsidR="00614DD7" w:rsidRDefault="00614DD7" w:rsidP="009B3185">
      <w:pPr>
        <w:autoSpaceDE w:val="0"/>
        <w:autoSpaceDN w:val="0"/>
        <w:adjustRightInd w:val="0"/>
        <w:spacing w:after="0" w:line="240" w:lineRule="auto"/>
        <w:rPr>
          <w:rFonts w:ascii="Arial" w:eastAsia="Calibri" w:hAnsi="Arial" w:cs="Arial"/>
          <w:b/>
          <w:bCs/>
          <w:i/>
          <w:iCs/>
          <w:color w:val="252525"/>
          <w:sz w:val="20"/>
          <w:szCs w:val="20"/>
        </w:rPr>
      </w:pPr>
    </w:p>
    <w:p w14:paraId="05317057" w14:textId="296491E5" w:rsidR="009B3185" w:rsidRPr="00C977AD" w:rsidRDefault="00614DD7" w:rsidP="00C977AD">
      <w:pPr>
        <w:autoSpaceDE w:val="0"/>
        <w:autoSpaceDN w:val="0"/>
        <w:adjustRightInd w:val="0"/>
        <w:spacing w:after="0" w:line="240" w:lineRule="auto"/>
        <w:rPr>
          <w:rFonts w:ascii="Arial" w:eastAsia="Calibri" w:hAnsi="Arial" w:cs="Arial"/>
          <w:b/>
          <w:bCs/>
          <w:i/>
          <w:iCs/>
          <w:color w:val="252525"/>
          <w:sz w:val="20"/>
          <w:szCs w:val="20"/>
        </w:rPr>
      </w:pPr>
      <w:r>
        <w:rPr>
          <w:rFonts w:ascii="Arial" w:eastAsia="Calibri" w:hAnsi="Arial" w:cs="Arial"/>
          <w:b/>
          <w:bCs/>
          <w:i/>
          <w:iCs/>
          <w:color w:val="252525"/>
          <w:sz w:val="20"/>
          <w:szCs w:val="20"/>
        </w:rPr>
        <w:t>Tumor Tissue</w:t>
      </w:r>
    </w:p>
    <w:p w14:paraId="54AF636A" w14:textId="25C65B3E" w:rsidR="009B3185" w:rsidRPr="00FB0866" w:rsidRDefault="0016562E" w:rsidP="003A6DC3">
      <w:pPr>
        <w:pStyle w:val="ListParagraph"/>
        <w:numPr>
          <w:ilvl w:val="0"/>
          <w:numId w:val="36"/>
        </w:numPr>
        <w:autoSpaceDE w:val="0"/>
        <w:autoSpaceDN w:val="0"/>
        <w:adjustRightInd w:val="0"/>
        <w:spacing w:after="0" w:line="240" w:lineRule="auto"/>
        <w:rPr>
          <w:rFonts w:ascii="Arial" w:eastAsia="Calibri" w:hAnsi="Arial" w:cs="Arial"/>
          <w:bCs/>
          <w:iCs/>
          <w:color w:val="252525"/>
          <w:sz w:val="20"/>
          <w:szCs w:val="20"/>
        </w:rPr>
      </w:pPr>
      <w:bookmarkStart w:id="28" w:name="_Hlk18417246"/>
      <w:r>
        <w:rPr>
          <w:rFonts w:ascii="Arial" w:eastAsia="Calibri" w:hAnsi="Arial" w:cs="Arial"/>
          <w:bCs/>
          <w:iCs/>
          <w:color w:val="252525"/>
          <w:sz w:val="20"/>
          <w:szCs w:val="20"/>
        </w:rPr>
        <w:t xml:space="preserve">For Frozen Tissue: </w:t>
      </w:r>
      <w:r w:rsidR="009B3185" w:rsidRPr="00FB0866">
        <w:rPr>
          <w:rFonts w:ascii="Arial" w:eastAsia="Calibri" w:hAnsi="Arial" w:cs="Arial"/>
          <w:bCs/>
          <w:iCs/>
          <w:color w:val="252525"/>
          <w:sz w:val="20"/>
          <w:szCs w:val="20"/>
        </w:rPr>
        <w:t>AllPrep DNA/RNA Kit</w:t>
      </w:r>
      <w:r>
        <w:rPr>
          <w:rFonts w:ascii="Arial" w:eastAsia="Calibri" w:hAnsi="Arial" w:cs="Arial"/>
          <w:bCs/>
          <w:iCs/>
          <w:color w:val="252525"/>
          <w:sz w:val="20"/>
          <w:szCs w:val="20"/>
        </w:rPr>
        <w:t xml:space="preserve"> (</w:t>
      </w:r>
      <w:r w:rsidRPr="00FB0866">
        <w:rPr>
          <w:rFonts w:ascii="Arial" w:eastAsia="Calibri" w:hAnsi="Arial" w:cs="Arial"/>
          <w:bCs/>
          <w:iCs/>
          <w:color w:val="252525"/>
          <w:sz w:val="20"/>
          <w:szCs w:val="20"/>
        </w:rPr>
        <w:t>QIAGEN</w:t>
      </w:r>
      <w:r>
        <w:rPr>
          <w:rFonts w:ascii="Arial" w:eastAsia="Calibri" w:hAnsi="Arial" w:cs="Arial"/>
          <w:bCs/>
          <w:iCs/>
          <w:color w:val="252525"/>
          <w:sz w:val="20"/>
          <w:szCs w:val="20"/>
        </w:rPr>
        <w:t>)</w:t>
      </w:r>
      <w:r w:rsidRPr="00FB0866">
        <w:rPr>
          <w:rFonts w:ascii="Arial" w:eastAsia="Calibri" w:hAnsi="Arial" w:cs="Arial"/>
          <w:bCs/>
          <w:iCs/>
          <w:color w:val="252525"/>
          <w:sz w:val="20"/>
          <w:szCs w:val="20"/>
        </w:rPr>
        <w:t xml:space="preserve"> </w:t>
      </w:r>
      <w:r>
        <w:rPr>
          <w:rFonts w:ascii="Arial" w:eastAsia="Calibri" w:hAnsi="Arial" w:cs="Arial"/>
          <w:bCs/>
          <w:iCs/>
          <w:color w:val="252525"/>
          <w:sz w:val="20"/>
          <w:szCs w:val="20"/>
        </w:rPr>
        <w:t>plus MirVana Kit (Applied Biosystems).</w:t>
      </w:r>
    </w:p>
    <w:bookmarkEnd w:id="28"/>
    <w:p w14:paraId="36109C76" w14:textId="42DE8A8C" w:rsidR="009B3185" w:rsidRPr="00FB0866" w:rsidRDefault="0016562E" w:rsidP="003A6DC3">
      <w:pPr>
        <w:pStyle w:val="ListParagraph"/>
        <w:numPr>
          <w:ilvl w:val="0"/>
          <w:numId w:val="36"/>
        </w:numPr>
        <w:autoSpaceDE w:val="0"/>
        <w:autoSpaceDN w:val="0"/>
        <w:adjustRightInd w:val="0"/>
        <w:spacing w:after="0" w:line="240" w:lineRule="auto"/>
        <w:rPr>
          <w:rFonts w:ascii="Arial" w:eastAsia="Calibri" w:hAnsi="Arial" w:cs="Arial"/>
          <w:bCs/>
          <w:iCs/>
          <w:color w:val="252525"/>
          <w:sz w:val="20"/>
          <w:szCs w:val="20"/>
        </w:rPr>
      </w:pPr>
      <w:r>
        <w:rPr>
          <w:rFonts w:ascii="Arial" w:eastAsia="Calibri" w:hAnsi="Arial" w:cs="Arial"/>
          <w:bCs/>
          <w:iCs/>
          <w:color w:val="252525"/>
          <w:sz w:val="20"/>
          <w:szCs w:val="20"/>
        </w:rPr>
        <w:t xml:space="preserve">For FFPE: </w:t>
      </w:r>
      <w:r w:rsidR="009B3185" w:rsidRPr="00FB0866">
        <w:rPr>
          <w:rFonts w:ascii="Arial" w:eastAsia="Calibri" w:hAnsi="Arial" w:cs="Arial"/>
          <w:bCs/>
          <w:iCs/>
          <w:color w:val="252525"/>
          <w:sz w:val="20"/>
          <w:szCs w:val="20"/>
        </w:rPr>
        <w:t>AllPrep DNA/RNA FFPE Kit</w:t>
      </w:r>
      <w:r>
        <w:rPr>
          <w:rFonts w:ascii="Arial" w:eastAsia="Calibri" w:hAnsi="Arial" w:cs="Arial"/>
          <w:bCs/>
          <w:iCs/>
          <w:color w:val="252525"/>
          <w:sz w:val="20"/>
          <w:szCs w:val="20"/>
        </w:rPr>
        <w:t xml:space="preserve"> (</w:t>
      </w:r>
      <w:r w:rsidRPr="00FB0866">
        <w:rPr>
          <w:rFonts w:ascii="Arial" w:eastAsia="Calibri" w:hAnsi="Arial" w:cs="Arial"/>
          <w:bCs/>
          <w:iCs/>
          <w:color w:val="252525"/>
          <w:sz w:val="20"/>
          <w:szCs w:val="20"/>
        </w:rPr>
        <w:t>QIAGEN</w:t>
      </w:r>
      <w:r>
        <w:rPr>
          <w:rFonts w:ascii="Arial" w:eastAsia="Calibri" w:hAnsi="Arial" w:cs="Arial"/>
          <w:bCs/>
          <w:iCs/>
          <w:color w:val="252525"/>
          <w:sz w:val="20"/>
          <w:szCs w:val="20"/>
        </w:rPr>
        <w:t>)</w:t>
      </w:r>
      <w:r w:rsidRPr="00FB0866">
        <w:rPr>
          <w:rFonts w:ascii="Arial" w:eastAsia="Calibri" w:hAnsi="Arial" w:cs="Arial"/>
          <w:bCs/>
          <w:iCs/>
          <w:color w:val="252525"/>
          <w:sz w:val="20"/>
          <w:szCs w:val="20"/>
        </w:rPr>
        <w:t xml:space="preserve"> </w:t>
      </w:r>
      <w:r w:rsidR="00CC7E86">
        <w:rPr>
          <w:rFonts w:ascii="Arial" w:eastAsia="Calibri" w:hAnsi="Arial" w:cs="Arial"/>
          <w:bCs/>
          <w:iCs/>
          <w:color w:val="252525"/>
          <w:sz w:val="20"/>
          <w:szCs w:val="20"/>
        </w:rPr>
        <w:t>plus High P</w:t>
      </w:r>
      <w:r>
        <w:rPr>
          <w:rFonts w:ascii="Arial" w:eastAsia="Calibri" w:hAnsi="Arial" w:cs="Arial"/>
          <w:bCs/>
          <w:iCs/>
          <w:color w:val="252525"/>
          <w:sz w:val="20"/>
          <w:szCs w:val="20"/>
        </w:rPr>
        <w:t xml:space="preserve">ure (Roche). </w:t>
      </w:r>
    </w:p>
    <w:p w14:paraId="1D8442BC" w14:textId="15ED843D" w:rsidR="006F68B0" w:rsidRDefault="006F68B0" w:rsidP="00614DD7">
      <w:pPr>
        <w:autoSpaceDE w:val="0"/>
        <w:autoSpaceDN w:val="0"/>
        <w:adjustRightInd w:val="0"/>
        <w:spacing w:after="0" w:line="240" w:lineRule="auto"/>
        <w:rPr>
          <w:rFonts w:ascii="Arial" w:eastAsia="Calibri" w:hAnsi="Arial" w:cs="Arial"/>
          <w:b/>
          <w:bCs/>
          <w:iCs/>
          <w:color w:val="252525"/>
          <w:sz w:val="24"/>
          <w:szCs w:val="24"/>
          <w:u w:val="single"/>
        </w:rPr>
      </w:pPr>
    </w:p>
    <w:p w14:paraId="3F5D8DC4" w14:textId="060F865A" w:rsidR="004B5887" w:rsidRDefault="004B5887" w:rsidP="00614DD7">
      <w:pPr>
        <w:autoSpaceDE w:val="0"/>
        <w:autoSpaceDN w:val="0"/>
        <w:adjustRightInd w:val="0"/>
        <w:spacing w:after="0" w:line="240" w:lineRule="auto"/>
        <w:rPr>
          <w:rFonts w:ascii="Arial" w:eastAsia="Calibri" w:hAnsi="Arial" w:cs="Arial"/>
          <w:b/>
          <w:bCs/>
          <w:i/>
          <w:iCs/>
          <w:color w:val="252525"/>
          <w:sz w:val="20"/>
          <w:szCs w:val="20"/>
        </w:rPr>
      </w:pPr>
      <w:r>
        <w:rPr>
          <w:rFonts w:ascii="Arial" w:eastAsia="Calibri" w:hAnsi="Arial" w:cs="Arial"/>
          <w:b/>
          <w:bCs/>
          <w:i/>
          <w:iCs/>
          <w:color w:val="252525"/>
          <w:sz w:val="20"/>
          <w:szCs w:val="20"/>
        </w:rPr>
        <w:t xml:space="preserve">DNA/RNA from Bone Marrow </w:t>
      </w:r>
      <w:r w:rsidR="00C977AD">
        <w:rPr>
          <w:rFonts w:ascii="Arial" w:eastAsia="Calibri" w:hAnsi="Arial" w:cs="Arial"/>
          <w:b/>
          <w:bCs/>
          <w:i/>
          <w:iCs/>
          <w:color w:val="252525"/>
          <w:sz w:val="20"/>
          <w:szCs w:val="20"/>
        </w:rPr>
        <w:t xml:space="preserve">Aspirate </w:t>
      </w:r>
      <w:r>
        <w:rPr>
          <w:rFonts w:ascii="Arial" w:eastAsia="Calibri" w:hAnsi="Arial" w:cs="Arial"/>
          <w:b/>
          <w:bCs/>
          <w:i/>
          <w:iCs/>
          <w:color w:val="252525"/>
          <w:sz w:val="20"/>
          <w:szCs w:val="20"/>
        </w:rPr>
        <w:t xml:space="preserve">Mononuclear Cells </w:t>
      </w:r>
    </w:p>
    <w:p w14:paraId="41E9CAEB" w14:textId="722D7F10" w:rsidR="00C977AD" w:rsidRPr="00FB0866" w:rsidRDefault="00C977AD" w:rsidP="00C977AD">
      <w:pPr>
        <w:pStyle w:val="ListParagraph"/>
        <w:numPr>
          <w:ilvl w:val="0"/>
          <w:numId w:val="36"/>
        </w:numPr>
        <w:autoSpaceDE w:val="0"/>
        <w:autoSpaceDN w:val="0"/>
        <w:adjustRightInd w:val="0"/>
        <w:spacing w:after="0" w:line="240" w:lineRule="auto"/>
        <w:rPr>
          <w:rFonts w:ascii="Arial" w:eastAsia="Calibri" w:hAnsi="Arial" w:cs="Arial"/>
          <w:bCs/>
          <w:iCs/>
          <w:color w:val="252525"/>
          <w:sz w:val="20"/>
          <w:szCs w:val="20"/>
        </w:rPr>
      </w:pPr>
      <w:r w:rsidRPr="00FB0866">
        <w:rPr>
          <w:rFonts w:ascii="Arial" w:eastAsia="Calibri" w:hAnsi="Arial" w:cs="Arial"/>
          <w:bCs/>
          <w:iCs/>
          <w:color w:val="252525"/>
          <w:sz w:val="20"/>
          <w:szCs w:val="20"/>
        </w:rPr>
        <w:t>AllPrep DNA/RNA Kit</w:t>
      </w:r>
      <w:r>
        <w:rPr>
          <w:rFonts w:ascii="Arial" w:eastAsia="Calibri" w:hAnsi="Arial" w:cs="Arial"/>
          <w:bCs/>
          <w:iCs/>
          <w:color w:val="252525"/>
          <w:sz w:val="20"/>
          <w:szCs w:val="20"/>
        </w:rPr>
        <w:t xml:space="preserve"> (</w:t>
      </w:r>
      <w:r w:rsidRPr="00FB0866">
        <w:rPr>
          <w:rFonts w:ascii="Arial" w:eastAsia="Calibri" w:hAnsi="Arial" w:cs="Arial"/>
          <w:bCs/>
          <w:iCs/>
          <w:color w:val="252525"/>
          <w:sz w:val="20"/>
          <w:szCs w:val="20"/>
        </w:rPr>
        <w:t>QIAGEN</w:t>
      </w:r>
      <w:r>
        <w:rPr>
          <w:rFonts w:ascii="Arial" w:eastAsia="Calibri" w:hAnsi="Arial" w:cs="Arial"/>
          <w:bCs/>
          <w:iCs/>
          <w:color w:val="252525"/>
          <w:sz w:val="20"/>
          <w:szCs w:val="20"/>
        </w:rPr>
        <w:t>)</w:t>
      </w:r>
      <w:r w:rsidRPr="00FB0866">
        <w:rPr>
          <w:rFonts w:ascii="Arial" w:eastAsia="Calibri" w:hAnsi="Arial" w:cs="Arial"/>
          <w:bCs/>
          <w:iCs/>
          <w:color w:val="252525"/>
          <w:sz w:val="20"/>
          <w:szCs w:val="20"/>
        </w:rPr>
        <w:t xml:space="preserve"> </w:t>
      </w:r>
      <w:r>
        <w:rPr>
          <w:rFonts w:ascii="Arial" w:eastAsia="Calibri" w:hAnsi="Arial" w:cs="Arial"/>
          <w:bCs/>
          <w:iCs/>
          <w:color w:val="252525"/>
          <w:sz w:val="20"/>
          <w:szCs w:val="20"/>
        </w:rPr>
        <w:t>plus MirVana Kit (Applied Biosystems).</w:t>
      </w:r>
    </w:p>
    <w:p w14:paraId="3AD3B2CE" w14:textId="77777777" w:rsidR="00C977AD" w:rsidRDefault="00C977AD" w:rsidP="00C977AD">
      <w:pPr>
        <w:autoSpaceDE w:val="0"/>
        <w:autoSpaceDN w:val="0"/>
        <w:adjustRightInd w:val="0"/>
        <w:spacing w:after="0" w:line="240" w:lineRule="auto"/>
        <w:rPr>
          <w:rFonts w:ascii="Arial" w:eastAsia="Calibri" w:hAnsi="Arial" w:cs="Arial"/>
          <w:b/>
          <w:bCs/>
          <w:iCs/>
          <w:color w:val="252525"/>
          <w:sz w:val="24"/>
          <w:szCs w:val="24"/>
          <w:u w:val="single"/>
        </w:rPr>
      </w:pPr>
    </w:p>
    <w:p w14:paraId="667F6D50" w14:textId="646E84AD" w:rsidR="00C977AD" w:rsidRDefault="00C977AD" w:rsidP="00C977AD">
      <w:pPr>
        <w:autoSpaceDE w:val="0"/>
        <w:autoSpaceDN w:val="0"/>
        <w:adjustRightInd w:val="0"/>
        <w:spacing w:after="0" w:line="240" w:lineRule="auto"/>
        <w:rPr>
          <w:rFonts w:ascii="Arial" w:eastAsia="Calibri" w:hAnsi="Arial" w:cs="Arial"/>
          <w:b/>
          <w:bCs/>
          <w:i/>
          <w:iCs/>
          <w:color w:val="252525"/>
          <w:sz w:val="20"/>
          <w:szCs w:val="20"/>
        </w:rPr>
      </w:pPr>
      <w:r>
        <w:rPr>
          <w:rFonts w:ascii="Arial" w:eastAsia="Calibri" w:hAnsi="Arial" w:cs="Arial"/>
          <w:b/>
          <w:bCs/>
          <w:i/>
          <w:iCs/>
          <w:color w:val="252525"/>
          <w:sz w:val="20"/>
          <w:szCs w:val="20"/>
        </w:rPr>
        <w:t>DNA/RNA from CSF Cell Fraction</w:t>
      </w:r>
    </w:p>
    <w:p w14:paraId="41918628" w14:textId="06D47C2F" w:rsidR="00C977AD" w:rsidRDefault="00C977AD" w:rsidP="00C977AD">
      <w:pPr>
        <w:pStyle w:val="ListParagraph"/>
        <w:numPr>
          <w:ilvl w:val="0"/>
          <w:numId w:val="36"/>
        </w:numPr>
        <w:autoSpaceDE w:val="0"/>
        <w:autoSpaceDN w:val="0"/>
        <w:adjustRightInd w:val="0"/>
        <w:spacing w:after="0" w:line="240" w:lineRule="auto"/>
        <w:rPr>
          <w:rFonts w:ascii="Arial" w:eastAsia="Calibri" w:hAnsi="Arial" w:cs="Arial"/>
          <w:bCs/>
          <w:iCs/>
          <w:color w:val="252525"/>
          <w:sz w:val="20"/>
          <w:szCs w:val="20"/>
        </w:rPr>
      </w:pPr>
      <w:r w:rsidRPr="00FB0866">
        <w:rPr>
          <w:rFonts w:ascii="Arial" w:eastAsia="Calibri" w:hAnsi="Arial" w:cs="Arial"/>
          <w:bCs/>
          <w:iCs/>
          <w:color w:val="252525"/>
          <w:sz w:val="20"/>
          <w:szCs w:val="20"/>
        </w:rPr>
        <w:t>AllPrep DNA/RNA Kit</w:t>
      </w:r>
      <w:r>
        <w:rPr>
          <w:rFonts w:ascii="Arial" w:eastAsia="Calibri" w:hAnsi="Arial" w:cs="Arial"/>
          <w:bCs/>
          <w:iCs/>
          <w:color w:val="252525"/>
          <w:sz w:val="20"/>
          <w:szCs w:val="20"/>
        </w:rPr>
        <w:t xml:space="preserve"> (</w:t>
      </w:r>
      <w:r w:rsidRPr="00FB0866">
        <w:rPr>
          <w:rFonts w:ascii="Arial" w:eastAsia="Calibri" w:hAnsi="Arial" w:cs="Arial"/>
          <w:bCs/>
          <w:iCs/>
          <w:color w:val="252525"/>
          <w:sz w:val="20"/>
          <w:szCs w:val="20"/>
        </w:rPr>
        <w:t>QIAGEN</w:t>
      </w:r>
      <w:r>
        <w:rPr>
          <w:rFonts w:ascii="Arial" w:eastAsia="Calibri" w:hAnsi="Arial" w:cs="Arial"/>
          <w:bCs/>
          <w:iCs/>
          <w:color w:val="252525"/>
          <w:sz w:val="20"/>
          <w:szCs w:val="20"/>
        </w:rPr>
        <w:t>)</w:t>
      </w:r>
      <w:r w:rsidRPr="00FB0866">
        <w:rPr>
          <w:rFonts w:ascii="Arial" w:eastAsia="Calibri" w:hAnsi="Arial" w:cs="Arial"/>
          <w:bCs/>
          <w:iCs/>
          <w:color w:val="252525"/>
          <w:sz w:val="20"/>
          <w:szCs w:val="20"/>
        </w:rPr>
        <w:t xml:space="preserve"> </w:t>
      </w:r>
      <w:r>
        <w:rPr>
          <w:rFonts w:ascii="Arial" w:eastAsia="Calibri" w:hAnsi="Arial" w:cs="Arial"/>
          <w:bCs/>
          <w:iCs/>
          <w:color w:val="252525"/>
          <w:sz w:val="20"/>
          <w:szCs w:val="20"/>
        </w:rPr>
        <w:t>plus MirVana Kit (Applied Biosystems).</w:t>
      </w:r>
    </w:p>
    <w:p w14:paraId="20ACCDC6" w14:textId="77777777" w:rsidR="00C977AD" w:rsidRPr="00FB0866" w:rsidRDefault="00C977AD" w:rsidP="00C977AD">
      <w:pPr>
        <w:pStyle w:val="ListParagraph"/>
        <w:autoSpaceDE w:val="0"/>
        <w:autoSpaceDN w:val="0"/>
        <w:adjustRightInd w:val="0"/>
        <w:spacing w:after="0" w:line="240" w:lineRule="auto"/>
        <w:ind w:left="1080"/>
        <w:rPr>
          <w:rFonts w:ascii="Arial" w:eastAsia="Calibri" w:hAnsi="Arial" w:cs="Arial"/>
          <w:bCs/>
          <w:iCs/>
          <w:color w:val="252525"/>
          <w:sz w:val="20"/>
          <w:szCs w:val="20"/>
        </w:rPr>
      </w:pPr>
    </w:p>
    <w:p w14:paraId="08175832" w14:textId="42EFD698" w:rsidR="00C977AD" w:rsidRDefault="00C977AD" w:rsidP="00C977AD">
      <w:pPr>
        <w:autoSpaceDE w:val="0"/>
        <w:autoSpaceDN w:val="0"/>
        <w:adjustRightInd w:val="0"/>
        <w:spacing w:after="0" w:line="240" w:lineRule="auto"/>
        <w:rPr>
          <w:rFonts w:ascii="Arial" w:eastAsia="Calibri" w:hAnsi="Arial" w:cs="Arial"/>
          <w:b/>
          <w:bCs/>
          <w:i/>
          <w:iCs/>
          <w:color w:val="252525"/>
          <w:sz w:val="20"/>
          <w:szCs w:val="20"/>
        </w:rPr>
      </w:pPr>
      <w:r>
        <w:rPr>
          <w:rFonts w:ascii="Arial" w:eastAsia="Calibri" w:hAnsi="Arial" w:cs="Arial"/>
          <w:b/>
          <w:bCs/>
          <w:i/>
          <w:iCs/>
          <w:color w:val="252525"/>
          <w:sz w:val="20"/>
          <w:szCs w:val="20"/>
        </w:rPr>
        <w:t>DNA/RNA from Bone Marrow Biopsy Frozen Cores</w:t>
      </w:r>
    </w:p>
    <w:p w14:paraId="41298DB0" w14:textId="567078C1" w:rsidR="00C977AD" w:rsidRPr="00FB0866" w:rsidRDefault="00C977AD" w:rsidP="00C977AD">
      <w:pPr>
        <w:pStyle w:val="ListParagraph"/>
        <w:numPr>
          <w:ilvl w:val="0"/>
          <w:numId w:val="36"/>
        </w:numPr>
        <w:autoSpaceDE w:val="0"/>
        <w:autoSpaceDN w:val="0"/>
        <w:adjustRightInd w:val="0"/>
        <w:spacing w:after="0" w:line="240" w:lineRule="auto"/>
        <w:rPr>
          <w:rFonts w:ascii="Arial" w:eastAsia="Calibri" w:hAnsi="Arial" w:cs="Arial"/>
          <w:bCs/>
          <w:iCs/>
          <w:color w:val="252525"/>
          <w:sz w:val="20"/>
          <w:szCs w:val="20"/>
        </w:rPr>
      </w:pPr>
      <w:bookmarkStart w:id="29" w:name="_Hlk18493784"/>
      <w:r w:rsidRPr="00FB0866">
        <w:rPr>
          <w:rFonts w:ascii="Arial" w:eastAsia="Calibri" w:hAnsi="Arial" w:cs="Arial"/>
          <w:bCs/>
          <w:iCs/>
          <w:color w:val="252525"/>
          <w:sz w:val="20"/>
          <w:szCs w:val="20"/>
        </w:rPr>
        <w:t>AllPrep DNA/RNA Kit</w:t>
      </w:r>
      <w:r>
        <w:rPr>
          <w:rFonts w:ascii="Arial" w:eastAsia="Calibri" w:hAnsi="Arial" w:cs="Arial"/>
          <w:bCs/>
          <w:iCs/>
          <w:color w:val="252525"/>
          <w:sz w:val="20"/>
          <w:szCs w:val="20"/>
        </w:rPr>
        <w:t xml:space="preserve"> (</w:t>
      </w:r>
      <w:r w:rsidRPr="00FB0866">
        <w:rPr>
          <w:rFonts w:ascii="Arial" w:eastAsia="Calibri" w:hAnsi="Arial" w:cs="Arial"/>
          <w:bCs/>
          <w:iCs/>
          <w:color w:val="252525"/>
          <w:sz w:val="20"/>
          <w:szCs w:val="20"/>
        </w:rPr>
        <w:t>QIAGEN</w:t>
      </w:r>
      <w:r>
        <w:rPr>
          <w:rFonts w:ascii="Arial" w:eastAsia="Calibri" w:hAnsi="Arial" w:cs="Arial"/>
          <w:bCs/>
          <w:iCs/>
          <w:color w:val="252525"/>
          <w:sz w:val="20"/>
          <w:szCs w:val="20"/>
        </w:rPr>
        <w:t>)</w:t>
      </w:r>
      <w:r w:rsidRPr="00FB0866">
        <w:rPr>
          <w:rFonts w:ascii="Arial" w:eastAsia="Calibri" w:hAnsi="Arial" w:cs="Arial"/>
          <w:bCs/>
          <w:iCs/>
          <w:color w:val="252525"/>
          <w:sz w:val="20"/>
          <w:szCs w:val="20"/>
        </w:rPr>
        <w:t xml:space="preserve"> </w:t>
      </w:r>
      <w:r>
        <w:rPr>
          <w:rFonts w:ascii="Arial" w:eastAsia="Calibri" w:hAnsi="Arial" w:cs="Arial"/>
          <w:bCs/>
          <w:iCs/>
          <w:color w:val="252525"/>
          <w:sz w:val="20"/>
          <w:szCs w:val="20"/>
        </w:rPr>
        <w:t>plus MirVana Kit (Applied Biosystems).</w:t>
      </w:r>
    </w:p>
    <w:bookmarkEnd w:id="29"/>
    <w:p w14:paraId="2F804514" w14:textId="77777777" w:rsidR="00C977AD" w:rsidRDefault="00C977AD" w:rsidP="00C977AD">
      <w:pPr>
        <w:autoSpaceDE w:val="0"/>
        <w:autoSpaceDN w:val="0"/>
        <w:adjustRightInd w:val="0"/>
        <w:spacing w:after="0" w:line="240" w:lineRule="auto"/>
        <w:rPr>
          <w:rFonts w:ascii="Arial" w:eastAsia="Calibri" w:hAnsi="Arial" w:cs="Arial"/>
          <w:b/>
          <w:bCs/>
          <w:i/>
          <w:iCs/>
          <w:color w:val="252525"/>
          <w:sz w:val="20"/>
          <w:szCs w:val="20"/>
        </w:rPr>
      </w:pPr>
    </w:p>
    <w:p w14:paraId="0D364109" w14:textId="7DD0FD0B" w:rsidR="00C977AD" w:rsidRPr="00BE1AF6" w:rsidRDefault="00C977AD" w:rsidP="00C977AD">
      <w:pPr>
        <w:autoSpaceDE w:val="0"/>
        <w:autoSpaceDN w:val="0"/>
        <w:adjustRightInd w:val="0"/>
        <w:spacing w:after="0" w:line="240" w:lineRule="auto"/>
        <w:rPr>
          <w:rFonts w:ascii="Arial" w:eastAsia="Calibri" w:hAnsi="Arial" w:cs="Arial"/>
          <w:b/>
          <w:i/>
          <w:color w:val="242424"/>
          <w:sz w:val="20"/>
          <w:szCs w:val="20"/>
        </w:rPr>
      </w:pPr>
      <w:r>
        <w:rPr>
          <w:rFonts w:ascii="Arial" w:eastAsia="Calibri" w:hAnsi="Arial" w:cs="Arial"/>
          <w:b/>
          <w:i/>
          <w:color w:val="242424"/>
          <w:sz w:val="20"/>
          <w:szCs w:val="20"/>
        </w:rPr>
        <w:t>DNA</w:t>
      </w:r>
      <w:r w:rsidR="00C13C36">
        <w:rPr>
          <w:rFonts w:ascii="Arial" w:eastAsia="Calibri" w:hAnsi="Arial" w:cs="Arial"/>
          <w:b/>
          <w:i/>
          <w:color w:val="242424"/>
          <w:sz w:val="20"/>
          <w:szCs w:val="20"/>
        </w:rPr>
        <w:t>/RNA</w:t>
      </w:r>
      <w:r>
        <w:rPr>
          <w:rFonts w:ascii="Arial" w:eastAsia="Calibri" w:hAnsi="Arial" w:cs="Arial"/>
          <w:b/>
          <w:i/>
          <w:color w:val="242424"/>
          <w:sz w:val="20"/>
          <w:szCs w:val="20"/>
        </w:rPr>
        <w:t xml:space="preserve"> from Heparin PBMCs for </w:t>
      </w:r>
      <w:r w:rsidR="00C13C36">
        <w:rPr>
          <w:rFonts w:ascii="Arial" w:eastAsia="Calibri" w:hAnsi="Arial" w:cs="Arial"/>
          <w:b/>
          <w:i/>
          <w:color w:val="242424"/>
          <w:sz w:val="20"/>
          <w:szCs w:val="20"/>
        </w:rPr>
        <w:t xml:space="preserve">CyTOF or </w:t>
      </w:r>
      <w:r>
        <w:rPr>
          <w:rFonts w:ascii="Arial" w:eastAsia="Calibri" w:hAnsi="Arial" w:cs="Arial"/>
          <w:b/>
          <w:i/>
          <w:color w:val="242424"/>
          <w:sz w:val="20"/>
          <w:szCs w:val="20"/>
        </w:rPr>
        <w:t>TCR-Seq (Section 4.2.2)</w:t>
      </w:r>
    </w:p>
    <w:p w14:paraId="612C9A02" w14:textId="77777777" w:rsidR="00C13C36" w:rsidRPr="00FB0866" w:rsidRDefault="00C13C36" w:rsidP="00C13C36">
      <w:pPr>
        <w:pStyle w:val="ListParagraph"/>
        <w:numPr>
          <w:ilvl w:val="0"/>
          <w:numId w:val="36"/>
        </w:numPr>
        <w:autoSpaceDE w:val="0"/>
        <w:autoSpaceDN w:val="0"/>
        <w:adjustRightInd w:val="0"/>
        <w:spacing w:after="0" w:line="240" w:lineRule="auto"/>
        <w:rPr>
          <w:rFonts w:ascii="Arial" w:eastAsia="Calibri" w:hAnsi="Arial" w:cs="Arial"/>
          <w:bCs/>
          <w:iCs/>
          <w:color w:val="252525"/>
          <w:sz w:val="20"/>
          <w:szCs w:val="20"/>
        </w:rPr>
      </w:pPr>
      <w:r w:rsidRPr="00FB0866">
        <w:rPr>
          <w:rFonts w:ascii="Arial" w:eastAsia="Calibri" w:hAnsi="Arial" w:cs="Arial"/>
          <w:bCs/>
          <w:iCs/>
          <w:color w:val="252525"/>
          <w:sz w:val="20"/>
          <w:szCs w:val="20"/>
        </w:rPr>
        <w:t>AllPrep DNA/RNA Kit</w:t>
      </w:r>
      <w:r>
        <w:rPr>
          <w:rFonts w:ascii="Arial" w:eastAsia="Calibri" w:hAnsi="Arial" w:cs="Arial"/>
          <w:bCs/>
          <w:iCs/>
          <w:color w:val="252525"/>
          <w:sz w:val="20"/>
          <w:szCs w:val="20"/>
        </w:rPr>
        <w:t xml:space="preserve"> (</w:t>
      </w:r>
      <w:r w:rsidRPr="00FB0866">
        <w:rPr>
          <w:rFonts w:ascii="Arial" w:eastAsia="Calibri" w:hAnsi="Arial" w:cs="Arial"/>
          <w:bCs/>
          <w:iCs/>
          <w:color w:val="252525"/>
          <w:sz w:val="20"/>
          <w:szCs w:val="20"/>
        </w:rPr>
        <w:t>QIAGEN</w:t>
      </w:r>
      <w:r>
        <w:rPr>
          <w:rFonts w:ascii="Arial" w:eastAsia="Calibri" w:hAnsi="Arial" w:cs="Arial"/>
          <w:bCs/>
          <w:iCs/>
          <w:color w:val="252525"/>
          <w:sz w:val="20"/>
          <w:szCs w:val="20"/>
        </w:rPr>
        <w:t>)</w:t>
      </w:r>
      <w:r w:rsidRPr="00FB0866">
        <w:rPr>
          <w:rFonts w:ascii="Arial" w:eastAsia="Calibri" w:hAnsi="Arial" w:cs="Arial"/>
          <w:bCs/>
          <w:iCs/>
          <w:color w:val="252525"/>
          <w:sz w:val="20"/>
          <w:szCs w:val="20"/>
        </w:rPr>
        <w:t xml:space="preserve"> </w:t>
      </w:r>
      <w:r>
        <w:rPr>
          <w:rFonts w:ascii="Arial" w:eastAsia="Calibri" w:hAnsi="Arial" w:cs="Arial"/>
          <w:bCs/>
          <w:iCs/>
          <w:color w:val="252525"/>
          <w:sz w:val="20"/>
          <w:szCs w:val="20"/>
        </w:rPr>
        <w:t>plus MirVana Kit (Applied Biosystems).</w:t>
      </w:r>
    </w:p>
    <w:p w14:paraId="313D6B77" w14:textId="77777777" w:rsidR="00C977AD" w:rsidRPr="00FB0866" w:rsidRDefault="00C977AD" w:rsidP="00C977AD">
      <w:pPr>
        <w:pStyle w:val="ListParagraph"/>
        <w:autoSpaceDE w:val="0"/>
        <w:autoSpaceDN w:val="0"/>
        <w:adjustRightInd w:val="0"/>
        <w:spacing w:after="0" w:line="240" w:lineRule="auto"/>
        <w:ind w:left="1080"/>
        <w:rPr>
          <w:rFonts w:ascii="Arial" w:eastAsia="Calibri" w:hAnsi="Arial" w:cs="Arial"/>
          <w:bCs/>
          <w:iCs/>
          <w:color w:val="252525"/>
          <w:sz w:val="20"/>
          <w:szCs w:val="20"/>
        </w:rPr>
      </w:pPr>
    </w:p>
    <w:p w14:paraId="2B6F41B3" w14:textId="55887B6B" w:rsidR="00C977AD" w:rsidRDefault="00C977AD" w:rsidP="00C977AD">
      <w:pPr>
        <w:autoSpaceDE w:val="0"/>
        <w:autoSpaceDN w:val="0"/>
        <w:adjustRightInd w:val="0"/>
        <w:spacing w:after="0" w:line="240" w:lineRule="auto"/>
        <w:rPr>
          <w:rFonts w:ascii="Arial" w:eastAsia="Calibri" w:hAnsi="Arial" w:cs="Arial"/>
          <w:b/>
          <w:bCs/>
          <w:i/>
          <w:iCs/>
          <w:color w:val="252525"/>
          <w:sz w:val="20"/>
          <w:szCs w:val="20"/>
        </w:rPr>
      </w:pPr>
      <w:r>
        <w:rPr>
          <w:rFonts w:ascii="Arial" w:eastAsia="Calibri" w:hAnsi="Arial" w:cs="Arial"/>
          <w:b/>
          <w:bCs/>
          <w:i/>
          <w:iCs/>
          <w:color w:val="252525"/>
          <w:sz w:val="20"/>
          <w:szCs w:val="20"/>
        </w:rPr>
        <w:t>DNA from EDTA Whole Blood for TCR-Seq (Section 4.2.4)</w:t>
      </w:r>
    </w:p>
    <w:p w14:paraId="47096DE4" w14:textId="77777777" w:rsidR="00C13C36" w:rsidRPr="00FB0866" w:rsidRDefault="00C13C36" w:rsidP="00C13C36">
      <w:pPr>
        <w:pStyle w:val="ListParagraph"/>
        <w:numPr>
          <w:ilvl w:val="0"/>
          <w:numId w:val="36"/>
        </w:numPr>
        <w:autoSpaceDE w:val="0"/>
        <w:autoSpaceDN w:val="0"/>
        <w:adjustRightInd w:val="0"/>
        <w:spacing w:after="0" w:line="240" w:lineRule="auto"/>
        <w:rPr>
          <w:rFonts w:ascii="Arial" w:eastAsia="Calibri" w:hAnsi="Arial" w:cs="Arial"/>
          <w:bCs/>
          <w:iCs/>
          <w:color w:val="252525"/>
          <w:sz w:val="20"/>
          <w:szCs w:val="20"/>
        </w:rPr>
      </w:pPr>
      <w:r>
        <w:rPr>
          <w:rFonts w:ascii="Arial" w:eastAsia="Calibri" w:hAnsi="Arial" w:cs="Arial"/>
          <w:bCs/>
          <w:iCs/>
          <w:color w:val="252525"/>
          <w:sz w:val="20"/>
          <w:szCs w:val="20"/>
        </w:rPr>
        <w:t>QIAGEN QIAamp DNA Blood Mini/Midi Kit</w:t>
      </w:r>
    </w:p>
    <w:p w14:paraId="6FF38B6A" w14:textId="1C8062B9" w:rsidR="00C13C36" w:rsidRPr="00C13C36" w:rsidRDefault="00C13C36" w:rsidP="00C13C36">
      <w:pPr>
        <w:pStyle w:val="ListParagraph"/>
        <w:numPr>
          <w:ilvl w:val="0"/>
          <w:numId w:val="36"/>
        </w:numPr>
        <w:autoSpaceDE w:val="0"/>
        <w:autoSpaceDN w:val="0"/>
        <w:adjustRightInd w:val="0"/>
        <w:spacing w:after="0" w:line="240" w:lineRule="auto"/>
        <w:rPr>
          <w:rFonts w:ascii="Arial" w:eastAsia="Calibri" w:hAnsi="Arial" w:cs="Arial"/>
          <w:bCs/>
          <w:i/>
          <w:iCs/>
          <w:color w:val="252525"/>
          <w:sz w:val="20"/>
          <w:szCs w:val="20"/>
        </w:rPr>
      </w:pPr>
      <w:r w:rsidRPr="00C13C36">
        <w:rPr>
          <w:rFonts w:ascii="Arial" w:eastAsia="Calibri" w:hAnsi="Arial" w:cs="Arial"/>
          <w:bCs/>
          <w:i/>
          <w:iCs/>
          <w:color w:val="252525"/>
          <w:sz w:val="20"/>
          <w:szCs w:val="20"/>
        </w:rPr>
        <w:t xml:space="preserve">QIAGEN Symphony (performed at Adaptive for </w:t>
      </w:r>
      <w:r>
        <w:rPr>
          <w:rFonts w:ascii="Arial" w:eastAsia="Calibri" w:hAnsi="Arial" w:cs="Arial"/>
          <w:bCs/>
          <w:i/>
          <w:iCs/>
          <w:color w:val="252525"/>
          <w:sz w:val="20"/>
          <w:szCs w:val="20"/>
        </w:rPr>
        <w:t xml:space="preserve">a </w:t>
      </w:r>
      <w:r w:rsidRPr="00C13C36">
        <w:rPr>
          <w:rFonts w:ascii="Arial" w:eastAsia="Calibri" w:hAnsi="Arial" w:cs="Arial"/>
          <w:bCs/>
          <w:i/>
          <w:iCs/>
          <w:color w:val="252525"/>
          <w:sz w:val="20"/>
          <w:szCs w:val="20"/>
        </w:rPr>
        <w:t>fee)</w:t>
      </w:r>
    </w:p>
    <w:p w14:paraId="56661B36" w14:textId="77777777" w:rsidR="00654573" w:rsidRDefault="00654573" w:rsidP="00614DD7">
      <w:pPr>
        <w:autoSpaceDE w:val="0"/>
        <w:autoSpaceDN w:val="0"/>
        <w:adjustRightInd w:val="0"/>
        <w:spacing w:after="0" w:line="240" w:lineRule="auto"/>
        <w:rPr>
          <w:rFonts w:ascii="Arial" w:eastAsia="Calibri" w:hAnsi="Arial" w:cs="Arial"/>
          <w:b/>
          <w:bCs/>
          <w:i/>
          <w:iCs/>
          <w:color w:val="252525"/>
          <w:sz w:val="20"/>
          <w:szCs w:val="20"/>
        </w:rPr>
      </w:pPr>
    </w:p>
    <w:p w14:paraId="53F6E184" w14:textId="4DDD4F43" w:rsidR="00614DD7" w:rsidRDefault="00614DD7" w:rsidP="00614DD7">
      <w:pPr>
        <w:autoSpaceDE w:val="0"/>
        <w:autoSpaceDN w:val="0"/>
        <w:adjustRightInd w:val="0"/>
        <w:spacing w:after="0" w:line="240" w:lineRule="auto"/>
        <w:rPr>
          <w:rFonts w:ascii="Arial" w:eastAsia="Calibri" w:hAnsi="Arial" w:cs="Arial"/>
          <w:b/>
          <w:bCs/>
          <w:i/>
          <w:iCs/>
          <w:color w:val="252525"/>
          <w:sz w:val="20"/>
          <w:szCs w:val="20"/>
        </w:rPr>
      </w:pPr>
      <w:r w:rsidRPr="00614DD7">
        <w:rPr>
          <w:rFonts w:ascii="Arial" w:eastAsia="Calibri" w:hAnsi="Arial" w:cs="Arial"/>
          <w:b/>
          <w:bCs/>
          <w:i/>
          <w:iCs/>
          <w:color w:val="252525"/>
          <w:sz w:val="20"/>
          <w:szCs w:val="20"/>
        </w:rPr>
        <w:t xml:space="preserve">Germline </w:t>
      </w:r>
      <w:r w:rsidR="004B5887">
        <w:rPr>
          <w:rFonts w:ascii="Arial" w:eastAsia="Calibri" w:hAnsi="Arial" w:cs="Arial"/>
          <w:b/>
          <w:bCs/>
          <w:i/>
          <w:iCs/>
          <w:color w:val="252525"/>
          <w:sz w:val="20"/>
          <w:szCs w:val="20"/>
        </w:rPr>
        <w:t xml:space="preserve">from </w:t>
      </w:r>
      <w:r w:rsidR="004B0CDC">
        <w:rPr>
          <w:rFonts w:ascii="Arial" w:eastAsia="Calibri" w:hAnsi="Arial" w:cs="Arial"/>
          <w:b/>
          <w:bCs/>
          <w:i/>
          <w:iCs/>
          <w:color w:val="252525"/>
          <w:sz w:val="20"/>
          <w:szCs w:val="20"/>
        </w:rPr>
        <w:t xml:space="preserve">EDTA </w:t>
      </w:r>
      <w:r w:rsidR="004B5887">
        <w:rPr>
          <w:rFonts w:ascii="Arial" w:eastAsia="Calibri" w:hAnsi="Arial" w:cs="Arial"/>
          <w:b/>
          <w:bCs/>
          <w:i/>
          <w:iCs/>
          <w:color w:val="252525"/>
          <w:sz w:val="20"/>
          <w:szCs w:val="20"/>
        </w:rPr>
        <w:t>W</w:t>
      </w:r>
      <w:r w:rsidR="004B0CDC">
        <w:rPr>
          <w:rFonts w:ascii="Arial" w:eastAsia="Calibri" w:hAnsi="Arial" w:cs="Arial"/>
          <w:b/>
          <w:bCs/>
          <w:i/>
          <w:iCs/>
          <w:color w:val="252525"/>
          <w:sz w:val="20"/>
          <w:szCs w:val="20"/>
        </w:rPr>
        <w:t xml:space="preserve">hole </w:t>
      </w:r>
      <w:r w:rsidR="004B5887">
        <w:rPr>
          <w:rFonts w:ascii="Arial" w:eastAsia="Calibri" w:hAnsi="Arial" w:cs="Arial"/>
          <w:b/>
          <w:bCs/>
          <w:i/>
          <w:iCs/>
          <w:color w:val="252525"/>
          <w:sz w:val="20"/>
          <w:szCs w:val="20"/>
        </w:rPr>
        <w:t>B</w:t>
      </w:r>
      <w:r w:rsidR="004B0CDC">
        <w:rPr>
          <w:rFonts w:ascii="Arial" w:eastAsia="Calibri" w:hAnsi="Arial" w:cs="Arial"/>
          <w:b/>
          <w:bCs/>
          <w:i/>
          <w:iCs/>
          <w:color w:val="252525"/>
          <w:sz w:val="20"/>
          <w:szCs w:val="20"/>
        </w:rPr>
        <w:t xml:space="preserve">lood </w:t>
      </w:r>
      <w:r w:rsidR="00C977AD">
        <w:rPr>
          <w:rFonts w:ascii="Arial" w:eastAsia="Calibri" w:hAnsi="Arial" w:cs="Arial"/>
          <w:b/>
          <w:bCs/>
          <w:i/>
          <w:iCs/>
          <w:color w:val="252525"/>
          <w:sz w:val="20"/>
          <w:szCs w:val="20"/>
        </w:rPr>
        <w:t>(Section 4.2.4)</w:t>
      </w:r>
    </w:p>
    <w:p w14:paraId="40855286" w14:textId="18576584" w:rsidR="00C977AD" w:rsidRDefault="00C977AD" w:rsidP="00C977AD">
      <w:pPr>
        <w:pStyle w:val="ListParagraph"/>
        <w:numPr>
          <w:ilvl w:val="0"/>
          <w:numId w:val="36"/>
        </w:numPr>
        <w:autoSpaceDE w:val="0"/>
        <w:autoSpaceDN w:val="0"/>
        <w:adjustRightInd w:val="0"/>
        <w:spacing w:after="0" w:line="240" w:lineRule="auto"/>
        <w:rPr>
          <w:rFonts w:ascii="Arial" w:eastAsia="Calibri" w:hAnsi="Arial" w:cs="Arial"/>
          <w:bCs/>
          <w:iCs/>
          <w:color w:val="252525"/>
          <w:sz w:val="20"/>
          <w:szCs w:val="20"/>
        </w:rPr>
      </w:pPr>
      <w:r>
        <w:rPr>
          <w:rFonts w:ascii="Arial" w:eastAsia="Calibri" w:hAnsi="Arial" w:cs="Arial"/>
          <w:bCs/>
          <w:iCs/>
          <w:color w:val="252525"/>
          <w:sz w:val="20"/>
          <w:szCs w:val="20"/>
        </w:rPr>
        <w:t>QIAGEN QIAamp DNA Blood Mini/Midi Kit</w:t>
      </w:r>
      <w:r w:rsidR="00C13C36">
        <w:rPr>
          <w:rFonts w:ascii="Arial" w:eastAsia="Calibri" w:hAnsi="Arial" w:cs="Arial"/>
          <w:bCs/>
          <w:iCs/>
          <w:color w:val="252525"/>
          <w:sz w:val="20"/>
          <w:szCs w:val="20"/>
        </w:rPr>
        <w:t xml:space="preserve"> </w:t>
      </w:r>
    </w:p>
    <w:p w14:paraId="28CC0722" w14:textId="66C6E859" w:rsidR="00A217AC" w:rsidRDefault="00A217AC" w:rsidP="00A217AC">
      <w:pPr>
        <w:pStyle w:val="ListParagraph"/>
        <w:autoSpaceDE w:val="0"/>
        <w:autoSpaceDN w:val="0"/>
        <w:adjustRightInd w:val="0"/>
        <w:spacing w:after="0" w:line="240" w:lineRule="auto"/>
        <w:ind w:left="1080"/>
        <w:rPr>
          <w:rFonts w:ascii="Arial" w:eastAsia="Calibri" w:hAnsi="Arial" w:cs="Arial"/>
          <w:bCs/>
          <w:iCs/>
          <w:color w:val="252525"/>
          <w:sz w:val="20"/>
          <w:szCs w:val="20"/>
        </w:rPr>
      </w:pPr>
      <w:r w:rsidRPr="00A217AC">
        <w:rPr>
          <w:noProof/>
        </w:rPr>
        <w:drawing>
          <wp:anchor distT="0" distB="0" distL="114300" distR="114300" simplePos="0" relativeHeight="251670529" behindDoc="0" locked="0" layoutInCell="1" allowOverlap="1" wp14:anchorId="14746160" wp14:editId="5575A03C">
            <wp:simplePos x="0" y="0"/>
            <wp:positionH relativeFrom="column">
              <wp:posOffset>-742950</wp:posOffset>
            </wp:positionH>
            <wp:positionV relativeFrom="paragraph">
              <wp:posOffset>198755</wp:posOffset>
            </wp:positionV>
            <wp:extent cx="7443470" cy="3752850"/>
            <wp:effectExtent l="0" t="0" r="5080" b="0"/>
            <wp:wrapTopAndBottom/>
            <wp:docPr id="1" name="Picture 1" descr="A summary table/schema of the specimen collections, processing methods, processing time requirements, assays, analytes, and related kits described in this document. No new information is presented in the table that is not described elsewhere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ummary table/schema of the specimen collections, processing methods, processing time requirements, assays, analytes, and related kits described in this document. No new information is presented in the table that is not described elsewhere in 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43470" cy="3752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E29E1" w14:textId="2C08C053" w:rsidR="002A1E2C" w:rsidRPr="00FB0866" w:rsidRDefault="002A1E2C" w:rsidP="002A1E2C">
      <w:pPr>
        <w:pStyle w:val="ListParagraph"/>
        <w:autoSpaceDE w:val="0"/>
        <w:autoSpaceDN w:val="0"/>
        <w:adjustRightInd w:val="0"/>
        <w:spacing w:after="0" w:line="240" w:lineRule="auto"/>
        <w:ind w:left="1080"/>
        <w:rPr>
          <w:rFonts w:ascii="Arial" w:eastAsia="Calibri" w:hAnsi="Arial" w:cs="Arial"/>
          <w:bCs/>
          <w:iCs/>
          <w:color w:val="252525"/>
          <w:sz w:val="20"/>
          <w:szCs w:val="20"/>
        </w:rPr>
      </w:pPr>
    </w:p>
    <w:p w14:paraId="26E058A7" w14:textId="5C70241F" w:rsidR="00665EDD" w:rsidRPr="002A1E2C" w:rsidRDefault="00665EDD" w:rsidP="00B45439">
      <w:pPr>
        <w:autoSpaceDE w:val="0"/>
        <w:autoSpaceDN w:val="0"/>
        <w:adjustRightInd w:val="0"/>
        <w:spacing w:after="0" w:line="240" w:lineRule="auto"/>
        <w:rPr>
          <w:rFonts w:ascii="Arial" w:eastAsia="Calibri" w:hAnsi="Arial" w:cs="Arial"/>
          <w:b/>
          <w:bCs/>
          <w:i/>
          <w:iCs/>
          <w:color w:val="252525"/>
          <w:sz w:val="20"/>
          <w:szCs w:val="20"/>
        </w:rPr>
      </w:pPr>
    </w:p>
    <w:p w14:paraId="1DE9112D" w14:textId="77488068" w:rsidR="009E5C0A" w:rsidRPr="00347B09" w:rsidRDefault="002A1E2C" w:rsidP="00912B43">
      <w:pPr>
        <w:pStyle w:val="Heading2"/>
        <w:numPr>
          <w:ilvl w:val="0"/>
          <w:numId w:val="0"/>
        </w:numPr>
        <w:rPr>
          <w:rFonts w:eastAsia="Times New Roman"/>
          <w:bCs/>
          <w:highlight w:val="green"/>
          <w:lang w:eastAsia="es-ES"/>
        </w:rPr>
      </w:pPr>
      <w:r>
        <w:t>A</w:t>
      </w:r>
      <w:r w:rsidR="002B7C74">
        <w:t xml:space="preserve">ppendix </w:t>
      </w:r>
      <w:r w:rsidR="00C931DC">
        <w:t>I</w:t>
      </w:r>
      <w:r w:rsidR="00CC5B32">
        <w:t>V</w:t>
      </w:r>
      <w:r w:rsidR="00AB2F71">
        <w:t xml:space="preserve">. </w:t>
      </w:r>
      <w:r w:rsidR="00E02D55">
        <w:t xml:space="preserve">Processing of Green-Top Tubes: </w:t>
      </w:r>
      <w:r w:rsidR="00C4555A" w:rsidRPr="00347B09">
        <w:t xml:space="preserve">Isolation of </w:t>
      </w:r>
      <w:r w:rsidR="000135B0" w:rsidRPr="00347B09">
        <w:t>P</w:t>
      </w:r>
      <w:r w:rsidR="00C4555A" w:rsidRPr="00347B09">
        <w:t xml:space="preserve">lasma </w:t>
      </w:r>
      <w:r w:rsidR="00E02D55">
        <w:t>and PBMC</w:t>
      </w:r>
    </w:p>
    <w:p w14:paraId="3AD4F9B1" w14:textId="7575B87D" w:rsidR="00BF0077" w:rsidRDefault="00BF0077" w:rsidP="00405F5E">
      <w:pPr>
        <w:spacing w:after="0" w:line="240" w:lineRule="auto"/>
        <w:jc w:val="both"/>
        <w:rPr>
          <w:rFonts w:ascii="Arial" w:hAnsi="Arial" w:cs="Arial"/>
          <w:sz w:val="20"/>
          <w:szCs w:val="20"/>
        </w:rPr>
      </w:pPr>
    </w:p>
    <w:p w14:paraId="4ADC7911" w14:textId="1B19724F" w:rsidR="0070110D" w:rsidRPr="00BF0077" w:rsidRDefault="0070110D" w:rsidP="00405F5E">
      <w:pPr>
        <w:spacing w:after="0" w:line="240" w:lineRule="auto"/>
        <w:jc w:val="both"/>
        <w:rPr>
          <w:rFonts w:ascii="Arial" w:hAnsi="Arial" w:cs="Arial"/>
          <w:b/>
          <w:i/>
          <w:sz w:val="20"/>
          <w:szCs w:val="20"/>
        </w:rPr>
      </w:pPr>
      <w:r w:rsidRPr="00142F2D">
        <w:rPr>
          <w:rFonts w:ascii="Arial" w:hAnsi="Arial" w:cs="Arial"/>
          <w:b/>
          <w:i/>
          <w:sz w:val="20"/>
          <w:szCs w:val="20"/>
        </w:rPr>
        <w:t xml:space="preserve">NOTE: The following protocols are given </w:t>
      </w:r>
      <w:r>
        <w:rPr>
          <w:rFonts w:ascii="Arial" w:hAnsi="Arial" w:cs="Arial"/>
          <w:b/>
          <w:i/>
          <w:sz w:val="20"/>
          <w:szCs w:val="20"/>
        </w:rPr>
        <w:t xml:space="preserve">as </w:t>
      </w:r>
      <w:r w:rsidRPr="00142F2D">
        <w:rPr>
          <w:rFonts w:ascii="Arial" w:hAnsi="Arial" w:cs="Arial"/>
          <w:b/>
          <w:i/>
          <w:sz w:val="20"/>
          <w:szCs w:val="20"/>
        </w:rPr>
        <w:t>examples; equivalent SOPs may be followed according to Biorepository practices</w:t>
      </w:r>
      <w:r>
        <w:rPr>
          <w:rFonts w:ascii="Arial" w:hAnsi="Arial" w:cs="Arial"/>
          <w:b/>
          <w:i/>
          <w:sz w:val="20"/>
          <w:szCs w:val="20"/>
        </w:rPr>
        <w:t>.</w:t>
      </w:r>
    </w:p>
    <w:p w14:paraId="09EC34A4" w14:textId="77777777" w:rsidR="0070110D" w:rsidRPr="00347B09" w:rsidRDefault="0070110D" w:rsidP="00405F5E">
      <w:pPr>
        <w:spacing w:after="0" w:line="240" w:lineRule="auto"/>
        <w:jc w:val="both"/>
        <w:rPr>
          <w:rFonts w:ascii="Arial" w:hAnsi="Arial" w:cs="Arial"/>
          <w:sz w:val="20"/>
          <w:szCs w:val="20"/>
        </w:rPr>
      </w:pPr>
    </w:p>
    <w:p w14:paraId="1450CB01" w14:textId="77777777" w:rsidR="00405F5E" w:rsidRPr="006C1214" w:rsidRDefault="00405F5E" w:rsidP="00B45439">
      <w:pPr>
        <w:spacing w:after="0" w:line="240" w:lineRule="auto"/>
        <w:jc w:val="both"/>
        <w:rPr>
          <w:rFonts w:ascii="Arial" w:hAnsi="Arial" w:cs="Arial"/>
          <w:b/>
          <w:sz w:val="20"/>
          <w:szCs w:val="20"/>
          <w:u w:val="single"/>
        </w:rPr>
      </w:pPr>
      <w:r w:rsidRPr="006C1214">
        <w:rPr>
          <w:rFonts w:ascii="Arial" w:hAnsi="Arial" w:cs="Arial"/>
          <w:b/>
          <w:sz w:val="20"/>
          <w:szCs w:val="20"/>
          <w:u w:val="single"/>
        </w:rPr>
        <w:t>Equipment</w:t>
      </w:r>
    </w:p>
    <w:p w14:paraId="7A8898E9" w14:textId="77777777" w:rsidR="00310EBC" w:rsidRPr="00347B09" w:rsidRDefault="00310EBC" w:rsidP="00310EBC">
      <w:pPr>
        <w:spacing w:after="0" w:line="240" w:lineRule="auto"/>
        <w:ind w:left="360"/>
        <w:jc w:val="both"/>
        <w:rPr>
          <w:rFonts w:ascii="Arial" w:hAnsi="Arial" w:cs="Arial"/>
          <w:b/>
          <w:sz w:val="20"/>
          <w:szCs w:val="20"/>
          <w:u w:val="single"/>
        </w:rPr>
      </w:pPr>
    </w:p>
    <w:p w14:paraId="655F21A5" w14:textId="77777777" w:rsidR="00405F5E" w:rsidRPr="00347B09" w:rsidRDefault="00405F5E" w:rsidP="003A6DC3">
      <w:pPr>
        <w:pStyle w:val="ListParagraph"/>
        <w:numPr>
          <w:ilvl w:val="0"/>
          <w:numId w:val="10"/>
        </w:numPr>
        <w:spacing w:after="0" w:line="240" w:lineRule="auto"/>
        <w:jc w:val="both"/>
        <w:rPr>
          <w:rFonts w:ascii="Arial" w:hAnsi="Arial" w:cs="Arial"/>
          <w:sz w:val="20"/>
          <w:szCs w:val="20"/>
        </w:rPr>
      </w:pPr>
      <w:r w:rsidRPr="00347B09">
        <w:rPr>
          <w:rFonts w:ascii="Arial" w:hAnsi="Arial" w:cs="Arial"/>
          <w:sz w:val="20"/>
          <w:szCs w:val="20"/>
        </w:rPr>
        <w:t>Benchtop centrifuge (Allegra X</w:t>
      </w:r>
      <w:r w:rsidRPr="00347B09">
        <w:rPr>
          <w:rFonts w:ascii="Cambria Math" w:eastAsia="Calibri" w:hAnsi="Cambria Math" w:cs="Cambria Math"/>
          <w:sz w:val="20"/>
          <w:szCs w:val="20"/>
        </w:rPr>
        <w:t>‐</w:t>
      </w:r>
      <w:r w:rsidRPr="00347B09">
        <w:rPr>
          <w:rFonts w:ascii="Arial" w:hAnsi="Arial" w:cs="Arial"/>
          <w:sz w:val="20"/>
          <w:szCs w:val="20"/>
        </w:rPr>
        <w:t>15R, Beckman Coulter) or equivalent</w:t>
      </w:r>
    </w:p>
    <w:p w14:paraId="0D9AB2A7" w14:textId="77777777" w:rsidR="00405F5E" w:rsidRPr="00347B09" w:rsidRDefault="00405F5E" w:rsidP="003A6DC3">
      <w:pPr>
        <w:pStyle w:val="ListParagraph"/>
        <w:numPr>
          <w:ilvl w:val="0"/>
          <w:numId w:val="10"/>
        </w:numPr>
        <w:spacing w:after="0" w:line="240" w:lineRule="auto"/>
        <w:jc w:val="both"/>
        <w:rPr>
          <w:rFonts w:ascii="Arial" w:hAnsi="Arial" w:cs="Arial"/>
          <w:sz w:val="20"/>
          <w:szCs w:val="20"/>
        </w:rPr>
      </w:pPr>
      <w:r w:rsidRPr="00347B09">
        <w:rPr>
          <w:rFonts w:ascii="Arial" w:hAnsi="Arial" w:cs="Arial"/>
          <w:sz w:val="20"/>
          <w:szCs w:val="20"/>
        </w:rPr>
        <w:t>Tali Image Based Cytometer (Invitrogen) or equivalent</w:t>
      </w:r>
    </w:p>
    <w:p w14:paraId="02C45FE0" w14:textId="77777777" w:rsidR="00405F5E" w:rsidRPr="00347B09" w:rsidRDefault="00405F5E" w:rsidP="003A6DC3">
      <w:pPr>
        <w:pStyle w:val="ListParagraph"/>
        <w:numPr>
          <w:ilvl w:val="0"/>
          <w:numId w:val="10"/>
        </w:numPr>
        <w:spacing w:after="0" w:line="240" w:lineRule="auto"/>
        <w:jc w:val="both"/>
        <w:rPr>
          <w:rFonts w:ascii="Arial" w:hAnsi="Arial" w:cs="Arial"/>
          <w:sz w:val="20"/>
          <w:szCs w:val="20"/>
        </w:rPr>
      </w:pPr>
      <w:r w:rsidRPr="00347B09">
        <w:rPr>
          <w:rFonts w:ascii="Arial" w:hAnsi="Arial" w:cs="Arial"/>
          <w:sz w:val="20"/>
          <w:szCs w:val="20"/>
        </w:rPr>
        <w:t>Pipette Gun (Drummond) or equivalent</w:t>
      </w:r>
    </w:p>
    <w:p w14:paraId="429ED87C" w14:textId="77777777" w:rsidR="00405F5E" w:rsidRPr="00347B09" w:rsidRDefault="00405F5E" w:rsidP="003A6DC3">
      <w:pPr>
        <w:pStyle w:val="ListParagraph"/>
        <w:numPr>
          <w:ilvl w:val="0"/>
          <w:numId w:val="10"/>
        </w:numPr>
        <w:spacing w:after="0" w:line="240" w:lineRule="auto"/>
        <w:jc w:val="both"/>
        <w:rPr>
          <w:rFonts w:ascii="Arial" w:hAnsi="Arial" w:cs="Arial"/>
          <w:sz w:val="20"/>
          <w:szCs w:val="20"/>
        </w:rPr>
      </w:pPr>
      <w:r w:rsidRPr="00347B09">
        <w:rPr>
          <w:rFonts w:ascii="Arial" w:hAnsi="Arial" w:cs="Arial"/>
          <w:sz w:val="20"/>
          <w:szCs w:val="20"/>
        </w:rPr>
        <w:t>p200, p1000 micropipettes (Rainin) or equivalent</w:t>
      </w:r>
    </w:p>
    <w:p w14:paraId="62E3EB28" w14:textId="77777777" w:rsidR="00405F5E" w:rsidRPr="00347B09" w:rsidRDefault="00405F5E" w:rsidP="00405F5E">
      <w:pPr>
        <w:spacing w:after="0" w:line="240" w:lineRule="auto"/>
        <w:jc w:val="both"/>
        <w:rPr>
          <w:rFonts w:ascii="Arial" w:hAnsi="Arial" w:cs="Arial"/>
          <w:sz w:val="20"/>
          <w:szCs w:val="20"/>
        </w:rPr>
      </w:pPr>
    </w:p>
    <w:p w14:paraId="5CC153C4" w14:textId="77777777" w:rsidR="00405F5E" w:rsidRPr="00347B09" w:rsidRDefault="00405F5E" w:rsidP="00B45439">
      <w:pPr>
        <w:spacing w:after="0" w:line="240" w:lineRule="auto"/>
        <w:jc w:val="both"/>
        <w:rPr>
          <w:rFonts w:ascii="Arial" w:hAnsi="Arial" w:cs="Arial"/>
          <w:b/>
          <w:sz w:val="20"/>
          <w:szCs w:val="20"/>
          <w:u w:val="single"/>
        </w:rPr>
      </w:pPr>
      <w:bookmarkStart w:id="30" w:name="_Hlk519257915"/>
      <w:r w:rsidRPr="00347B09">
        <w:rPr>
          <w:rFonts w:ascii="Arial" w:hAnsi="Arial" w:cs="Arial"/>
          <w:b/>
          <w:sz w:val="20"/>
          <w:szCs w:val="20"/>
          <w:u w:val="single"/>
        </w:rPr>
        <w:t>Materials</w:t>
      </w:r>
    </w:p>
    <w:p w14:paraId="7FB7782A" w14:textId="77777777" w:rsidR="00310EBC" w:rsidRPr="00347B09" w:rsidRDefault="00310EBC" w:rsidP="00310EBC">
      <w:pPr>
        <w:spacing w:after="0" w:line="240" w:lineRule="auto"/>
        <w:ind w:left="360"/>
        <w:jc w:val="both"/>
        <w:rPr>
          <w:rFonts w:ascii="Arial" w:hAnsi="Arial" w:cs="Arial"/>
          <w:b/>
          <w:sz w:val="20"/>
          <w:szCs w:val="20"/>
          <w:u w:val="single"/>
        </w:rPr>
      </w:pPr>
    </w:p>
    <w:bookmarkEnd w:id="30"/>
    <w:p w14:paraId="3C89EE07" w14:textId="77777777" w:rsidR="00405F5E" w:rsidRPr="00347B09" w:rsidRDefault="00405F5E" w:rsidP="003A6DC3">
      <w:pPr>
        <w:pStyle w:val="ListParagraph"/>
        <w:numPr>
          <w:ilvl w:val="0"/>
          <w:numId w:val="11"/>
        </w:numPr>
        <w:spacing w:after="0" w:line="240" w:lineRule="auto"/>
        <w:jc w:val="both"/>
        <w:rPr>
          <w:rFonts w:ascii="Arial" w:hAnsi="Arial" w:cs="Arial"/>
          <w:sz w:val="20"/>
          <w:szCs w:val="20"/>
        </w:rPr>
      </w:pPr>
      <w:r w:rsidRPr="00347B09">
        <w:rPr>
          <w:rFonts w:ascii="Arial" w:hAnsi="Arial" w:cs="Arial"/>
          <w:sz w:val="20"/>
          <w:szCs w:val="20"/>
        </w:rPr>
        <w:t>Sodium Heparin Green-Top Tube (Fisher, # 367874)</w:t>
      </w:r>
    </w:p>
    <w:p w14:paraId="127D454F" w14:textId="77777777" w:rsidR="00405F5E" w:rsidRPr="00347B09" w:rsidRDefault="00405F5E" w:rsidP="003A6DC3">
      <w:pPr>
        <w:pStyle w:val="ListParagraph"/>
        <w:numPr>
          <w:ilvl w:val="0"/>
          <w:numId w:val="11"/>
        </w:numPr>
        <w:spacing w:after="0" w:line="240" w:lineRule="auto"/>
        <w:jc w:val="both"/>
        <w:rPr>
          <w:rFonts w:ascii="Arial" w:hAnsi="Arial" w:cs="Arial"/>
          <w:sz w:val="20"/>
          <w:szCs w:val="20"/>
        </w:rPr>
      </w:pPr>
      <w:r w:rsidRPr="00347B09">
        <w:rPr>
          <w:rFonts w:ascii="Arial" w:hAnsi="Arial" w:cs="Arial"/>
          <w:sz w:val="20"/>
          <w:szCs w:val="20"/>
        </w:rPr>
        <w:t>1.8 mL Cryotube vials (Fisher, #375418)</w:t>
      </w:r>
    </w:p>
    <w:p w14:paraId="6AD8951A" w14:textId="77777777" w:rsidR="00405F5E" w:rsidRPr="00347B09" w:rsidRDefault="00405F5E" w:rsidP="003A6DC3">
      <w:pPr>
        <w:pStyle w:val="ListParagraph"/>
        <w:numPr>
          <w:ilvl w:val="0"/>
          <w:numId w:val="11"/>
        </w:numPr>
        <w:spacing w:after="0" w:line="240" w:lineRule="auto"/>
        <w:jc w:val="both"/>
        <w:rPr>
          <w:rFonts w:ascii="Arial" w:hAnsi="Arial" w:cs="Arial"/>
          <w:sz w:val="20"/>
          <w:szCs w:val="20"/>
        </w:rPr>
      </w:pPr>
      <w:r w:rsidRPr="00347B09">
        <w:rPr>
          <w:rFonts w:ascii="Arial" w:hAnsi="Arial" w:cs="Arial"/>
          <w:sz w:val="20"/>
          <w:szCs w:val="20"/>
        </w:rPr>
        <w:t xml:space="preserve">Micropipette tips </w:t>
      </w:r>
    </w:p>
    <w:p w14:paraId="11DD097F" w14:textId="77777777" w:rsidR="00405F5E" w:rsidRPr="00347B09" w:rsidRDefault="00405F5E" w:rsidP="003A6DC3">
      <w:pPr>
        <w:pStyle w:val="ListParagraph"/>
        <w:numPr>
          <w:ilvl w:val="1"/>
          <w:numId w:val="27"/>
        </w:numPr>
        <w:spacing w:after="0" w:line="240" w:lineRule="auto"/>
        <w:jc w:val="both"/>
        <w:rPr>
          <w:rFonts w:ascii="Arial" w:hAnsi="Arial" w:cs="Arial"/>
          <w:sz w:val="20"/>
          <w:szCs w:val="20"/>
        </w:rPr>
      </w:pPr>
      <w:r w:rsidRPr="00347B09">
        <w:rPr>
          <w:rFonts w:ascii="Arial" w:hAnsi="Arial" w:cs="Arial"/>
          <w:sz w:val="20"/>
          <w:szCs w:val="20"/>
        </w:rPr>
        <w:t>Sterile, filtered, p200 micropipette tips</w:t>
      </w:r>
    </w:p>
    <w:p w14:paraId="67C21B23" w14:textId="77777777" w:rsidR="00405F5E" w:rsidRPr="00347B09" w:rsidRDefault="00405F5E" w:rsidP="003A6DC3">
      <w:pPr>
        <w:pStyle w:val="ListParagraph"/>
        <w:numPr>
          <w:ilvl w:val="1"/>
          <w:numId w:val="27"/>
        </w:numPr>
        <w:spacing w:after="0" w:line="240" w:lineRule="auto"/>
        <w:jc w:val="both"/>
        <w:rPr>
          <w:rFonts w:ascii="Arial" w:hAnsi="Arial" w:cs="Arial"/>
          <w:sz w:val="20"/>
          <w:szCs w:val="20"/>
        </w:rPr>
      </w:pPr>
      <w:r w:rsidRPr="00347B09">
        <w:rPr>
          <w:rFonts w:ascii="Arial" w:hAnsi="Arial" w:cs="Arial"/>
          <w:sz w:val="20"/>
          <w:szCs w:val="20"/>
        </w:rPr>
        <w:t xml:space="preserve">Sterile, filtered, p1000 micropipette tips </w:t>
      </w:r>
    </w:p>
    <w:p w14:paraId="1C97EAEE" w14:textId="77777777" w:rsidR="00405F5E" w:rsidRPr="00347B09" w:rsidRDefault="00405F5E" w:rsidP="003A6DC3">
      <w:pPr>
        <w:pStyle w:val="ListParagraph"/>
        <w:numPr>
          <w:ilvl w:val="0"/>
          <w:numId w:val="11"/>
        </w:numPr>
        <w:spacing w:after="0" w:line="240" w:lineRule="auto"/>
        <w:jc w:val="both"/>
        <w:rPr>
          <w:rFonts w:ascii="Arial" w:hAnsi="Arial" w:cs="Arial"/>
          <w:sz w:val="20"/>
          <w:szCs w:val="20"/>
        </w:rPr>
      </w:pPr>
      <w:r w:rsidRPr="00347B09">
        <w:rPr>
          <w:rFonts w:ascii="Arial" w:hAnsi="Arial" w:cs="Arial"/>
          <w:sz w:val="20"/>
          <w:szCs w:val="20"/>
        </w:rPr>
        <w:t>50 mL conical tube (Fisher, #352070)</w:t>
      </w:r>
    </w:p>
    <w:p w14:paraId="0B1C5E71" w14:textId="77777777" w:rsidR="00405F5E" w:rsidRPr="00347B09" w:rsidRDefault="00405F5E" w:rsidP="003A6DC3">
      <w:pPr>
        <w:pStyle w:val="ListParagraph"/>
        <w:numPr>
          <w:ilvl w:val="0"/>
          <w:numId w:val="11"/>
        </w:numPr>
        <w:spacing w:after="0" w:line="240" w:lineRule="auto"/>
        <w:jc w:val="both"/>
        <w:rPr>
          <w:rFonts w:ascii="Arial" w:hAnsi="Arial" w:cs="Arial"/>
          <w:sz w:val="20"/>
          <w:szCs w:val="20"/>
        </w:rPr>
      </w:pPr>
      <w:r w:rsidRPr="00347B09">
        <w:rPr>
          <w:rFonts w:ascii="Arial" w:hAnsi="Arial" w:cs="Arial"/>
          <w:sz w:val="20"/>
          <w:szCs w:val="20"/>
        </w:rPr>
        <w:t>Tali Cellular Analysis Slide (Invitrogen, #110794) or equivalent</w:t>
      </w:r>
    </w:p>
    <w:p w14:paraId="5A5FCE72" w14:textId="77777777" w:rsidR="00405F5E" w:rsidRPr="00347B09" w:rsidRDefault="00405F5E" w:rsidP="003A6DC3">
      <w:pPr>
        <w:pStyle w:val="ListParagraph"/>
        <w:numPr>
          <w:ilvl w:val="0"/>
          <w:numId w:val="11"/>
        </w:numPr>
        <w:spacing w:after="0" w:line="240" w:lineRule="auto"/>
        <w:jc w:val="both"/>
        <w:rPr>
          <w:rFonts w:ascii="Arial" w:hAnsi="Arial" w:cs="Arial"/>
          <w:sz w:val="20"/>
          <w:szCs w:val="20"/>
        </w:rPr>
      </w:pPr>
      <w:r w:rsidRPr="00347B09">
        <w:rPr>
          <w:rFonts w:ascii="Arial" w:hAnsi="Arial" w:cs="Arial"/>
          <w:sz w:val="20"/>
          <w:szCs w:val="20"/>
        </w:rPr>
        <w:t>CoolCell (Fisher, #NC9883130</w:t>
      </w:r>
      <w:r w:rsidR="004C79E5" w:rsidRPr="00347B09">
        <w:rPr>
          <w:rFonts w:ascii="Arial" w:hAnsi="Arial" w:cs="Arial"/>
          <w:sz w:val="20"/>
          <w:szCs w:val="20"/>
        </w:rPr>
        <w:t xml:space="preserve"> or Biocision Inc., BCS-405</w:t>
      </w:r>
      <w:r w:rsidRPr="00347B09">
        <w:rPr>
          <w:rFonts w:ascii="Arial" w:hAnsi="Arial" w:cs="Arial"/>
          <w:sz w:val="20"/>
          <w:szCs w:val="20"/>
        </w:rPr>
        <w:t>) and CoolBox or equivalent</w:t>
      </w:r>
    </w:p>
    <w:p w14:paraId="287FCA80" w14:textId="77777777" w:rsidR="00405F5E" w:rsidRPr="00347B09" w:rsidRDefault="00405F5E" w:rsidP="003A6DC3">
      <w:pPr>
        <w:pStyle w:val="ListParagraph"/>
        <w:numPr>
          <w:ilvl w:val="0"/>
          <w:numId w:val="11"/>
        </w:numPr>
        <w:spacing w:after="0" w:line="240" w:lineRule="auto"/>
        <w:jc w:val="both"/>
        <w:rPr>
          <w:rFonts w:ascii="Arial" w:hAnsi="Arial" w:cs="Arial"/>
          <w:sz w:val="20"/>
          <w:szCs w:val="20"/>
        </w:rPr>
      </w:pPr>
      <w:r w:rsidRPr="00347B09">
        <w:rPr>
          <w:rFonts w:ascii="Arial" w:hAnsi="Arial" w:cs="Arial"/>
          <w:sz w:val="20"/>
          <w:szCs w:val="20"/>
        </w:rPr>
        <w:t>2 mL, 5 mL, 10 mL, 25 mL, and 50 mL sterile serological pipettes (Fisher, #356507, #356543, #356551, #356525, #356550, respectively</w:t>
      </w:r>
    </w:p>
    <w:p w14:paraId="4988573B" w14:textId="77777777" w:rsidR="00405F5E" w:rsidRPr="00347B09" w:rsidRDefault="00405F5E" w:rsidP="00405F5E">
      <w:pPr>
        <w:spacing w:after="0" w:line="240" w:lineRule="auto"/>
        <w:jc w:val="both"/>
        <w:rPr>
          <w:rFonts w:ascii="Arial" w:hAnsi="Arial" w:cs="Arial"/>
          <w:b/>
          <w:sz w:val="20"/>
          <w:szCs w:val="20"/>
        </w:rPr>
      </w:pPr>
    </w:p>
    <w:p w14:paraId="0E875E42" w14:textId="77777777" w:rsidR="00405F5E" w:rsidRPr="00347B09" w:rsidRDefault="00405F5E" w:rsidP="00B45439">
      <w:pPr>
        <w:spacing w:after="0" w:line="240" w:lineRule="auto"/>
        <w:jc w:val="both"/>
        <w:rPr>
          <w:rFonts w:ascii="Arial" w:hAnsi="Arial" w:cs="Arial"/>
          <w:b/>
          <w:sz w:val="20"/>
          <w:szCs w:val="20"/>
          <w:u w:val="single"/>
        </w:rPr>
      </w:pPr>
      <w:r w:rsidRPr="00347B09">
        <w:rPr>
          <w:rFonts w:ascii="Arial" w:hAnsi="Arial" w:cs="Arial"/>
          <w:b/>
          <w:sz w:val="20"/>
          <w:szCs w:val="20"/>
          <w:u w:val="single"/>
        </w:rPr>
        <w:t>Reagents</w:t>
      </w:r>
    </w:p>
    <w:p w14:paraId="7A37CC0F" w14:textId="77777777" w:rsidR="00310EBC" w:rsidRPr="00347B09" w:rsidRDefault="00310EBC" w:rsidP="00310EBC">
      <w:pPr>
        <w:spacing w:after="0" w:line="240" w:lineRule="auto"/>
        <w:ind w:left="360"/>
        <w:jc w:val="both"/>
        <w:rPr>
          <w:rFonts w:ascii="Arial" w:hAnsi="Arial" w:cs="Arial"/>
          <w:b/>
          <w:sz w:val="20"/>
          <w:szCs w:val="20"/>
          <w:u w:val="single"/>
        </w:rPr>
      </w:pPr>
    </w:p>
    <w:p w14:paraId="499C6398" w14:textId="77777777" w:rsidR="00405F5E" w:rsidRPr="00347B09" w:rsidRDefault="00405F5E" w:rsidP="003A6DC3">
      <w:pPr>
        <w:pStyle w:val="ListParagraph"/>
        <w:numPr>
          <w:ilvl w:val="0"/>
          <w:numId w:val="12"/>
        </w:numPr>
        <w:spacing w:after="0" w:line="240" w:lineRule="auto"/>
        <w:jc w:val="both"/>
        <w:rPr>
          <w:rFonts w:ascii="Arial" w:hAnsi="Arial" w:cs="Arial"/>
          <w:sz w:val="20"/>
          <w:szCs w:val="20"/>
        </w:rPr>
      </w:pPr>
      <w:r w:rsidRPr="00347B09">
        <w:rPr>
          <w:rFonts w:ascii="Arial" w:hAnsi="Arial" w:cs="Arial"/>
          <w:sz w:val="20"/>
          <w:szCs w:val="20"/>
        </w:rPr>
        <w:t>Ficoll-©</w:t>
      </w:r>
      <w:r w:rsidRPr="00347B09">
        <w:rPr>
          <w:rFonts w:ascii="Cambria Math" w:eastAsia="Calibri" w:hAnsi="Cambria Math" w:cs="Cambria Math"/>
          <w:sz w:val="20"/>
          <w:szCs w:val="20"/>
        </w:rPr>
        <w:t>‐</w:t>
      </w:r>
      <w:r w:rsidR="004C79E5" w:rsidRPr="00347B09">
        <w:rPr>
          <w:rFonts w:ascii="Arial" w:hAnsi="Arial" w:cs="Arial"/>
          <w:sz w:val="20"/>
          <w:szCs w:val="20"/>
        </w:rPr>
        <w:t>Paque</w:t>
      </w:r>
      <w:r w:rsidRPr="00347B09">
        <w:rPr>
          <w:rFonts w:ascii="Arial" w:hAnsi="Arial" w:cs="Arial"/>
          <w:sz w:val="20"/>
          <w:szCs w:val="20"/>
        </w:rPr>
        <w:t xml:space="preserve"> </w:t>
      </w:r>
      <w:r w:rsidR="004C79E5" w:rsidRPr="00347B09">
        <w:rPr>
          <w:rFonts w:ascii="Arial" w:hAnsi="Arial" w:cs="Arial"/>
          <w:sz w:val="20"/>
          <w:szCs w:val="20"/>
        </w:rPr>
        <w:t xml:space="preserve">(GE Healthcare, 17144003) </w:t>
      </w:r>
    </w:p>
    <w:p w14:paraId="0FA599B6" w14:textId="77777777" w:rsidR="005676C6" w:rsidRPr="00347B09" w:rsidRDefault="005676C6" w:rsidP="003A6DC3">
      <w:pPr>
        <w:pStyle w:val="ListParagraph"/>
        <w:numPr>
          <w:ilvl w:val="0"/>
          <w:numId w:val="12"/>
        </w:numPr>
        <w:spacing w:after="0" w:line="240" w:lineRule="auto"/>
        <w:jc w:val="both"/>
        <w:rPr>
          <w:rFonts w:ascii="Arial" w:hAnsi="Arial" w:cs="Arial"/>
          <w:sz w:val="20"/>
          <w:szCs w:val="20"/>
        </w:rPr>
      </w:pPr>
      <w:r w:rsidRPr="00347B09">
        <w:rPr>
          <w:rFonts w:ascii="Arial" w:hAnsi="Arial" w:cs="Arial"/>
          <w:sz w:val="20"/>
          <w:szCs w:val="20"/>
        </w:rPr>
        <w:t>SepMate</w:t>
      </w:r>
      <w:r w:rsidR="00F25D9A" w:rsidRPr="00347B09">
        <w:rPr>
          <w:rFonts w:ascii="Arial" w:hAnsi="Arial" w:cs="Arial"/>
          <w:sz w:val="20"/>
          <w:szCs w:val="20"/>
          <w:vertAlign w:val="superscript"/>
        </w:rPr>
        <w:t>TM</w:t>
      </w:r>
      <w:r w:rsidR="00F25D9A" w:rsidRPr="00347B09">
        <w:rPr>
          <w:rFonts w:ascii="Arial" w:hAnsi="Arial" w:cs="Arial"/>
          <w:sz w:val="20"/>
          <w:szCs w:val="20"/>
        </w:rPr>
        <w:t xml:space="preserve"> (StemCell Technologies, </w:t>
      </w:r>
      <w:r w:rsidR="00B046CC" w:rsidRPr="00347B09">
        <w:rPr>
          <w:rFonts w:ascii="Arial" w:hAnsi="Arial" w:cs="Arial"/>
          <w:sz w:val="20"/>
          <w:szCs w:val="20"/>
        </w:rPr>
        <w:t>85450)</w:t>
      </w:r>
    </w:p>
    <w:p w14:paraId="5F068646" w14:textId="7A0CD139" w:rsidR="00405F5E" w:rsidRDefault="00405F5E" w:rsidP="003A6DC3">
      <w:pPr>
        <w:pStyle w:val="ListParagraph"/>
        <w:numPr>
          <w:ilvl w:val="0"/>
          <w:numId w:val="12"/>
        </w:numPr>
        <w:spacing w:after="0" w:line="240" w:lineRule="auto"/>
        <w:jc w:val="both"/>
        <w:rPr>
          <w:rFonts w:ascii="Arial" w:hAnsi="Arial" w:cs="Arial"/>
          <w:sz w:val="20"/>
          <w:szCs w:val="20"/>
        </w:rPr>
      </w:pPr>
      <w:r w:rsidRPr="00347B09">
        <w:rPr>
          <w:rFonts w:ascii="Arial" w:hAnsi="Arial" w:cs="Arial"/>
          <w:sz w:val="20"/>
          <w:szCs w:val="20"/>
        </w:rPr>
        <w:t>PBS (without Ca</w:t>
      </w:r>
      <w:r w:rsidRPr="00347B09">
        <w:rPr>
          <w:rFonts w:ascii="Arial" w:hAnsi="Arial" w:cs="Arial"/>
          <w:sz w:val="20"/>
          <w:szCs w:val="20"/>
          <w:vertAlign w:val="superscript"/>
        </w:rPr>
        <w:t>2+</w:t>
      </w:r>
      <w:r w:rsidRPr="00347B09">
        <w:rPr>
          <w:rFonts w:ascii="Arial" w:hAnsi="Arial" w:cs="Arial"/>
          <w:sz w:val="20"/>
          <w:szCs w:val="20"/>
        </w:rPr>
        <w:t>, Mg</w:t>
      </w:r>
      <w:r w:rsidRPr="00347B09">
        <w:rPr>
          <w:rFonts w:ascii="Arial" w:hAnsi="Arial" w:cs="Arial"/>
          <w:sz w:val="20"/>
          <w:szCs w:val="20"/>
          <w:vertAlign w:val="superscript"/>
        </w:rPr>
        <w:t>2+</w:t>
      </w:r>
      <w:r w:rsidRPr="00347B09">
        <w:rPr>
          <w:rFonts w:ascii="Arial" w:hAnsi="Arial" w:cs="Arial"/>
          <w:sz w:val="20"/>
          <w:szCs w:val="20"/>
        </w:rPr>
        <w:t>) (Invitrogen, 10010-049)</w:t>
      </w:r>
    </w:p>
    <w:p w14:paraId="58C36207" w14:textId="1D2AD60A" w:rsidR="004B0CDC" w:rsidRPr="00347B09" w:rsidRDefault="004B0CDC" w:rsidP="003A6DC3">
      <w:pPr>
        <w:pStyle w:val="ListParagraph"/>
        <w:numPr>
          <w:ilvl w:val="0"/>
          <w:numId w:val="12"/>
        </w:numPr>
        <w:spacing w:after="0" w:line="240" w:lineRule="auto"/>
        <w:jc w:val="both"/>
        <w:rPr>
          <w:rFonts w:ascii="Arial" w:hAnsi="Arial" w:cs="Arial"/>
          <w:sz w:val="20"/>
          <w:szCs w:val="20"/>
        </w:rPr>
      </w:pPr>
      <w:r w:rsidRPr="004B0CDC">
        <w:rPr>
          <w:rFonts w:ascii="Arial" w:hAnsi="Arial" w:cs="Arial"/>
          <w:color w:val="000000" w:themeColor="text1"/>
          <w:sz w:val="20"/>
          <w:szCs w:val="20"/>
        </w:rPr>
        <w:t xml:space="preserve">Recovery </w:t>
      </w:r>
      <w:r w:rsidRPr="004B0CDC">
        <w:rPr>
          <w:rFonts w:ascii="Arial" w:hAnsi="Arial" w:cs="Arial"/>
          <w:color w:val="000000" w:themeColor="text1"/>
          <w:sz w:val="20"/>
          <w:szCs w:val="20"/>
          <w:vertAlign w:val="superscript"/>
        </w:rPr>
        <w:t xml:space="preserve">TM </w:t>
      </w:r>
      <w:r w:rsidRPr="004B0CDC">
        <w:rPr>
          <w:rFonts w:ascii="Arial" w:hAnsi="Arial" w:cs="Arial"/>
          <w:color w:val="000000" w:themeColor="text1"/>
          <w:sz w:val="20"/>
          <w:szCs w:val="20"/>
        </w:rPr>
        <w:t>Cell Culture Freezing Medium</w:t>
      </w:r>
      <w:r>
        <w:rPr>
          <w:rFonts w:ascii="Arial" w:hAnsi="Arial" w:cs="Arial"/>
          <w:color w:val="000000" w:themeColor="text1"/>
          <w:sz w:val="20"/>
          <w:szCs w:val="20"/>
        </w:rPr>
        <w:t xml:space="preserve"> (</w:t>
      </w:r>
      <w:r w:rsidRPr="00D71A29">
        <w:rPr>
          <w:rFonts w:ascii="Arial" w:hAnsi="Arial" w:cs="Arial"/>
          <w:color w:val="000000" w:themeColor="text1"/>
          <w:sz w:val="20"/>
          <w:szCs w:val="20"/>
        </w:rPr>
        <w:t xml:space="preserve">Invitrogen </w:t>
      </w:r>
      <w:r>
        <w:rPr>
          <w:rFonts w:ascii="Arial" w:hAnsi="Arial" w:cs="Arial"/>
          <w:color w:val="000000" w:themeColor="text1"/>
          <w:sz w:val="20"/>
          <w:szCs w:val="20"/>
        </w:rPr>
        <w:t>Cat</w:t>
      </w:r>
      <w:r w:rsidRPr="00D71A29">
        <w:rPr>
          <w:rFonts w:ascii="Arial" w:hAnsi="Arial" w:cs="Arial"/>
          <w:color w:val="000000" w:themeColor="text1"/>
          <w:sz w:val="20"/>
          <w:szCs w:val="20"/>
        </w:rPr>
        <w:t># 12648-010</w:t>
      </w:r>
      <w:r>
        <w:rPr>
          <w:rFonts w:ascii="Arial" w:hAnsi="Arial" w:cs="Arial"/>
          <w:color w:val="000000" w:themeColor="text1"/>
          <w:sz w:val="20"/>
          <w:szCs w:val="20"/>
        </w:rPr>
        <w:t>)</w:t>
      </w:r>
    </w:p>
    <w:p w14:paraId="09E5FE11" w14:textId="77777777" w:rsidR="00405F5E" w:rsidRPr="00347B09" w:rsidRDefault="00405F5E" w:rsidP="00405F5E">
      <w:pPr>
        <w:spacing w:after="0" w:line="240" w:lineRule="auto"/>
        <w:jc w:val="both"/>
        <w:rPr>
          <w:rFonts w:ascii="Arial" w:hAnsi="Arial" w:cs="Arial"/>
          <w:sz w:val="20"/>
          <w:szCs w:val="20"/>
          <w:u w:val="single"/>
        </w:rPr>
      </w:pPr>
    </w:p>
    <w:p w14:paraId="57507ED5" w14:textId="77777777" w:rsidR="00405F5E" w:rsidRPr="00347B09" w:rsidRDefault="00405F5E" w:rsidP="00B45439">
      <w:pPr>
        <w:spacing w:after="0" w:line="240" w:lineRule="auto"/>
        <w:jc w:val="both"/>
        <w:rPr>
          <w:rFonts w:ascii="Arial" w:hAnsi="Arial" w:cs="Arial"/>
          <w:b/>
          <w:sz w:val="20"/>
          <w:szCs w:val="20"/>
          <w:u w:val="single"/>
        </w:rPr>
      </w:pPr>
      <w:r w:rsidRPr="00347B09">
        <w:rPr>
          <w:rFonts w:ascii="Arial" w:hAnsi="Arial" w:cs="Arial"/>
          <w:b/>
          <w:sz w:val="20"/>
          <w:szCs w:val="20"/>
          <w:u w:val="single"/>
        </w:rPr>
        <w:t xml:space="preserve">PLASMA Isolation </w:t>
      </w:r>
    </w:p>
    <w:p w14:paraId="461E951C" w14:textId="77777777" w:rsidR="00405F5E" w:rsidRPr="00347B09" w:rsidRDefault="00405F5E" w:rsidP="00405F5E">
      <w:pPr>
        <w:spacing w:before="60" w:after="60" w:line="240" w:lineRule="auto"/>
        <w:jc w:val="both"/>
        <w:rPr>
          <w:rFonts w:ascii="Arial" w:hAnsi="Arial" w:cs="Arial"/>
          <w:sz w:val="20"/>
          <w:szCs w:val="20"/>
          <w:u w:val="single"/>
        </w:rPr>
      </w:pPr>
    </w:p>
    <w:p w14:paraId="1E4B23F2" w14:textId="77777777" w:rsidR="00405F5E" w:rsidRPr="00347B09" w:rsidRDefault="00405F5E" w:rsidP="003A6DC3">
      <w:pPr>
        <w:pStyle w:val="NoSpacing"/>
        <w:numPr>
          <w:ilvl w:val="0"/>
          <w:numId w:val="41"/>
        </w:numPr>
        <w:rPr>
          <w:rFonts w:ascii="Arial" w:hAnsi="Arial" w:cs="Arial"/>
          <w:sz w:val="20"/>
          <w:szCs w:val="20"/>
        </w:rPr>
      </w:pPr>
      <w:r w:rsidRPr="00347B09">
        <w:rPr>
          <w:rFonts w:ascii="Arial" w:hAnsi="Arial" w:cs="Arial"/>
          <w:sz w:val="20"/>
          <w:szCs w:val="20"/>
        </w:rPr>
        <w:t>Whole blood samples will be received by the laboratory collected in Sodium Heparin Vacutainer® Green-Top Tubes.</w:t>
      </w:r>
    </w:p>
    <w:p w14:paraId="43AECD69" w14:textId="77777777" w:rsidR="00405F5E" w:rsidRPr="00347B09" w:rsidRDefault="00405F5E" w:rsidP="003A6DC3">
      <w:pPr>
        <w:numPr>
          <w:ilvl w:val="0"/>
          <w:numId w:val="41"/>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sidRPr="00D41858">
        <w:rPr>
          <w:rFonts w:ascii="Arial" w:hAnsi="Arial" w:cs="Arial"/>
          <w:b/>
          <w:i/>
          <w:sz w:val="20"/>
          <w:szCs w:val="20"/>
        </w:rPr>
        <w:t>Note the condition of the samples upon receipt</w:t>
      </w:r>
      <w:r w:rsidRPr="00347B09">
        <w:rPr>
          <w:rFonts w:ascii="Arial" w:hAnsi="Arial" w:cs="Arial"/>
          <w:sz w:val="20"/>
          <w:szCs w:val="20"/>
        </w:rPr>
        <w:t>. Observations may include labeling errors, obvious clotting, degree of hemolysis, low blood volume, leakage or breakage, etc.</w:t>
      </w:r>
    </w:p>
    <w:p w14:paraId="240B0E76" w14:textId="77777777" w:rsidR="00405F5E" w:rsidRPr="00347B09" w:rsidRDefault="00405F5E" w:rsidP="003A6DC3">
      <w:pPr>
        <w:numPr>
          <w:ilvl w:val="0"/>
          <w:numId w:val="41"/>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sidRPr="00347B09">
        <w:rPr>
          <w:rFonts w:ascii="Arial" w:hAnsi="Arial" w:cs="Arial"/>
          <w:sz w:val="20"/>
          <w:szCs w:val="20"/>
        </w:rPr>
        <w:t>Sodium Heparin tubes will not be processed if any of the following conditions exist:</w:t>
      </w:r>
    </w:p>
    <w:p w14:paraId="57368C1F" w14:textId="77777777" w:rsidR="00405F5E" w:rsidRPr="00347B09" w:rsidRDefault="00405F5E" w:rsidP="003A6DC3">
      <w:pPr>
        <w:numPr>
          <w:ilvl w:val="1"/>
          <w:numId w:val="41"/>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sidRPr="00347B09">
        <w:rPr>
          <w:rFonts w:ascii="Arial" w:hAnsi="Arial" w:cs="Arial"/>
          <w:sz w:val="20"/>
          <w:szCs w:val="20"/>
        </w:rPr>
        <w:t>Samples which cannot be identified.</w:t>
      </w:r>
    </w:p>
    <w:p w14:paraId="62AA777F" w14:textId="77777777" w:rsidR="00405F5E" w:rsidRPr="00347B09" w:rsidRDefault="00405F5E" w:rsidP="003A6DC3">
      <w:pPr>
        <w:numPr>
          <w:ilvl w:val="1"/>
          <w:numId w:val="41"/>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sidRPr="00347B09">
        <w:rPr>
          <w:rFonts w:ascii="Arial" w:hAnsi="Arial" w:cs="Arial"/>
          <w:sz w:val="20"/>
          <w:szCs w:val="20"/>
        </w:rPr>
        <w:t>Clotted or excessively hemolyzed (dark red/mahogany-colored plasma) samples.</w:t>
      </w:r>
    </w:p>
    <w:p w14:paraId="40B7351A" w14:textId="26E44296" w:rsidR="00405F5E" w:rsidRPr="00347B09" w:rsidRDefault="00405F5E" w:rsidP="003A6DC3">
      <w:pPr>
        <w:numPr>
          <w:ilvl w:val="1"/>
          <w:numId w:val="41"/>
        </w:numPr>
        <w:tabs>
          <w:tab w:val="left" w:pos="360"/>
          <w:tab w:val="left" w:pos="720"/>
        </w:tabs>
        <w:overflowPunct w:val="0"/>
        <w:autoSpaceDE w:val="0"/>
        <w:autoSpaceDN w:val="0"/>
        <w:adjustRightInd w:val="0"/>
        <w:spacing w:before="60" w:after="60" w:line="240" w:lineRule="auto"/>
        <w:jc w:val="both"/>
        <w:textAlignment w:val="baseline"/>
        <w:rPr>
          <w:rFonts w:ascii="Arial" w:hAnsi="Arial" w:cs="Arial"/>
          <w:sz w:val="20"/>
          <w:szCs w:val="20"/>
        </w:rPr>
      </w:pPr>
      <w:r w:rsidRPr="00347B09">
        <w:rPr>
          <w:rFonts w:ascii="Arial" w:hAnsi="Arial" w:cs="Arial"/>
          <w:sz w:val="20"/>
          <w:szCs w:val="20"/>
        </w:rPr>
        <w:t>.</w:t>
      </w:r>
    </w:p>
    <w:p w14:paraId="4F7D0AD9" w14:textId="77777777" w:rsidR="00405F5E" w:rsidRPr="00347B09" w:rsidRDefault="00405F5E" w:rsidP="003A6DC3">
      <w:pPr>
        <w:pStyle w:val="NoSpacing"/>
        <w:numPr>
          <w:ilvl w:val="0"/>
          <w:numId w:val="41"/>
        </w:numPr>
        <w:rPr>
          <w:rFonts w:ascii="Arial" w:hAnsi="Arial" w:cs="Arial"/>
          <w:sz w:val="20"/>
          <w:szCs w:val="20"/>
        </w:rPr>
      </w:pPr>
      <w:r w:rsidRPr="00347B09">
        <w:rPr>
          <w:rFonts w:ascii="Arial" w:hAnsi="Arial" w:cs="Arial"/>
          <w:sz w:val="20"/>
          <w:szCs w:val="20"/>
        </w:rPr>
        <w:t xml:space="preserve">In a 50 mL conical tube, </w:t>
      </w:r>
      <w:r w:rsidRPr="00347B09">
        <w:rPr>
          <w:rFonts w:ascii="Arial" w:hAnsi="Arial" w:cs="Arial"/>
          <w:b/>
          <w:i/>
          <w:sz w:val="20"/>
          <w:szCs w:val="20"/>
        </w:rPr>
        <w:t>pool all blood sampl</w:t>
      </w:r>
      <w:r w:rsidR="003D023A" w:rsidRPr="00347B09">
        <w:rPr>
          <w:rFonts w:ascii="Arial" w:hAnsi="Arial" w:cs="Arial"/>
          <w:b/>
          <w:i/>
          <w:sz w:val="20"/>
          <w:szCs w:val="20"/>
        </w:rPr>
        <w:t>es from each case</w:t>
      </w:r>
      <w:r w:rsidR="003D023A" w:rsidRPr="00347B09">
        <w:rPr>
          <w:rFonts w:ascii="Arial" w:hAnsi="Arial" w:cs="Arial"/>
          <w:sz w:val="20"/>
          <w:szCs w:val="20"/>
        </w:rPr>
        <w:t xml:space="preserve"> (30 mL total volume</w:t>
      </w:r>
      <w:r w:rsidRPr="00347B09">
        <w:rPr>
          <w:rFonts w:ascii="Arial" w:hAnsi="Arial" w:cs="Arial"/>
          <w:sz w:val="20"/>
          <w:szCs w:val="20"/>
        </w:rPr>
        <w:t>) and measure the volume of heparinized whole blood and record it (in mL).</w:t>
      </w:r>
    </w:p>
    <w:p w14:paraId="0B160FF6" w14:textId="61961E6F" w:rsidR="00405F5E" w:rsidRPr="00347B09" w:rsidRDefault="00405F5E" w:rsidP="003A6DC3">
      <w:pPr>
        <w:pStyle w:val="NoSpacing"/>
        <w:numPr>
          <w:ilvl w:val="0"/>
          <w:numId w:val="41"/>
        </w:numPr>
        <w:rPr>
          <w:rFonts w:ascii="Arial" w:hAnsi="Arial" w:cs="Arial"/>
          <w:sz w:val="20"/>
          <w:szCs w:val="20"/>
        </w:rPr>
      </w:pPr>
      <w:r w:rsidRPr="00347B09">
        <w:rPr>
          <w:rFonts w:ascii="Arial" w:hAnsi="Arial" w:cs="Arial"/>
          <w:sz w:val="20"/>
          <w:szCs w:val="20"/>
        </w:rPr>
        <w:t>Pre-chill at 2-8</w:t>
      </w:r>
      <w:r w:rsidRPr="00347B09">
        <w:rPr>
          <w:rFonts w:ascii="Arial" w:hAnsi="Arial" w:cs="Arial"/>
          <w:sz w:val="20"/>
          <w:szCs w:val="20"/>
          <w:vertAlign w:val="superscript"/>
        </w:rPr>
        <w:t>o</w:t>
      </w:r>
      <w:r w:rsidRPr="00347B09">
        <w:rPr>
          <w:rFonts w:ascii="Arial" w:hAnsi="Arial" w:cs="Arial"/>
          <w:sz w:val="20"/>
          <w:szCs w:val="20"/>
        </w:rPr>
        <w:t>C or on ice cryo-vials that ha</w:t>
      </w:r>
      <w:r w:rsidR="00E97E24" w:rsidRPr="00347B09">
        <w:rPr>
          <w:rFonts w:ascii="Arial" w:hAnsi="Arial" w:cs="Arial"/>
          <w:sz w:val="20"/>
          <w:szCs w:val="20"/>
        </w:rPr>
        <w:t>ve been pre-labeled with</w:t>
      </w:r>
      <w:r w:rsidRPr="00347B09">
        <w:rPr>
          <w:rFonts w:ascii="Arial" w:hAnsi="Arial" w:cs="Arial"/>
          <w:sz w:val="20"/>
          <w:szCs w:val="20"/>
        </w:rPr>
        <w:t xml:space="preserve"> pertinent patient</w:t>
      </w:r>
      <w:r w:rsidR="00E97E24" w:rsidRPr="00347B09">
        <w:rPr>
          <w:rFonts w:ascii="Arial" w:hAnsi="Arial" w:cs="Arial"/>
          <w:sz w:val="20"/>
          <w:szCs w:val="20"/>
        </w:rPr>
        <w:t xml:space="preserve"> and </w:t>
      </w:r>
      <w:r w:rsidRPr="00347B09">
        <w:rPr>
          <w:rFonts w:ascii="Arial" w:hAnsi="Arial" w:cs="Arial"/>
          <w:sz w:val="20"/>
          <w:szCs w:val="20"/>
        </w:rPr>
        <w:t>sample information.</w:t>
      </w:r>
    </w:p>
    <w:p w14:paraId="686EFDC6" w14:textId="77777777" w:rsidR="00405F5E" w:rsidRPr="00347B09" w:rsidRDefault="00405F5E" w:rsidP="003A6DC3">
      <w:pPr>
        <w:numPr>
          <w:ilvl w:val="0"/>
          <w:numId w:val="41"/>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sidRPr="00347B09">
        <w:rPr>
          <w:rFonts w:ascii="Arial" w:hAnsi="Arial" w:cs="Arial"/>
          <w:sz w:val="20"/>
          <w:szCs w:val="20"/>
        </w:rPr>
        <w:t>Load the blood samples in the centrifuge such that the load is properly balanced. Tubes of the same type and size should be compared and balanced according to fill volumes. If an odd number of tubes will be centrifuged, “balance tubes” containing water must be used.</w:t>
      </w:r>
    </w:p>
    <w:p w14:paraId="050A719F" w14:textId="77777777" w:rsidR="00405F5E" w:rsidRPr="00347B09" w:rsidRDefault="00405F5E" w:rsidP="003A6DC3">
      <w:pPr>
        <w:numPr>
          <w:ilvl w:val="0"/>
          <w:numId w:val="41"/>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bookmarkStart w:id="31" w:name="_Hlk531010446"/>
      <w:r w:rsidRPr="00347B09">
        <w:rPr>
          <w:rFonts w:ascii="Arial" w:hAnsi="Arial" w:cs="Arial"/>
          <w:sz w:val="20"/>
          <w:szCs w:val="20"/>
        </w:rPr>
        <w:lastRenderedPageBreak/>
        <w:t>Centrifuge the samples at 250 xg for 6 minutes at 18-20</w:t>
      </w:r>
      <w:r w:rsidRPr="00347B09">
        <w:rPr>
          <w:rFonts w:ascii="Arial" w:hAnsi="Arial" w:cs="Arial"/>
          <w:sz w:val="20"/>
          <w:szCs w:val="20"/>
          <w:vertAlign w:val="superscript"/>
        </w:rPr>
        <w:t>o</w:t>
      </w:r>
      <w:r w:rsidRPr="00347B09">
        <w:rPr>
          <w:rFonts w:ascii="Arial" w:hAnsi="Arial" w:cs="Arial"/>
          <w:sz w:val="20"/>
          <w:szCs w:val="20"/>
        </w:rPr>
        <w:t>C with acceleration set at 9 and the brake turned off</w:t>
      </w:r>
      <w:bookmarkEnd w:id="31"/>
      <w:r w:rsidRPr="00347B09">
        <w:rPr>
          <w:rFonts w:ascii="Arial" w:hAnsi="Arial" w:cs="Arial"/>
          <w:sz w:val="20"/>
          <w:szCs w:val="20"/>
        </w:rPr>
        <w:t xml:space="preserve">. </w:t>
      </w:r>
    </w:p>
    <w:p w14:paraId="7CB58852" w14:textId="77777777" w:rsidR="00405F5E" w:rsidRPr="00347B09" w:rsidRDefault="00405F5E" w:rsidP="003A6DC3">
      <w:pPr>
        <w:numPr>
          <w:ilvl w:val="0"/>
          <w:numId w:val="41"/>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sidRPr="00347B09">
        <w:rPr>
          <w:rFonts w:ascii="Arial" w:hAnsi="Arial" w:cs="Arial"/>
          <w:sz w:val="20"/>
          <w:szCs w:val="20"/>
        </w:rPr>
        <w:t xml:space="preserve">Following centrifugation, </w:t>
      </w:r>
      <w:r w:rsidR="00F54815" w:rsidRPr="00347B09">
        <w:rPr>
          <w:rFonts w:ascii="Arial" w:hAnsi="Arial" w:cs="Arial"/>
          <w:sz w:val="20"/>
          <w:szCs w:val="20"/>
        </w:rPr>
        <w:t xml:space="preserve">carefully </w:t>
      </w:r>
      <w:r w:rsidRPr="00347B09">
        <w:rPr>
          <w:rFonts w:ascii="Arial" w:hAnsi="Arial" w:cs="Arial"/>
          <w:sz w:val="20"/>
          <w:szCs w:val="20"/>
        </w:rPr>
        <w:t xml:space="preserve">transfer </w:t>
      </w:r>
      <w:r w:rsidR="00F54815" w:rsidRPr="00347B09">
        <w:rPr>
          <w:rFonts w:ascii="Arial" w:hAnsi="Arial" w:cs="Arial"/>
          <w:sz w:val="20"/>
          <w:szCs w:val="20"/>
        </w:rPr>
        <w:t xml:space="preserve">all </w:t>
      </w:r>
      <w:r w:rsidRPr="00347B09">
        <w:rPr>
          <w:rFonts w:ascii="Arial" w:hAnsi="Arial" w:cs="Arial"/>
          <w:sz w:val="20"/>
          <w:szCs w:val="20"/>
        </w:rPr>
        <w:t xml:space="preserve">upper (plasma) phase to a fresh conical tube </w:t>
      </w:r>
      <w:r w:rsidR="002C331D" w:rsidRPr="00347B09">
        <w:rPr>
          <w:rFonts w:ascii="Arial" w:hAnsi="Arial" w:cs="Arial"/>
          <w:sz w:val="20"/>
          <w:szCs w:val="20"/>
        </w:rPr>
        <w:t xml:space="preserve">making sure you do not disturb the lower phase. </w:t>
      </w:r>
      <w:r w:rsidRPr="00347B09">
        <w:rPr>
          <w:rFonts w:ascii="Arial" w:hAnsi="Arial" w:cs="Arial"/>
          <w:sz w:val="20"/>
          <w:szCs w:val="20"/>
        </w:rPr>
        <w:t xml:space="preserve"> </w:t>
      </w:r>
      <w:r w:rsidR="002C331D" w:rsidRPr="00347B09">
        <w:rPr>
          <w:rFonts w:ascii="Arial" w:hAnsi="Arial" w:cs="Arial"/>
          <w:sz w:val="20"/>
          <w:szCs w:val="20"/>
        </w:rPr>
        <w:t>M</w:t>
      </w:r>
      <w:r w:rsidRPr="00347B09">
        <w:rPr>
          <w:rFonts w:ascii="Arial" w:hAnsi="Arial" w:cs="Arial"/>
          <w:sz w:val="20"/>
          <w:szCs w:val="20"/>
        </w:rPr>
        <w:t xml:space="preserve">ix </w:t>
      </w:r>
      <w:r w:rsidR="002C331D" w:rsidRPr="00347B09">
        <w:rPr>
          <w:rFonts w:ascii="Arial" w:hAnsi="Arial" w:cs="Arial"/>
          <w:sz w:val="20"/>
          <w:szCs w:val="20"/>
        </w:rPr>
        <w:t xml:space="preserve">the plasma-containing tube </w:t>
      </w:r>
      <w:r w:rsidRPr="00347B09">
        <w:rPr>
          <w:rFonts w:ascii="Arial" w:hAnsi="Arial" w:cs="Arial"/>
          <w:sz w:val="20"/>
          <w:szCs w:val="20"/>
        </w:rPr>
        <w:t xml:space="preserve">with </w:t>
      </w:r>
      <w:r w:rsidR="002C331D" w:rsidRPr="00347B09">
        <w:rPr>
          <w:rFonts w:ascii="Arial" w:hAnsi="Arial" w:cs="Arial"/>
          <w:sz w:val="20"/>
          <w:szCs w:val="20"/>
        </w:rPr>
        <w:t xml:space="preserve">a </w:t>
      </w:r>
      <w:r w:rsidRPr="00347B09">
        <w:rPr>
          <w:rFonts w:ascii="Arial" w:hAnsi="Arial" w:cs="Arial"/>
          <w:sz w:val="20"/>
          <w:szCs w:val="20"/>
        </w:rPr>
        <w:t xml:space="preserve">pipette. </w:t>
      </w:r>
      <w:r w:rsidR="00310EBC" w:rsidRPr="00347B09">
        <w:rPr>
          <w:rFonts w:ascii="Arial" w:hAnsi="Arial" w:cs="Arial"/>
          <w:b/>
          <w:i/>
          <w:sz w:val="20"/>
          <w:szCs w:val="20"/>
        </w:rPr>
        <w:t>Save</w:t>
      </w:r>
      <w:r w:rsidRPr="00347B09">
        <w:rPr>
          <w:rFonts w:ascii="Arial" w:hAnsi="Arial" w:cs="Arial"/>
          <w:b/>
          <w:i/>
          <w:sz w:val="20"/>
          <w:szCs w:val="20"/>
        </w:rPr>
        <w:t xml:space="preserve"> the lower part which will be used for the PBM</w:t>
      </w:r>
      <w:r w:rsidR="00310EBC" w:rsidRPr="00347B09">
        <w:rPr>
          <w:rFonts w:ascii="Arial" w:hAnsi="Arial" w:cs="Arial"/>
          <w:b/>
          <w:i/>
          <w:sz w:val="20"/>
          <w:szCs w:val="20"/>
        </w:rPr>
        <w:t>C isolation</w:t>
      </w:r>
      <w:r w:rsidRPr="00347B09">
        <w:rPr>
          <w:rFonts w:ascii="Arial" w:hAnsi="Arial" w:cs="Arial"/>
          <w:i/>
          <w:sz w:val="20"/>
          <w:szCs w:val="20"/>
        </w:rPr>
        <w:t>.</w:t>
      </w:r>
    </w:p>
    <w:p w14:paraId="5B3BAE65" w14:textId="77777777" w:rsidR="00405F5E" w:rsidRPr="00347B09" w:rsidRDefault="00405F5E" w:rsidP="003A6DC3">
      <w:pPr>
        <w:numPr>
          <w:ilvl w:val="0"/>
          <w:numId w:val="41"/>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sidRPr="00347B09">
        <w:rPr>
          <w:rFonts w:ascii="Arial" w:hAnsi="Arial" w:cs="Arial"/>
          <w:sz w:val="20"/>
          <w:szCs w:val="20"/>
        </w:rPr>
        <w:t>Centrifuge the plasma samples at 400 xg for 10 minutes at 18-20</w:t>
      </w:r>
      <w:r w:rsidRPr="00347B09">
        <w:rPr>
          <w:rFonts w:ascii="Arial" w:hAnsi="Arial" w:cs="Arial"/>
          <w:sz w:val="20"/>
          <w:szCs w:val="20"/>
          <w:vertAlign w:val="superscript"/>
        </w:rPr>
        <w:t>o</w:t>
      </w:r>
      <w:r w:rsidRPr="00347B09">
        <w:rPr>
          <w:rFonts w:ascii="Arial" w:hAnsi="Arial" w:cs="Arial"/>
          <w:sz w:val="20"/>
          <w:szCs w:val="20"/>
        </w:rPr>
        <w:t>C with acceleration set at 9 and the brake turned off, to remove platelets.</w:t>
      </w:r>
    </w:p>
    <w:p w14:paraId="5C7FB8F8" w14:textId="7F485841" w:rsidR="0006119F" w:rsidRPr="0006119F" w:rsidRDefault="0006119F" w:rsidP="003A6DC3">
      <w:pPr>
        <w:pStyle w:val="ListParagraph"/>
        <w:numPr>
          <w:ilvl w:val="0"/>
          <w:numId w:val="41"/>
        </w:numPr>
        <w:spacing w:after="60" w:line="240" w:lineRule="auto"/>
        <w:contextualSpacing w:val="0"/>
        <w:rPr>
          <w:rFonts w:ascii="Arial" w:hAnsi="Arial" w:cs="Arial"/>
          <w:sz w:val="20"/>
          <w:szCs w:val="20"/>
        </w:rPr>
      </w:pPr>
      <w:r>
        <w:rPr>
          <w:rFonts w:ascii="Arial" w:hAnsi="Arial" w:cs="Arial"/>
          <w:sz w:val="20"/>
          <w:szCs w:val="20"/>
        </w:rPr>
        <w:t xml:space="preserve">Label sample cryovials with two thermostable labels: a CIMAC network label and a label typically used by the Biorepository. </w:t>
      </w:r>
    </w:p>
    <w:p w14:paraId="1B9E353B" w14:textId="1DDB3528" w:rsidR="00405F5E" w:rsidRPr="00347B09" w:rsidRDefault="003161F1" w:rsidP="003A6DC3">
      <w:pPr>
        <w:numPr>
          <w:ilvl w:val="0"/>
          <w:numId w:val="41"/>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sidRPr="00347B09">
        <w:rPr>
          <w:rFonts w:ascii="Arial" w:hAnsi="Arial" w:cs="Arial"/>
          <w:sz w:val="20"/>
          <w:szCs w:val="20"/>
        </w:rPr>
        <w:t>Transfer all</w:t>
      </w:r>
      <w:r w:rsidR="002C331D" w:rsidRPr="00347B09">
        <w:rPr>
          <w:rFonts w:ascii="Arial" w:hAnsi="Arial" w:cs="Arial"/>
          <w:sz w:val="20"/>
          <w:szCs w:val="20"/>
        </w:rPr>
        <w:t xml:space="preserve"> plasma to a fresh conical tube. </w:t>
      </w:r>
      <w:r w:rsidR="00405F5E" w:rsidRPr="00347B09">
        <w:rPr>
          <w:rFonts w:ascii="Arial" w:hAnsi="Arial" w:cs="Arial"/>
          <w:sz w:val="20"/>
          <w:szCs w:val="20"/>
        </w:rPr>
        <w:t xml:space="preserve">Aliquot the plasma </w:t>
      </w:r>
      <w:r w:rsidR="004402BC" w:rsidRPr="00347B09">
        <w:rPr>
          <w:rFonts w:ascii="Arial" w:hAnsi="Arial" w:cs="Arial"/>
          <w:sz w:val="20"/>
          <w:szCs w:val="20"/>
        </w:rPr>
        <w:t>(</w:t>
      </w:r>
      <w:r w:rsidR="00FD09F3">
        <w:rPr>
          <w:rFonts w:ascii="Arial" w:hAnsi="Arial" w:cs="Arial"/>
          <w:sz w:val="20"/>
          <w:szCs w:val="20"/>
        </w:rPr>
        <w:t>~</w:t>
      </w:r>
      <w:r w:rsidR="00175A0F">
        <w:rPr>
          <w:rFonts w:ascii="Arial" w:hAnsi="Arial" w:cs="Arial"/>
          <w:b/>
          <w:i/>
          <w:sz w:val="20"/>
          <w:szCs w:val="20"/>
        </w:rPr>
        <w:t>12</w:t>
      </w:r>
      <w:r w:rsidR="004402BC" w:rsidRPr="00347B09">
        <w:rPr>
          <w:rFonts w:ascii="Arial" w:hAnsi="Arial" w:cs="Arial"/>
          <w:b/>
          <w:i/>
          <w:sz w:val="20"/>
          <w:szCs w:val="20"/>
        </w:rPr>
        <w:t xml:space="preserve"> x</w:t>
      </w:r>
      <w:r w:rsidR="00175A0F">
        <w:rPr>
          <w:rFonts w:ascii="Arial" w:hAnsi="Arial" w:cs="Arial"/>
          <w:b/>
          <w:i/>
          <w:sz w:val="20"/>
          <w:szCs w:val="20"/>
        </w:rPr>
        <w:t xml:space="preserve"> 1</w:t>
      </w:r>
      <w:r w:rsidR="00B20BFE" w:rsidRPr="00347B09">
        <w:rPr>
          <w:rFonts w:ascii="Arial" w:hAnsi="Arial" w:cs="Arial"/>
          <w:b/>
          <w:i/>
          <w:sz w:val="20"/>
          <w:szCs w:val="20"/>
        </w:rPr>
        <w:t xml:space="preserve"> </w:t>
      </w:r>
      <w:r w:rsidR="004402BC" w:rsidRPr="00347B09">
        <w:rPr>
          <w:rFonts w:ascii="Arial" w:hAnsi="Arial" w:cs="Arial"/>
          <w:b/>
          <w:i/>
          <w:sz w:val="20"/>
          <w:szCs w:val="20"/>
        </w:rPr>
        <w:t>mL</w:t>
      </w:r>
      <w:r w:rsidR="004402BC" w:rsidRPr="00347B09">
        <w:rPr>
          <w:rFonts w:ascii="Arial" w:hAnsi="Arial" w:cs="Arial"/>
          <w:sz w:val="20"/>
          <w:szCs w:val="20"/>
        </w:rPr>
        <w:t xml:space="preserve">) </w:t>
      </w:r>
      <w:proofErr w:type="gramStart"/>
      <w:r w:rsidR="0006119F">
        <w:rPr>
          <w:rFonts w:ascii="Arial" w:hAnsi="Arial" w:cs="Arial"/>
          <w:sz w:val="20"/>
          <w:szCs w:val="20"/>
        </w:rPr>
        <w:t xml:space="preserve">into </w:t>
      </w:r>
      <w:r w:rsidR="00405F5E" w:rsidRPr="00347B09">
        <w:rPr>
          <w:rFonts w:ascii="Arial" w:hAnsi="Arial" w:cs="Arial"/>
          <w:sz w:val="20"/>
          <w:szCs w:val="20"/>
        </w:rPr>
        <w:t xml:space="preserve"> p</w:t>
      </w:r>
      <w:r w:rsidR="0006119F">
        <w:rPr>
          <w:rFonts w:ascii="Arial" w:hAnsi="Arial" w:cs="Arial"/>
          <w:sz w:val="20"/>
          <w:szCs w:val="20"/>
        </w:rPr>
        <w:t>re</w:t>
      </w:r>
      <w:proofErr w:type="gramEnd"/>
      <w:r w:rsidR="0006119F">
        <w:rPr>
          <w:rFonts w:ascii="Arial" w:hAnsi="Arial" w:cs="Arial"/>
          <w:sz w:val="20"/>
          <w:szCs w:val="20"/>
        </w:rPr>
        <w:t>-labeled cryovials</w:t>
      </w:r>
      <w:r w:rsidR="001A2E9F">
        <w:rPr>
          <w:rFonts w:ascii="Arial" w:hAnsi="Arial" w:cs="Arial"/>
          <w:sz w:val="20"/>
          <w:szCs w:val="20"/>
        </w:rPr>
        <w:t>.</w:t>
      </w:r>
      <w:r w:rsidR="00405F5E" w:rsidRPr="00347B09">
        <w:rPr>
          <w:rFonts w:ascii="Arial" w:hAnsi="Arial" w:cs="Arial"/>
          <w:sz w:val="20"/>
          <w:szCs w:val="20"/>
        </w:rPr>
        <w:t xml:space="preserve"> </w:t>
      </w:r>
      <w:bookmarkStart w:id="32" w:name="_Hlk522104232"/>
      <w:r w:rsidR="001A2E9F">
        <w:rPr>
          <w:rFonts w:ascii="Arial" w:hAnsi="Arial" w:cs="Arial"/>
          <w:sz w:val="20"/>
          <w:szCs w:val="20"/>
        </w:rPr>
        <w:t xml:space="preserve"> </w:t>
      </w:r>
      <w:r w:rsidR="00405F5E" w:rsidRPr="00347B09">
        <w:rPr>
          <w:rFonts w:ascii="Arial" w:hAnsi="Arial" w:cs="Arial"/>
          <w:sz w:val="20"/>
          <w:szCs w:val="20"/>
        </w:rPr>
        <w:t xml:space="preserve">The exact aliquot volume </w:t>
      </w:r>
      <w:r w:rsidR="0084577A" w:rsidRPr="00347B09">
        <w:rPr>
          <w:rFonts w:ascii="Arial" w:hAnsi="Arial" w:cs="Arial"/>
          <w:sz w:val="20"/>
          <w:szCs w:val="20"/>
        </w:rPr>
        <w:t>may</w:t>
      </w:r>
      <w:r w:rsidR="00405F5E" w:rsidRPr="00347B09">
        <w:rPr>
          <w:rFonts w:ascii="Arial" w:hAnsi="Arial" w:cs="Arial"/>
          <w:sz w:val="20"/>
          <w:szCs w:val="20"/>
        </w:rPr>
        <w:t xml:space="preserve"> </w:t>
      </w:r>
      <w:r w:rsidR="00BC5311" w:rsidRPr="00347B09">
        <w:rPr>
          <w:rFonts w:ascii="Arial" w:hAnsi="Arial" w:cs="Arial"/>
          <w:sz w:val="20"/>
          <w:szCs w:val="20"/>
        </w:rPr>
        <w:t>be adjusted</w:t>
      </w:r>
      <w:r w:rsidR="00405F5E" w:rsidRPr="00347B09">
        <w:rPr>
          <w:rFonts w:ascii="Arial" w:hAnsi="Arial" w:cs="Arial"/>
          <w:sz w:val="20"/>
          <w:szCs w:val="20"/>
        </w:rPr>
        <w:t xml:space="preserve"> </w:t>
      </w:r>
      <w:r w:rsidR="00A34346" w:rsidRPr="00347B09">
        <w:rPr>
          <w:rFonts w:ascii="Arial" w:hAnsi="Arial" w:cs="Arial"/>
          <w:sz w:val="20"/>
          <w:szCs w:val="20"/>
        </w:rPr>
        <w:t xml:space="preserve">based on </w:t>
      </w:r>
      <w:r w:rsidR="00405F5E" w:rsidRPr="00347B09">
        <w:rPr>
          <w:rFonts w:ascii="Arial" w:hAnsi="Arial" w:cs="Arial"/>
          <w:sz w:val="20"/>
          <w:szCs w:val="20"/>
        </w:rPr>
        <w:t xml:space="preserve">requirements of the specific study. </w:t>
      </w:r>
      <w:bookmarkEnd w:id="32"/>
    </w:p>
    <w:p w14:paraId="1F6CD86D" w14:textId="77777777" w:rsidR="00405F5E" w:rsidRPr="00347B09" w:rsidRDefault="00405F5E" w:rsidP="003A6DC3">
      <w:pPr>
        <w:numPr>
          <w:ilvl w:val="0"/>
          <w:numId w:val="41"/>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sidRPr="00347B09">
        <w:rPr>
          <w:rFonts w:ascii="Arial" w:hAnsi="Arial" w:cs="Arial"/>
          <w:sz w:val="20"/>
          <w:szCs w:val="20"/>
        </w:rPr>
        <w:t>Cryovials containing plasma will be stored at -80</w:t>
      </w:r>
      <w:r w:rsidRPr="00347B09">
        <w:rPr>
          <w:rFonts w:ascii="Arial" w:hAnsi="Arial" w:cs="Arial"/>
          <w:sz w:val="20"/>
          <w:szCs w:val="20"/>
          <w:vertAlign w:val="superscript"/>
        </w:rPr>
        <w:t>o</w:t>
      </w:r>
      <w:r w:rsidRPr="00347B09">
        <w:rPr>
          <w:rFonts w:ascii="Arial" w:hAnsi="Arial" w:cs="Arial"/>
          <w:sz w:val="20"/>
          <w:szCs w:val="20"/>
        </w:rPr>
        <w:t xml:space="preserve">C until used, transferred, or shipped.  </w:t>
      </w:r>
    </w:p>
    <w:p w14:paraId="2DB785B8" w14:textId="77777777" w:rsidR="00405F5E" w:rsidRPr="00347B09" w:rsidRDefault="00405F5E" w:rsidP="003A6DC3">
      <w:pPr>
        <w:numPr>
          <w:ilvl w:val="0"/>
          <w:numId w:val="41"/>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sidRPr="00347B09">
        <w:rPr>
          <w:rFonts w:ascii="Arial" w:hAnsi="Arial" w:cs="Arial"/>
          <w:sz w:val="20"/>
          <w:szCs w:val="20"/>
        </w:rPr>
        <w:t>Record the storage location on the corresponding worksheet/database.</w:t>
      </w:r>
    </w:p>
    <w:p w14:paraId="7491BF8E" w14:textId="77777777" w:rsidR="00211875" w:rsidRPr="00347B09" w:rsidRDefault="00211875" w:rsidP="00051BF7">
      <w:pPr>
        <w:pStyle w:val="BodyText"/>
        <w:spacing w:after="0"/>
        <w:rPr>
          <w:rStyle w:val="Strong"/>
          <w:rFonts w:ascii="Arial" w:hAnsi="Arial" w:cs="Arial"/>
          <w:sz w:val="20"/>
          <w:szCs w:val="20"/>
        </w:rPr>
      </w:pPr>
    </w:p>
    <w:p w14:paraId="77FD05AE" w14:textId="77777777" w:rsidR="00034C47" w:rsidRPr="00347B09" w:rsidRDefault="00034C47" w:rsidP="002671C1">
      <w:pPr>
        <w:spacing w:after="0" w:line="240" w:lineRule="auto"/>
        <w:ind w:left="360"/>
        <w:jc w:val="both"/>
        <w:rPr>
          <w:rFonts w:ascii="Arial" w:hAnsi="Arial" w:cs="Arial"/>
          <w:sz w:val="20"/>
          <w:szCs w:val="20"/>
        </w:rPr>
      </w:pPr>
    </w:p>
    <w:p w14:paraId="40CFECE1" w14:textId="77777777" w:rsidR="00034C47" w:rsidRPr="00347B09" w:rsidRDefault="00310EBC" w:rsidP="00B45439">
      <w:pPr>
        <w:pStyle w:val="BodyText"/>
        <w:spacing w:after="0"/>
        <w:rPr>
          <w:rStyle w:val="Strong"/>
          <w:rFonts w:ascii="Arial" w:hAnsi="Arial" w:cs="Arial"/>
          <w:sz w:val="20"/>
          <w:szCs w:val="20"/>
          <w:u w:val="single"/>
        </w:rPr>
      </w:pPr>
      <w:r w:rsidRPr="00347B09">
        <w:rPr>
          <w:rStyle w:val="Strong"/>
          <w:rFonts w:ascii="Arial" w:hAnsi="Arial" w:cs="Arial"/>
          <w:sz w:val="20"/>
          <w:szCs w:val="20"/>
          <w:u w:val="single"/>
        </w:rPr>
        <w:t>PBMC Isolation U</w:t>
      </w:r>
      <w:r w:rsidR="00034C47" w:rsidRPr="00347B09">
        <w:rPr>
          <w:rStyle w:val="Strong"/>
          <w:rFonts w:ascii="Arial" w:hAnsi="Arial" w:cs="Arial"/>
          <w:sz w:val="20"/>
          <w:szCs w:val="20"/>
          <w:u w:val="single"/>
        </w:rPr>
        <w:t>sing Ficoll-Paque</w:t>
      </w:r>
    </w:p>
    <w:p w14:paraId="03BF5992" w14:textId="77777777" w:rsidR="00310EBC" w:rsidRPr="00347B09" w:rsidRDefault="00310EBC" w:rsidP="00034C47">
      <w:pPr>
        <w:pStyle w:val="BodyText"/>
        <w:spacing w:after="0"/>
        <w:ind w:left="360"/>
        <w:rPr>
          <w:rStyle w:val="Strong"/>
          <w:rFonts w:ascii="Arial" w:hAnsi="Arial" w:cs="Arial"/>
          <w:sz w:val="20"/>
          <w:szCs w:val="20"/>
          <w:u w:val="single"/>
        </w:rPr>
      </w:pPr>
    </w:p>
    <w:p w14:paraId="5EDBE3BE" w14:textId="77777777" w:rsidR="00034C47" w:rsidRPr="00347B09" w:rsidRDefault="00034C47" w:rsidP="003A6DC3">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Dilute blood 1:1 with PBS</w:t>
      </w:r>
      <w:r w:rsidR="002C331D" w:rsidRPr="00347B09">
        <w:rPr>
          <w:rFonts w:ascii="Arial" w:hAnsi="Arial" w:cs="Arial"/>
          <w:sz w:val="20"/>
          <w:szCs w:val="20"/>
        </w:rPr>
        <w:t xml:space="preserve"> (without Ca</w:t>
      </w:r>
      <w:r w:rsidR="002C331D" w:rsidRPr="00347B09">
        <w:rPr>
          <w:rFonts w:ascii="Arial" w:hAnsi="Arial" w:cs="Arial"/>
          <w:sz w:val="20"/>
          <w:szCs w:val="20"/>
          <w:vertAlign w:val="superscript"/>
        </w:rPr>
        <w:t>2+</w:t>
      </w:r>
      <w:r w:rsidR="002C331D" w:rsidRPr="00347B09">
        <w:rPr>
          <w:rFonts w:ascii="Arial" w:hAnsi="Arial" w:cs="Arial"/>
          <w:sz w:val="20"/>
          <w:szCs w:val="20"/>
        </w:rPr>
        <w:t>, Mg</w:t>
      </w:r>
      <w:r w:rsidR="002C331D" w:rsidRPr="00347B09">
        <w:rPr>
          <w:rFonts w:ascii="Arial" w:hAnsi="Arial" w:cs="Arial"/>
          <w:sz w:val="20"/>
          <w:szCs w:val="20"/>
          <w:vertAlign w:val="superscript"/>
        </w:rPr>
        <w:t>2+</w:t>
      </w:r>
      <w:r w:rsidR="002C331D" w:rsidRPr="00347B09">
        <w:rPr>
          <w:rFonts w:ascii="Arial" w:hAnsi="Arial" w:cs="Arial"/>
          <w:sz w:val="20"/>
          <w:szCs w:val="20"/>
        </w:rPr>
        <w:t>)</w:t>
      </w:r>
      <w:r w:rsidRPr="00347B09">
        <w:rPr>
          <w:rFonts w:ascii="Arial" w:hAnsi="Arial" w:cs="Arial"/>
          <w:sz w:val="20"/>
          <w:szCs w:val="20"/>
        </w:rPr>
        <w:t>. (Blood amount should not exceed 25 mL per tube.)</w:t>
      </w:r>
    </w:p>
    <w:p w14:paraId="34BCE896" w14:textId="77777777" w:rsidR="00034C47" w:rsidRPr="00347B09" w:rsidRDefault="00034C47" w:rsidP="003A6DC3">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 xml:space="preserve">Take 2 new 50 mL conical tubes and add 12 mL </w:t>
      </w:r>
      <w:r w:rsidR="002C331D" w:rsidRPr="00347B09">
        <w:rPr>
          <w:rFonts w:ascii="Arial" w:hAnsi="Arial" w:cs="Arial"/>
          <w:sz w:val="20"/>
          <w:szCs w:val="20"/>
        </w:rPr>
        <w:t>F</w:t>
      </w:r>
      <w:r w:rsidRPr="00347B09">
        <w:rPr>
          <w:rFonts w:ascii="Arial" w:hAnsi="Arial" w:cs="Arial"/>
          <w:sz w:val="20"/>
          <w:szCs w:val="20"/>
        </w:rPr>
        <w:t>icoll-</w:t>
      </w:r>
      <w:r w:rsidR="002C331D" w:rsidRPr="00347B09">
        <w:rPr>
          <w:rFonts w:ascii="Arial" w:hAnsi="Arial" w:cs="Arial"/>
          <w:sz w:val="20"/>
          <w:szCs w:val="20"/>
        </w:rPr>
        <w:t>P</w:t>
      </w:r>
      <w:r w:rsidRPr="00347B09">
        <w:rPr>
          <w:rFonts w:ascii="Arial" w:hAnsi="Arial" w:cs="Arial"/>
          <w:sz w:val="20"/>
          <w:szCs w:val="20"/>
        </w:rPr>
        <w:t>aque (Cat# 17144003; GE Healthcare) per tube.</w:t>
      </w:r>
    </w:p>
    <w:p w14:paraId="4E337FEF" w14:textId="77777777" w:rsidR="00034C47" w:rsidRPr="00347B09" w:rsidRDefault="00034C47" w:rsidP="003A6DC3">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 xml:space="preserve">Slowly and gently layer the diluted blood on top of the </w:t>
      </w:r>
      <w:r w:rsidR="002C331D" w:rsidRPr="00347B09">
        <w:rPr>
          <w:rFonts w:ascii="Arial" w:hAnsi="Arial" w:cs="Arial"/>
          <w:sz w:val="20"/>
          <w:szCs w:val="20"/>
        </w:rPr>
        <w:t>F</w:t>
      </w:r>
      <w:r w:rsidRPr="00347B09">
        <w:rPr>
          <w:rFonts w:ascii="Arial" w:hAnsi="Arial" w:cs="Arial"/>
          <w:sz w:val="20"/>
          <w:szCs w:val="20"/>
        </w:rPr>
        <w:t>icoll-</w:t>
      </w:r>
      <w:r w:rsidR="002C331D" w:rsidRPr="00347B09">
        <w:rPr>
          <w:rFonts w:ascii="Arial" w:hAnsi="Arial" w:cs="Arial"/>
          <w:sz w:val="20"/>
          <w:szCs w:val="20"/>
        </w:rPr>
        <w:t>P</w:t>
      </w:r>
      <w:r w:rsidRPr="00347B09">
        <w:rPr>
          <w:rFonts w:ascii="Arial" w:hAnsi="Arial" w:cs="Arial"/>
          <w:sz w:val="20"/>
          <w:szCs w:val="20"/>
        </w:rPr>
        <w:t>aque of the tube with a maximum volume of 35 mL.</w:t>
      </w:r>
      <w:r w:rsidR="002C331D" w:rsidRPr="00347B09">
        <w:rPr>
          <w:rFonts w:ascii="Arial" w:hAnsi="Arial" w:cs="Arial"/>
          <w:sz w:val="20"/>
          <w:szCs w:val="20"/>
        </w:rPr>
        <w:t xml:space="preserve">  Minimize blood </w:t>
      </w:r>
      <w:proofErr w:type="gramStart"/>
      <w:r w:rsidR="002C331D" w:rsidRPr="00347B09">
        <w:rPr>
          <w:rFonts w:ascii="Arial" w:hAnsi="Arial" w:cs="Arial"/>
          <w:sz w:val="20"/>
          <w:szCs w:val="20"/>
        </w:rPr>
        <w:t>enterin</w:t>
      </w:r>
      <w:r w:rsidR="00CE4898" w:rsidRPr="00347B09">
        <w:rPr>
          <w:rFonts w:ascii="Arial" w:hAnsi="Arial" w:cs="Arial"/>
          <w:sz w:val="20"/>
          <w:szCs w:val="20"/>
        </w:rPr>
        <w:t>g into</w:t>
      </w:r>
      <w:proofErr w:type="gramEnd"/>
      <w:r w:rsidR="00CE4898" w:rsidRPr="00347B09">
        <w:rPr>
          <w:rFonts w:ascii="Arial" w:hAnsi="Arial" w:cs="Arial"/>
          <w:sz w:val="20"/>
          <w:szCs w:val="20"/>
        </w:rPr>
        <w:t xml:space="preserve"> the F</w:t>
      </w:r>
      <w:r w:rsidR="002C331D" w:rsidRPr="00347B09">
        <w:rPr>
          <w:rFonts w:ascii="Arial" w:hAnsi="Arial" w:cs="Arial"/>
          <w:sz w:val="20"/>
          <w:szCs w:val="20"/>
        </w:rPr>
        <w:t>icoll layer and avoid air bubbles</w:t>
      </w:r>
    </w:p>
    <w:p w14:paraId="28BFCB91" w14:textId="77777777" w:rsidR="00034C47" w:rsidRPr="00347B09" w:rsidRDefault="00034C47" w:rsidP="003A6DC3">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 xml:space="preserve">Centrifuge the tube </w:t>
      </w:r>
      <w:r w:rsidR="00311F15">
        <w:rPr>
          <w:rFonts w:ascii="Arial" w:hAnsi="Arial" w:cs="Arial"/>
          <w:sz w:val="20"/>
          <w:szCs w:val="20"/>
        </w:rPr>
        <w:t>at 500</w:t>
      </w:r>
      <w:r w:rsidR="00311F15" w:rsidRPr="00347B09">
        <w:rPr>
          <w:rFonts w:ascii="Arial" w:hAnsi="Arial" w:cs="Arial"/>
          <w:sz w:val="20"/>
          <w:szCs w:val="20"/>
        </w:rPr>
        <w:t xml:space="preserve"> </w:t>
      </w:r>
      <w:r w:rsidR="00437FF7" w:rsidRPr="00347B09">
        <w:rPr>
          <w:rFonts w:ascii="Arial" w:hAnsi="Arial" w:cs="Arial"/>
          <w:sz w:val="20"/>
          <w:szCs w:val="20"/>
        </w:rPr>
        <w:t>xg</w:t>
      </w:r>
      <w:r w:rsidR="00311F15">
        <w:rPr>
          <w:rFonts w:ascii="Arial" w:hAnsi="Arial" w:cs="Arial"/>
          <w:sz w:val="20"/>
          <w:szCs w:val="20"/>
        </w:rPr>
        <w:t xml:space="preserve"> </w:t>
      </w:r>
      <w:r w:rsidRPr="00347B09">
        <w:rPr>
          <w:rFonts w:ascii="Arial" w:hAnsi="Arial" w:cs="Arial"/>
          <w:sz w:val="20"/>
          <w:szCs w:val="20"/>
        </w:rPr>
        <w:t>for 20 min at room temperature with slow acceleration (#7) and deceleration (#7) (Sorvall Legend XTR centrifuge).</w:t>
      </w:r>
    </w:p>
    <w:p w14:paraId="60F1480D" w14:textId="77777777" w:rsidR="00034C47" w:rsidRPr="00347B09" w:rsidRDefault="002C331D" w:rsidP="003A6DC3">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 xml:space="preserve">A white ring of PBMC will be observed between the upper layer (diluted plasma) and middle layer (Ficoll-Paque). The lower layer is composed of pelleted red blood cells. Discard the upper layer (diluted plasma) carefully using a pipette. </w:t>
      </w:r>
      <w:r w:rsidR="00034C47" w:rsidRPr="00347B09">
        <w:rPr>
          <w:rFonts w:ascii="Arial" w:hAnsi="Arial" w:cs="Arial"/>
          <w:sz w:val="20"/>
          <w:szCs w:val="20"/>
        </w:rPr>
        <w:t xml:space="preserve">Remove the PBMC layer from </w:t>
      </w:r>
      <w:r w:rsidRPr="00347B09">
        <w:rPr>
          <w:rFonts w:ascii="Arial" w:hAnsi="Arial" w:cs="Arial"/>
          <w:sz w:val="20"/>
          <w:szCs w:val="20"/>
        </w:rPr>
        <w:t xml:space="preserve">the tube </w:t>
      </w:r>
      <w:r w:rsidR="00034C47" w:rsidRPr="00347B09">
        <w:rPr>
          <w:rFonts w:ascii="Arial" w:hAnsi="Arial" w:cs="Arial"/>
          <w:sz w:val="20"/>
          <w:szCs w:val="20"/>
        </w:rPr>
        <w:t xml:space="preserve">and transfer into a 50 mL conical tube. </w:t>
      </w:r>
      <w:r w:rsidR="00D448BE" w:rsidRPr="00347B09">
        <w:rPr>
          <w:rFonts w:ascii="Arial" w:hAnsi="Arial" w:cs="Arial"/>
          <w:sz w:val="20"/>
          <w:szCs w:val="20"/>
        </w:rPr>
        <w:t>Do</w:t>
      </w:r>
      <w:r w:rsidRPr="00347B09">
        <w:rPr>
          <w:rFonts w:ascii="Arial" w:hAnsi="Arial" w:cs="Arial"/>
          <w:sz w:val="20"/>
          <w:szCs w:val="20"/>
        </w:rPr>
        <w:t xml:space="preserve"> not transfer the red blood cell pellet. </w:t>
      </w:r>
    </w:p>
    <w:p w14:paraId="2365F46A" w14:textId="77777777" w:rsidR="00034C47" w:rsidRPr="00347B09" w:rsidRDefault="00034C47" w:rsidP="003A6DC3">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Completely fill conical tube containing isolated PBMC with PBS, mixing well</w:t>
      </w:r>
      <w:r w:rsidR="00623531" w:rsidRPr="00347B09">
        <w:rPr>
          <w:rFonts w:ascii="Arial" w:hAnsi="Arial" w:cs="Arial"/>
          <w:sz w:val="20"/>
          <w:szCs w:val="20"/>
        </w:rPr>
        <w:t xml:space="preserve"> by inverting capped tube 2-3 times</w:t>
      </w:r>
      <w:r w:rsidRPr="00347B09">
        <w:rPr>
          <w:rFonts w:ascii="Arial" w:hAnsi="Arial" w:cs="Arial"/>
          <w:sz w:val="20"/>
          <w:szCs w:val="20"/>
        </w:rPr>
        <w:t>.</w:t>
      </w:r>
    </w:p>
    <w:p w14:paraId="195E4A3F" w14:textId="77777777" w:rsidR="005B244F" w:rsidRPr="00347B09" w:rsidRDefault="005B244F" w:rsidP="003A6DC3">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Centrifuge the PBMCs at 250 xg for 10 minutes.</w:t>
      </w:r>
    </w:p>
    <w:p w14:paraId="51530E27" w14:textId="77777777" w:rsidR="005B244F" w:rsidRPr="00347B09" w:rsidRDefault="005B244F" w:rsidP="003A6DC3">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Aspirate the supernatant and resuspend the cells in 48 mL of PBS.</w:t>
      </w:r>
    </w:p>
    <w:p w14:paraId="7A52E201" w14:textId="77777777" w:rsidR="005B244F" w:rsidRPr="00347B09" w:rsidRDefault="005B244F" w:rsidP="003A6DC3">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 xml:space="preserve">Count the cells using the Tali Counter (or lab’s preferred cell counting method) and record viable cell count and total count.  </w:t>
      </w:r>
    </w:p>
    <w:p w14:paraId="1AE2AB15" w14:textId="14945430" w:rsidR="00797979" w:rsidRDefault="00797979" w:rsidP="003A6DC3">
      <w:pPr>
        <w:pStyle w:val="ListParagraph"/>
        <w:numPr>
          <w:ilvl w:val="0"/>
          <w:numId w:val="14"/>
        </w:numPr>
        <w:spacing w:after="60" w:line="240" w:lineRule="auto"/>
        <w:contextualSpacing w:val="0"/>
        <w:rPr>
          <w:rFonts w:ascii="Arial" w:hAnsi="Arial" w:cs="Arial"/>
          <w:sz w:val="20"/>
          <w:szCs w:val="20"/>
        </w:rPr>
      </w:pPr>
      <w:r>
        <w:rPr>
          <w:rFonts w:ascii="Arial" w:hAnsi="Arial" w:cs="Arial"/>
          <w:sz w:val="20"/>
          <w:szCs w:val="20"/>
        </w:rPr>
        <w:t xml:space="preserve">Label sample cryovials to be cryopreserved with two thermostable labels: a CIMAC network label and a label typically used by the Biorepository. </w:t>
      </w:r>
    </w:p>
    <w:p w14:paraId="196E7F9F" w14:textId="75F478F0" w:rsidR="00797979" w:rsidRPr="0006119F" w:rsidRDefault="00797979" w:rsidP="003A6DC3">
      <w:pPr>
        <w:pStyle w:val="ListParagraph"/>
        <w:numPr>
          <w:ilvl w:val="0"/>
          <w:numId w:val="14"/>
        </w:numPr>
        <w:spacing w:after="60" w:line="240" w:lineRule="auto"/>
        <w:contextualSpacing w:val="0"/>
        <w:rPr>
          <w:rFonts w:ascii="Arial" w:hAnsi="Arial" w:cs="Arial"/>
          <w:sz w:val="20"/>
          <w:szCs w:val="20"/>
        </w:rPr>
      </w:pPr>
      <w:r>
        <w:rPr>
          <w:rFonts w:ascii="Arial" w:hAnsi="Arial" w:cs="Arial"/>
          <w:sz w:val="20"/>
          <w:szCs w:val="20"/>
        </w:rPr>
        <w:t>Prechill labeled cryovials for at least 10 minutes on wet ice.</w:t>
      </w:r>
    </w:p>
    <w:p w14:paraId="58B53985" w14:textId="77777777" w:rsidR="005B244F" w:rsidRPr="00347B09" w:rsidRDefault="005B244F" w:rsidP="003A6DC3">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Centrifuge the conical vial at 250 xg for 10 minutes. Based off the viable cell count, calculate the number of vials and volume of freezing medium that will be needed</w:t>
      </w:r>
    </w:p>
    <w:p w14:paraId="3B6C9894" w14:textId="2B08EA60" w:rsidR="005B244F" w:rsidRPr="00347B09" w:rsidRDefault="00BF0077" w:rsidP="003A6DC3">
      <w:pPr>
        <w:numPr>
          <w:ilvl w:val="1"/>
          <w:numId w:val="13"/>
        </w:numPr>
        <w:spacing w:before="60" w:after="60" w:line="240" w:lineRule="auto"/>
        <w:contextualSpacing/>
        <w:jc w:val="both"/>
        <w:rPr>
          <w:rFonts w:ascii="Arial" w:hAnsi="Arial" w:cs="Arial"/>
          <w:sz w:val="20"/>
          <w:szCs w:val="20"/>
        </w:rPr>
      </w:pPr>
      <w:r>
        <w:rPr>
          <w:rFonts w:ascii="Arial" w:hAnsi="Arial" w:cs="Arial"/>
          <w:sz w:val="20"/>
          <w:szCs w:val="20"/>
        </w:rPr>
        <w:t>PBMCs should be aliquoted</w:t>
      </w:r>
      <w:r w:rsidR="005B244F" w:rsidRPr="00347B09">
        <w:rPr>
          <w:rFonts w:ascii="Arial" w:hAnsi="Arial" w:cs="Arial"/>
          <w:sz w:val="20"/>
          <w:szCs w:val="20"/>
        </w:rPr>
        <w:t xml:space="preserve"> </w:t>
      </w:r>
      <w:r w:rsidR="00282B83">
        <w:rPr>
          <w:rFonts w:ascii="Arial" w:hAnsi="Arial" w:cs="Arial"/>
          <w:sz w:val="20"/>
          <w:szCs w:val="20"/>
        </w:rPr>
        <w:t xml:space="preserve">into each cryovial at </w:t>
      </w:r>
      <w:r w:rsidR="005B244F" w:rsidRPr="00347B09">
        <w:rPr>
          <w:rFonts w:ascii="Arial" w:hAnsi="Arial" w:cs="Arial"/>
          <w:b/>
          <w:i/>
          <w:sz w:val="20"/>
          <w:szCs w:val="20"/>
        </w:rPr>
        <w:t>~5x10</w:t>
      </w:r>
      <w:r w:rsidR="005B244F" w:rsidRPr="00347B09">
        <w:rPr>
          <w:rFonts w:ascii="Arial" w:hAnsi="Arial" w:cs="Arial"/>
          <w:b/>
          <w:i/>
          <w:sz w:val="20"/>
          <w:szCs w:val="20"/>
          <w:vertAlign w:val="superscript"/>
        </w:rPr>
        <w:t xml:space="preserve">6 </w:t>
      </w:r>
      <w:r w:rsidR="005B244F" w:rsidRPr="00347B09">
        <w:rPr>
          <w:rFonts w:ascii="Arial" w:hAnsi="Arial" w:cs="Arial"/>
          <w:b/>
          <w:i/>
          <w:sz w:val="20"/>
          <w:szCs w:val="20"/>
        </w:rPr>
        <w:t xml:space="preserve">(5 million) cells per </w:t>
      </w:r>
      <w:r w:rsidR="00282B83">
        <w:rPr>
          <w:rFonts w:ascii="Arial" w:hAnsi="Arial" w:cs="Arial"/>
          <w:b/>
          <w:i/>
          <w:sz w:val="20"/>
          <w:szCs w:val="20"/>
        </w:rPr>
        <w:t>mL</w:t>
      </w:r>
      <w:r w:rsidR="005B244F" w:rsidRPr="00347B09">
        <w:rPr>
          <w:rFonts w:ascii="Arial" w:hAnsi="Arial" w:cs="Arial"/>
          <w:sz w:val="20"/>
          <w:szCs w:val="20"/>
        </w:rPr>
        <w:t xml:space="preserve">. The total mL </w:t>
      </w:r>
      <w:proofErr w:type="gramStart"/>
      <w:r w:rsidR="005B244F" w:rsidRPr="00347B09">
        <w:rPr>
          <w:rFonts w:ascii="Arial" w:hAnsi="Arial" w:cs="Arial"/>
          <w:sz w:val="20"/>
          <w:szCs w:val="20"/>
        </w:rPr>
        <w:t>amount</w:t>
      </w:r>
      <w:proofErr w:type="gramEnd"/>
      <w:r w:rsidR="005B244F" w:rsidRPr="00347B09">
        <w:rPr>
          <w:rFonts w:ascii="Arial" w:hAnsi="Arial" w:cs="Arial"/>
          <w:sz w:val="20"/>
          <w:szCs w:val="20"/>
        </w:rPr>
        <w:t xml:space="preserve"> of freezing media needed is equal to the total number of aliquots needed.</w:t>
      </w:r>
    </w:p>
    <w:p w14:paraId="4818DACB" w14:textId="77777777" w:rsidR="005B244F" w:rsidRPr="00347B09" w:rsidRDefault="005B244F" w:rsidP="003A6DC3">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Aspirate the supernatant and discard.</w:t>
      </w:r>
    </w:p>
    <w:p w14:paraId="52FF8056" w14:textId="4341984F" w:rsidR="00273DC5" w:rsidRPr="00347B09" w:rsidRDefault="005B244F" w:rsidP="004B0CDC">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 xml:space="preserve">Resuspend the cells in </w:t>
      </w:r>
      <w:r w:rsidR="004B0CDC">
        <w:rPr>
          <w:rFonts w:ascii="Arial" w:hAnsi="Arial" w:cs="Arial"/>
          <w:sz w:val="20"/>
          <w:szCs w:val="20"/>
        </w:rPr>
        <w:t>Recovery Cell Freezing Medium.</w:t>
      </w:r>
    </w:p>
    <w:p w14:paraId="3B672FBE" w14:textId="380CBEE6" w:rsidR="005B244F" w:rsidRPr="00347B09" w:rsidRDefault="005B244F" w:rsidP="003A6DC3">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 xml:space="preserve">Quickly aliquot </w:t>
      </w:r>
      <w:r w:rsidRPr="00347B09">
        <w:rPr>
          <w:rFonts w:ascii="Arial" w:hAnsi="Arial" w:cs="Arial"/>
          <w:b/>
          <w:i/>
          <w:sz w:val="20"/>
          <w:szCs w:val="20"/>
        </w:rPr>
        <w:t xml:space="preserve">1 mL of cell suspension in each </w:t>
      </w:r>
      <w:r w:rsidR="0006119F">
        <w:rPr>
          <w:rFonts w:ascii="Arial" w:hAnsi="Arial" w:cs="Arial"/>
          <w:b/>
          <w:i/>
          <w:sz w:val="20"/>
          <w:szCs w:val="20"/>
        </w:rPr>
        <w:t xml:space="preserve">prelabeled </w:t>
      </w:r>
      <w:r w:rsidRPr="00347B09">
        <w:rPr>
          <w:rFonts w:ascii="Arial" w:hAnsi="Arial" w:cs="Arial"/>
          <w:b/>
          <w:i/>
          <w:sz w:val="20"/>
          <w:szCs w:val="20"/>
        </w:rPr>
        <w:t>cryovial</w:t>
      </w:r>
      <w:r w:rsidR="0006119F">
        <w:rPr>
          <w:rFonts w:ascii="Arial" w:hAnsi="Arial" w:cs="Arial"/>
          <w:sz w:val="20"/>
          <w:szCs w:val="20"/>
        </w:rPr>
        <w:t xml:space="preserve"> with CIMAC label and biorepository label. </w:t>
      </w:r>
      <w:r w:rsidRPr="00347B09">
        <w:rPr>
          <w:rFonts w:ascii="Arial" w:hAnsi="Arial" w:cs="Arial"/>
          <w:sz w:val="20"/>
          <w:szCs w:val="20"/>
        </w:rPr>
        <w:t>on ice (delay in this step reduces viability).</w:t>
      </w:r>
    </w:p>
    <w:p w14:paraId="009F6DE3" w14:textId="154B14F1" w:rsidR="00854815" w:rsidRPr="00347B09" w:rsidRDefault="005B244F" w:rsidP="003A6DC3">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 xml:space="preserve"> Place the cryovials into a CoolCell </w:t>
      </w:r>
      <w:r w:rsidR="00BF59EE">
        <w:rPr>
          <w:rFonts w:ascii="Arial" w:hAnsi="Arial" w:cs="Arial"/>
          <w:sz w:val="20"/>
          <w:szCs w:val="20"/>
        </w:rPr>
        <w:t xml:space="preserve">(or equivalent container) </w:t>
      </w:r>
      <w:r w:rsidRPr="00347B09">
        <w:rPr>
          <w:rFonts w:ascii="Arial" w:hAnsi="Arial" w:cs="Arial"/>
          <w:sz w:val="20"/>
          <w:szCs w:val="20"/>
        </w:rPr>
        <w:t xml:space="preserve">and into a </w:t>
      </w:r>
      <w:r w:rsidRPr="00347B09">
        <w:rPr>
          <w:rFonts w:ascii="Cambria Math" w:hAnsi="Cambria Math" w:cs="Cambria Math"/>
          <w:sz w:val="20"/>
          <w:szCs w:val="20"/>
        </w:rPr>
        <w:t>‐</w:t>
      </w:r>
      <w:r w:rsidRPr="00347B09">
        <w:rPr>
          <w:rFonts w:ascii="Arial" w:hAnsi="Arial" w:cs="Arial"/>
          <w:sz w:val="20"/>
          <w:szCs w:val="20"/>
        </w:rPr>
        <w:t>80°C freezer for 2 hours or overnight (alternatively a Mr. Frosty or controlled rate freezer can be used).</w:t>
      </w:r>
    </w:p>
    <w:p w14:paraId="7F474A1E" w14:textId="1A459E26" w:rsidR="005B244F" w:rsidRDefault="005B244F" w:rsidP="003A6DC3">
      <w:pPr>
        <w:pStyle w:val="ListParagraph"/>
        <w:numPr>
          <w:ilvl w:val="0"/>
          <w:numId w:val="14"/>
        </w:numPr>
        <w:spacing w:after="60" w:line="240" w:lineRule="auto"/>
        <w:contextualSpacing w:val="0"/>
        <w:rPr>
          <w:rFonts w:ascii="Arial" w:hAnsi="Arial" w:cs="Arial"/>
          <w:sz w:val="20"/>
          <w:szCs w:val="20"/>
        </w:rPr>
      </w:pPr>
      <w:r w:rsidRPr="00347B09">
        <w:rPr>
          <w:rFonts w:ascii="Arial" w:hAnsi="Arial" w:cs="Arial"/>
          <w:sz w:val="20"/>
          <w:szCs w:val="20"/>
        </w:rPr>
        <w:t xml:space="preserve"> Following this, immediately put the PBMCs cryovials into liquid nitrogen for long term storage.</w:t>
      </w:r>
    </w:p>
    <w:p w14:paraId="7BD0CA01" w14:textId="77777777" w:rsidR="004B5887" w:rsidRPr="00347B09" w:rsidRDefault="004B5887" w:rsidP="004B5887">
      <w:pPr>
        <w:pStyle w:val="ListParagraph"/>
        <w:spacing w:after="60" w:line="240" w:lineRule="auto"/>
        <w:contextualSpacing w:val="0"/>
        <w:rPr>
          <w:rFonts w:ascii="Arial" w:hAnsi="Arial" w:cs="Arial"/>
          <w:sz w:val="20"/>
          <w:szCs w:val="20"/>
        </w:rPr>
      </w:pPr>
    </w:p>
    <w:p w14:paraId="3C5998A2" w14:textId="3F3FBB55" w:rsidR="00702D70" w:rsidRDefault="002B7C74" w:rsidP="00912B43">
      <w:pPr>
        <w:pStyle w:val="Heading2"/>
        <w:numPr>
          <w:ilvl w:val="0"/>
          <w:numId w:val="0"/>
        </w:numPr>
        <w:rPr>
          <w:bCs/>
        </w:rPr>
      </w:pPr>
      <w:r>
        <w:t>Appendix V</w:t>
      </w:r>
      <w:r w:rsidR="00DD4C61">
        <w:t xml:space="preserve">. </w:t>
      </w:r>
      <w:r w:rsidR="00E02D55">
        <w:t xml:space="preserve">Processing of </w:t>
      </w:r>
      <w:r w:rsidR="00E02D55" w:rsidRPr="00347B09">
        <w:t>Streck Cell-Free DNA Tube</w:t>
      </w:r>
      <w:r w:rsidR="00E02D55">
        <w:t xml:space="preserve">: </w:t>
      </w:r>
      <w:r w:rsidR="00702D70" w:rsidRPr="00DD4C61">
        <w:rPr>
          <w:bCs/>
        </w:rPr>
        <w:t xml:space="preserve">Isolation of </w:t>
      </w:r>
      <w:r w:rsidR="000135B0" w:rsidRPr="00DD4C61">
        <w:rPr>
          <w:bCs/>
        </w:rPr>
        <w:t>P</w:t>
      </w:r>
      <w:r w:rsidR="0097707F">
        <w:rPr>
          <w:bCs/>
        </w:rPr>
        <w:t>lasma</w:t>
      </w:r>
    </w:p>
    <w:p w14:paraId="23B3E236" w14:textId="77777777" w:rsidR="003D200B" w:rsidRDefault="003D200B" w:rsidP="00B45439">
      <w:pPr>
        <w:pStyle w:val="NoSpacing"/>
        <w:rPr>
          <w:rFonts w:ascii="Arial" w:hAnsi="Arial" w:cs="Arial"/>
          <w:b/>
          <w:sz w:val="20"/>
          <w:szCs w:val="20"/>
          <w:u w:val="single"/>
        </w:rPr>
      </w:pPr>
    </w:p>
    <w:p w14:paraId="640D3581" w14:textId="77777777" w:rsidR="003D200B" w:rsidRDefault="003D200B" w:rsidP="003D200B">
      <w:pPr>
        <w:spacing w:after="0" w:line="240" w:lineRule="auto"/>
        <w:jc w:val="both"/>
        <w:rPr>
          <w:rFonts w:ascii="Arial" w:hAnsi="Arial" w:cs="Arial"/>
          <w:b/>
          <w:i/>
          <w:sz w:val="20"/>
          <w:szCs w:val="20"/>
        </w:rPr>
      </w:pPr>
      <w:r w:rsidRPr="00142F2D">
        <w:rPr>
          <w:rFonts w:ascii="Arial" w:hAnsi="Arial" w:cs="Arial"/>
          <w:b/>
          <w:i/>
          <w:sz w:val="20"/>
          <w:szCs w:val="20"/>
        </w:rPr>
        <w:t xml:space="preserve">NOTE: The following protocols are given </w:t>
      </w:r>
      <w:r>
        <w:rPr>
          <w:rFonts w:ascii="Arial" w:hAnsi="Arial" w:cs="Arial"/>
          <w:b/>
          <w:i/>
          <w:sz w:val="20"/>
          <w:szCs w:val="20"/>
        </w:rPr>
        <w:t xml:space="preserve">as </w:t>
      </w:r>
      <w:r w:rsidRPr="00142F2D">
        <w:rPr>
          <w:rFonts w:ascii="Arial" w:hAnsi="Arial" w:cs="Arial"/>
          <w:b/>
          <w:i/>
          <w:sz w:val="20"/>
          <w:szCs w:val="20"/>
        </w:rPr>
        <w:t>examples; equivalent SOPs may be followed according to Biorepository practices</w:t>
      </w:r>
      <w:r>
        <w:rPr>
          <w:rFonts w:ascii="Arial" w:hAnsi="Arial" w:cs="Arial"/>
          <w:b/>
          <w:i/>
          <w:sz w:val="20"/>
          <w:szCs w:val="20"/>
        </w:rPr>
        <w:t>.</w:t>
      </w:r>
    </w:p>
    <w:p w14:paraId="295459ED" w14:textId="77777777" w:rsidR="00056C92" w:rsidRDefault="00056C92" w:rsidP="00B45439">
      <w:pPr>
        <w:pStyle w:val="NoSpacing"/>
        <w:rPr>
          <w:rFonts w:ascii="Arial" w:hAnsi="Arial" w:cs="Arial"/>
          <w:b/>
          <w:sz w:val="20"/>
          <w:szCs w:val="20"/>
          <w:u w:val="single"/>
        </w:rPr>
      </w:pPr>
    </w:p>
    <w:p w14:paraId="5441459F" w14:textId="058A6514" w:rsidR="007E1A88" w:rsidRPr="00347B09" w:rsidRDefault="00FB5EDB" w:rsidP="00B45439">
      <w:pPr>
        <w:pStyle w:val="NoSpacing"/>
        <w:rPr>
          <w:rFonts w:ascii="Arial" w:hAnsi="Arial" w:cs="Arial"/>
          <w:b/>
          <w:sz w:val="20"/>
          <w:szCs w:val="20"/>
          <w:u w:val="single"/>
        </w:rPr>
      </w:pPr>
      <w:r w:rsidRPr="00347B09">
        <w:rPr>
          <w:rFonts w:ascii="Arial" w:hAnsi="Arial" w:cs="Arial"/>
          <w:b/>
          <w:sz w:val="20"/>
          <w:szCs w:val="20"/>
          <w:u w:val="single"/>
        </w:rPr>
        <w:t>Plasma Isolation</w:t>
      </w:r>
    </w:p>
    <w:p w14:paraId="6718C0EC" w14:textId="77777777" w:rsidR="00851235" w:rsidRPr="00347B09" w:rsidRDefault="00235E60" w:rsidP="00866787">
      <w:pPr>
        <w:pStyle w:val="NoSpacing"/>
        <w:rPr>
          <w:rFonts w:ascii="Arial" w:eastAsia="Calibri" w:hAnsi="Arial" w:cs="Arial"/>
          <w:sz w:val="20"/>
          <w:szCs w:val="20"/>
        </w:rPr>
      </w:pPr>
      <w:r w:rsidRPr="00347B09">
        <w:rPr>
          <w:rFonts w:ascii="Arial" w:hAnsi="Arial" w:cs="Arial"/>
          <w:noProof/>
          <w:sz w:val="20"/>
          <w:szCs w:val="20"/>
        </w:rPr>
        <mc:AlternateContent>
          <mc:Choice Requires="wpg">
            <w:drawing>
              <wp:anchor distT="0" distB="0" distL="114300" distR="114300" simplePos="0" relativeHeight="251658240" behindDoc="1" locked="0" layoutInCell="1" allowOverlap="1" wp14:anchorId="6E16191B" wp14:editId="1C90F58A">
                <wp:simplePos x="0" y="0"/>
                <wp:positionH relativeFrom="page">
                  <wp:posOffset>713105</wp:posOffset>
                </wp:positionH>
                <wp:positionV relativeFrom="paragraph">
                  <wp:posOffset>9198610</wp:posOffset>
                </wp:positionV>
                <wp:extent cx="6346190" cy="1270"/>
                <wp:effectExtent l="27305" t="26035" r="27305" b="20320"/>
                <wp:wrapNone/>
                <wp:docPr id="4"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123" y="2203"/>
                          <a:chExt cx="9994" cy="2"/>
                        </a:xfrm>
                      </wpg:grpSpPr>
                      <wps:wsp>
                        <wps:cNvPr id="5" name="Freeform 9"/>
                        <wps:cNvSpPr>
                          <a:spLocks/>
                        </wps:cNvSpPr>
                        <wps:spPr bwMode="auto">
                          <a:xfrm>
                            <a:off x="1123" y="2203"/>
                            <a:ext cx="9994" cy="0"/>
                          </a:xfrm>
                          <a:custGeom>
                            <a:avLst/>
                            <a:gdLst>
                              <a:gd name="T0" fmla="*/ 0 w 9994"/>
                              <a:gd name="T1" fmla="*/ 0 h 2"/>
                              <a:gd name="T2" fmla="*/ 9994 w 9994"/>
                              <a:gd name="T3" fmla="*/ 0 h 2"/>
                              <a:gd name="T4" fmla="*/ 0 60000 65536"/>
                              <a:gd name="T5" fmla="*/ 0 60000 65536"/>
                            </a:gdLst>
                            <a:ahLst/>
                            <a:cxnLst>
                              <a:cxn ang="T4">
                                <a:pos x="T0" y="T1"/>
                              </a:cxn>
                              <a:cxn ang="T5">
                                <a:pos x="T2" y="T3"/>
                              </a:cxn>
                            </a:cxnLst>
                            <a:rect l="0" t="0" r="r" b="b"/>
                            <a:pathLst>
                              <a:path w="9994" h="2">
                                <a:moveTo>
                                  <a:pt x="0" y="0"/>
                                </a:moveTo>
                                <a:lnTo>
                                  <a:pt x="9994" y="0"/>
                                </a:lnTo>
                              </a:path>
                            </a:pathLst>
                          </a:custGeom>
                          <a:noFill/>
                          <a:ln w="3937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369D6" id="Group 8" o:spid="_x0000_s1026" alt="&quot;&quot;" style="position:absolute;margin-left:56.15pt;margin-top:724.3pt;width:499.7pt;height:.1pt;z-index:-251658240;mso-position-horizontal-relative:page" coordorigin="1123,2203" coordsize="9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">
                <v:shape id="Freeform 9" o:spid="_x0000_s1027" style="position:absolute;left:1123;top:2203;width:9994;height:0;visibility:visible;mso-wrap-style:square;v-text-anchor:top" coordsize="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" path="m,l9994,e" filled="f" strokecolor="#622423" strokeweight="3.1pt">
                  <v:path arrowok="t" o:connecttype="custom" o:connectlocs="0,0;9994,0" o:connectangles="0,0"/>
                </v:shape>
                <w10:wrap anchorx="page"/>
              </v:group>
            </w:pict>
          </mc:Fallback>
        </mc:AlternateContent>
      </w:r>
      <w:r w:rsidRPr="00347B09">
        <w:rPr>
          <w:rFonts w:ascii="Arial" w:hAnsi="Arial" w:cs="Arial"/>
          <w:noProof/>
          <w:sz w:val="20"/>
          <w:szCs w:val="20"/>
        </w:rPr>
        <mc:AlternateContent>
          <mc:Choice Requires="wpg">
            <w:drawing>
              <wp:anchor distT="0" distB="0" distL="114300" distR="114300" simplePos="0" relativeHeight="251658241" behindDoc="1" locked="0" layoutInCell="1" allowOverlap="1" wp14:anchorId="5CF8174E" wp14:editId="00287D83">
                <wp:simplePos x="0" y="0"/>
                <wp:positionH relativeFrom="page">
                  <wp:posOffset>713105</wp:posOffset>
                </wp:positionH>
                <wp:positionV relativeFrom="paragraph">
                  <wp:posOffset>9198610</wp:posOffset>
                </wp:positionV>
                <wp:extent cx="6346190" cy="1270"/>
                <wp:effectExtent l="27305" t="26035" r="27305" b="20320"/>
                <wp:wrapNone/>
                <wp:docPr id="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123" y="2203"/>
                          <a:chExt cx="9994" cy="2"/>
                        </a:xfrm>
                      </wpg:grpSpPr>
                      <wps:wsp>
                        <wps:cNvPr id="3" name="Freeform 11"/>
                        <wps:cNvSpPr>
                          <a:spLocks/>
                        </wps:cNvSpPr>
                        <wps:spPr bwMode="auto">
                          <a:xfrm>
                            <a:off x="1123" y="2203"/>
                            <a:ext cx="9994" cy="0"/>
                          </a:xfrm>
                          <a:custGeom>
                            <a:avLst/>
                            <a:gdLst>
                              <a:gd name="T0" fmla="*/ 0 w 9994"/>
                              <a:gd name="T1" fmla="*/ 0 h 2"/>
                              <a:gd name="T2" fmla="*/ 9994 w 9994"/>
                              <a:gd name="T3" fmla="*/ 0 h 2"/>
                              <a:gd name="T4" fmla="*/ 0 60000 65536"/>
                              <a:gd name="T5" fmla="*/ 0 60000 65536"/>
                            </a:gdLst>
                            <a:ahLst/>
                            <a:cxnLst>
                              <a:cxn ang="T4">
                                <a:pos x="T0" y="T1"/>
                              </a:cxn>
                              <a:cxn ang="T5">
                                <a:pos x="T2" y="T3"/>
                              </a:cxn>
                            </a:cxnLst>
                            <a:rect l="0" t="0" r="r" b="b"/>
                            <a:pathLst>
                              <a:path w="9994" h="2">
                                <a:moveTo>
                                  <a:pt x="0" y="0"/>
                                </a:moveTo>
                                <a:lnTo>
                                  <a:pt x="9994" y="0"/>
                                </a:lnTo>
                              </a:path>
                            </a:pathLst>
                          </a:custGeom>
                          <a:noFill/>
                          <a:ln w="3937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551A2" id="Group 10" o:spid="_x0000_s1026" alt="&quot;&quot;" style="position:absolute;margin-left:56.15pt;margin-top:724.3pt;width:499.7pt;height:.1pt;z-index:-251658239;mso-position-horizontal-relative:page" coordorigin="1123,2203" coordsize="9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">
                <v:shape id="Freeform 11" o:spid="_x0000_s1027" style="position:absolute;left:1123;top:2203;width:9994;height:0;visibility:visible;mso-wrap-style:square;v-text-anchor:top" coordsize="9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" path="m,l9994,e" filled="f" strokecolor="#622423" strokeweight="3.1pt">
                  <v:path arrowok="t" o:connecttype="custom" o:connectlocs="0,0;9994,0" o:connectangles="0,0"/>
                </v:shape>
                <w10:wrap anchorx="page"/>
              </v:group>
            </w:pict>
          </mc:Fallback>
        </mc:AlternateContent>
      </w:r>
    </w:p>
    <w:p w14:paraId="0D385D9E" w14:textId="5152889B" w:rsidR="000761AA" w:rsidRPr="00347B09" w:rsidRDefault="000761AA" w:rsidP="003A6DC3">
      <w:pPr>
        <w:pStyle w:val="NoSpacing"/>
        <w:numPr>
          <w:ilvl w:val="0"/>
          <w:numId w:val="40"/>
        </w:numPr>
        <w:rPr>
          <w:rFonts w:ascii="Arial" w:hAnsi="Arial" w:cs="Arial"/>
          <w:sz w:val="20"/>
          <w:szCs w:val="20"/>
        </w:rPr>
      </w:pPr>
      <w:r>
        <w:rPr>
          <w:rFonts w:ascii="Arial" w:hAnsi="Arial" w:cs="Arial"/>
          <w:sz w:val="20"/>
          <w:szCs w:val="20"/>
        </w:rPr>
        <w:t>B</w:t>
      </w:r>
      <w:r w:rsidRPr="00347B09">
        <w:rPr>
          <w:rFonts w:ascii="Arial" w:hAnsi="Arial" w:cs="Arial"/>
          <w:sz w:val="20"/>
          <w:szCs w:val="20"/>
        </w:rPr>
        <w:t xml:space="preserve">lood samples will be received by the laboratory collected in </w:t>
      </w:r>
      <w:r>
        <w:rPr>
          <w:rFonts w:ascii="Arial" w:hAnsi="Arial" w:cs="Arial"/>
          <w:sz w:val="20"/>
          <w:szCs w:val="20"/>
        </w:rPr>
        <w:t>Streck Cell-Free DNA Tubes.</w:t>
      </w:r>
    </w:p>
    <w:p w14:paraId="3AEE4F42" w14:textId="77777777" w:rsidR="00D41858" w:rsidRPr="00347B09" w:rsidRDefault="00D41858" w:rsidP="003A6DC3">
      <w:pPr>
        <w:numPr>
          <w:ilvl w:val="0"/>
          <w:numId w:val="40"/>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sidRPr="00D41858">
        <w:rPr>
          <w:rFonts w:ascii="Arial" w:hAnsi="Arial" w:cs="Arial"/>
          <w:b/>
          <w:i/>
          <w:sz w:val="20"/>
          <w:szCs w:val="20"/>
        </w:rPr>
        <w:t>Note the condition of the samples upon receipt</w:t>
      </w:r>
      <w:r w:rsidRPr="00347B09">
        <w:rPr>
          <w:rFonts w:ascii="Arial" w:hAnsi="Arial" w:cs="Arial"/>
          <w:sz w:val="20"/>
          <w:szCs w:val="20"/>
        </w:rPr>
        <w:t>. Observations may include labeling errors, obvious clotting, degree of hemolysis, low blood volume, leakage or breakage, etc.</w:t>
      </w:r>
    </w:p>
    <w:p w14:paraId="189D7531" w14:textId="0D221691" w:rsidR="00D41858" w:rsidRPr="00347B09" w:rsidRDefault="00D41858" w:rsidP="003A6DC3">
      <w:pPr>
        <w:numPr>
          <w:ilvl w:val="0"/>
          <w:numId w:val="40"/>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Pr>
          <w:rFonts w:ascii="Arial" w:hAnsi="Arial" w:cs="Arial"/>
          <w:sz w:val="20"/>
          <w:szCs w:val="20"/>
        </w:rPr>
        <w:t>Streck</w:t>
      </w:r>
      <w:r w:rsidRPr="00347B09">
        <w:rPr>
          <w:rFonts w:ascii="Arial" w:hAnsi="Arial" w:cs="Arial"/>
          <w:sz w:val="20"/>
          <w:szCs w:val="20"/>
        </w:rPr>
        <w:t xml:space="preserve"> tubes will not be processed if any of the following conditions exist:</w:t>
      </w:r>
    </w:p>
    <w:p w14:paraId="6BA5A839" w14:textId="2BABBA59" w:rsidR="00D41858" w:rsidRDefault="00D41858" w:rsidP="003A6DC3">
      <w:pPr>
        <w:numPr>
          <w:ilvl w:val="1"/>
          <w:numId w:val="40"/>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sidRPr="00347B09">
        <w:rPr>
          <w:rFonts w:ascii="Arial" w:hAnsi="Arial" w:cs="Arial"/>
          <w:sz w:val="20"/>
          <w:szCs w:val="20"/>
        </w:rPr>
        <w:t>Samples which cannot be identified.</w:t>
      </w:r>
    </w:p>
    <w:p w14:paraId="7618AE50" w14:textId="0B249298" w:rsidR="00D41858" w:rsidRPr="00347B09" w:rsidRDefault="00D41858" w:rsidP="003A6DC3">
      <w:pPr>
        <w:numPr>
          <w:ilvl w:val="1"/>
          <w:numId w:val="40"/>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Pr>
          <w:rFonts w:ascii="Arial" w:hAnsi="Arial" w:cs="Arial"/>
          <w:sz w:val="20"/>
          <w:szCs w:val="20"/>
        </w:rPr>
        <w:t xml:space="preserve">Streck tube samples that have been refrigerated. </w:t>
      </w:r>
    </w:p>
    <w:p w14:paraId="4D33813A" w14:textId="77777777" w:rsidR="00D41858" w:rsidRPr="00347B09" w:rsidRDefault="00D41858" w:rsidP="003A6DC3">
      <w:pPr>
        <w:numPr>
          <w:ilvl w:val="1"/>
          <w:numId w:val="40"/>
        </w:numPr>
        <w:tabs>
          <w:tab w:val="left" w:pos="360"/>
        </w:tabs>
        <w:overflowPunct w:val="0"/>
        <w:autoSpaceDE w:val="0"/>
        <w:autoSpaceDN w:val="0"/>
        <w:adjustRightInd w:val="0"/>
        <w:spacing w:before="60" w:after="60" w:line="240" w:lineRule="auto"/>
        <w:jc w:val="both"/>
        <w:textAlignment w:val="baseline"/>
        <w:rPr>
          <w:rFonts w:ascii="Arial" w:hAnsi="Arial" w:cs="Arial"/>
          <w:sz w:val="20"/>
          <w:szCs w:val="20"/>
        </w:rPr>
      </w:pPr>
      <w:r w:rsidRPr="00347B09">
        <w:rPr>
          <w:rFonts w:ascii="Arial" w:hAnsi="Arial" w:cs="Arial"/>
          <w:sz w:val="20"/>
          <w:szCs w:val="20"/>
        </w:rPr>
        <w:t>Clotted or excessively hemolyzed (dark red/mahogany-colored plasma) samples.</w:t>
      </w:r>
    </w:p>
    <w:p w14:paraId="3BAE079C" w14:textId="77777777" w:rsidR="00851235" w:rsidRPr="00347B09" w:rsidRDefault="00851235" w:rsidP="003A6DC3">
      <w:pPr>
        <w:pStyle w:val="ListParagraph"/>
        <w:numPr>
          <w:ilvl w:val="0"/>
          <w:numId w:val="40"/>
        </w:numPr>
        <w:spacing w:after="60" w:line="240" w:lineRule="auto"/>
        <w:contextualSpacing w:val="0"/>
        <w:rPr>
          <w:rFonts w:ascii="Arial" w:hAnsi="Arial" w:cs="Arial"/>
          <w:sz w:val="20"/>
          <w:szCs w:val="20"/>
        </w:rPr>
      </w:pPr>
      <w:r w:rsidRPr="00347B09">
        <w:rPr>
          <w:rFonts w:ascii="Arial" w:hAnsi="Arial" w:cs="Arial"/>
          <w:sz w:val="20"/>
          <w:szCs w:val="20"/>
        </w:rPr>
        <w:t>Load specimen tubes in the centrifuge.  Ensure the centrifuge is balanced. Use an appropriate counterbalance if needed (i.e</w:t>
      </w:r>
      <w:r w:rsidR="00EE60D5" w:rsidRPr="00347B09">
        <w:rPr>
          <w:rFonts w:ascii="Arial" w:hAnsi="Arial" w:cs="Arial"/>
          <w:sz w:val="20"/>
          <w:szCs w:val="20"/>
        </w:rPr>
        <w:t>.,</w:t>
      </w:r>
      <w:r w:rsidRPr="00347B09">
        <w:rPr>
          <w:rFonts w:ascii="Arial" w:hAnsi="Arial" w:cs="Arial"/>
          <w:sz w:val="20"/>
          <w:szCs w:val="20"/>
        </w:rPr>
        <w:t xml:space="preserve"> Streck tube filled with water</w:t>
      </w:r>
      <w:r w:rsidR="00652663" w:rsidRPr="00347B09">
        <w:rPr>
          <w:rFonts w:ascii="Arial" w:hAnsi="Arial" w:cs="Arial"/>
          <w:sz w:val="20"/>
          <w:szCs w:val="20"/>
        </w:rPr>
        <w:t>--Streck catalog # 218961, 218962, or 218992</w:t>
      </w:r>
      <w:r w:rsidR="001F5F36" w:rsidRPr="00347B09">
        <w:rPr>
          <w:rFonts w:ascii="Arial" w:hAnsi="Arial" w:cs="Arial"/>
          <w:sz w:val="20"/>
          <w:szCs w:val="20"/>
        </w:rPr>
        <w:t>1</w:t>
      </w:r>
      <w:r w:rsidRPr="00347B09">
        <w:rPr>
          <w:rFonts w:ascii="Arial" w:hAnsi="Arial" w:cs="Arial"/>
          <w:sz w:val="20"/>
          <w:szCs w:val="20"/>
        </w:rPr>
        <w:t>).</w:t>
      </w:r>
    </w:p>
    <w:p w14:paraId="1E66B867" w14:textId="77777777" w:rsidR="00851235" w:rsidRPr="00347B09" w:rsidRDefault="007E1A88" w:rsidP="003A6DC3">
      <w:pPr>
        <w:pStyle w:val="ListParagraph"/>
        <w:numPr>
          <w:ilvl w:val="0"/>
          <w:numId w:val="40"/>
        </w:numPr>
        <w:spacing w:after="60" w:line="240" w:lineRule="auto"/>
        <w:contextualSpacing w:val="0"/>
        <w:rPr>
          <w:rFonts w:ascii="Arial" w:hAnsi="Arial" w:cs="Arial"/>
          <w:sz w:val="20"/>
          <w:szCs w:val="20"/>
        </w:rPr>
      </w:pPr>
      <w:r w:rsidRPr="00347B09">
        <w:rPr>
          <w:rFonts w:ascii="Arial" w:hAnsi="Arial" w:cs="Arial"/>
          <w:sz w:val="20"/>
          <w:szCs w:val="20"/>
        </w:rPr>
        <w:t>Centrifuge the samples at 250 xg for 6 minutes at 18-20°C with acceleration set at 9 and the brake position off</w:t>
      </w:r>
      <w:r w:rsidR="00851235" w:rsidRPr="00347B09">
        <w:rPr>
          <w:rFonts w:ascii="Arial" w:hAnsi="Arial" w:cs="Arial"/>
          <w:sz w:val="20"/>
          <w:szCs w:val="20"/>
        </w:rPr>
        <w:t>.</w:t>
      </w:r>
    </w:p>
    <w:p w14:paraId="65BCFAE4" w14:textId="2FA5E708" w:rsidR="00851235" w:rsidRPr="00347B09" w:rsidRDefault="00851235" w:rsidP="003A6DC3">
      <w:pPr>
        <w:pStyle w:val="ListParagraph"/>
        <w:numPr>
          <w:ilvl w:val="0"/>
          <w:numId w:val="40"/>
        </w:numPr>
        <w:spacing w:after="60" w:line="240" w:lineRule="auto"/>
        <w:contextualSpacing w:val="0"/>
        <w:rPr>
          <w:rFonts w:ascii="Arial" w:hAnsi="Arial" w:cs="Arial"/>
          <w:sz w:val="20"/>
          <w:szCs w:val="20"/>
        </w:rPr>
      </w:pPr>
      <w:r w:rsidRPr="00347B09">
        <w:rPr>
          <w:rFonts w:ascii="Arial" w:hAnsi="Arial" w:cs="Arial"/>
          <w:sz w:val="20"/>
          <w:szCs w:val="20"/>
        </w:rPr>
        <w:t>After centrifugation tran</w:t>
      </w:r>
      <w:r w:rsidR="00C73B98" w:rsidRPr="00347B09">
        <w:rPr>
          <w:rFonts w:ascii="Arial" w:hAnsi="Arial" w:cs="Arial"/>
          <w:sz w:val="20"/>
          <w:szCs w:val="20"/>
        </w:rPr>
        <w:t xml:space="preserve">sfer </w:t>
      </w:r>
      <w:r w:rsidR="00053A34" w:rsidRPr="00347B09">
        <w:rPr>
          <w:rFonts w:ascii="Arial" w:hAnsi="Arial" w:cs="Arial"/>
          <w:sz w:val="20"/>
          <w:szCs w:val="20"/>
        </w:rPr>
        <w:t xml:space="preserve">the </w:t>
      </w:r>
      <w:r w:rsidR="00C73B98" w:rsidRPr="00347B09">
        <w:rPr>
          <w:rFonts w:ascii="Arial" w:hAnsi="Arial" w:cs="Arial"/>
          <w:sz w:val="20"/>
          <w:szCs w:val="20"/>
        </w:rPr>
        <w:t>top layer</w:t>
      </w:r>
      <w:r w:rsidR="00053A34" w:rsidRPr="00347B09">
        <w:rPr>
          <w:rFonts w:ascii="Arial" w:hAnsi="Arial" w:cs="Arial"/>
          <w:sz w:val="20"/>
          <w:szCs w:val="20"/>
        </w:rPr>
        <w:t xml:space="preserve"> (</w:t>
      </w:r>
      <w:r w:rsidR="00C73B98" w:rsidRPr="00347B09">
        <w:rPr>
          <w:rFonts w:ascii="Arial" w:hAnsi="Arial" w:cs="Arial"/>
          <w:sz w:val="20"/>
          <w:szCs w:val="20"/>
        </w:rPr>
        <w:t>plasma</w:t>
      </w:r>
      <w:r w:rsidR="00053A34" w:rsidRPr="00347B09">
        <w:rPr>
          <w:rFonts w:ascii="Arial" w:hAnsi="Arial" w:cs="Arial"/>
          <w:sz w:val="20"/>
          <w:szCs w:val="20"/>
        </w:rPr>
        <w:t>)</w:t>
      </w:r>
      <w:r w:rsidR="00C73B98" w:rsidRPr="00347B09">
        <w:rPr>
          <w:rFonts w:ascii="Arial" w:hAnsi="Arial" w:cs="Arial"/>
          <w:sz w:val="20"/>
          <w:szCs w:val="20"/>
        </w:rPr>
        <w:t xml:space="preserve"> </w:t>
      </w:r>
      <w:r w:rsidR="00053A34" w:rsidRPr="00347B09">
        <w:rPr>
          <w:rFonts w:ascii="Arial" w:hAnsi="Arial" w:cs="Arial"/>
          <w:sz w:val="20"/>
          <w:szCs w:val="20"/>
        </w:rPr>
        <w:t xml:space="preserve">into a </w:t>
      </w:r>
      <w:r w:rsidR="00C73B98" w:rsidRPr="00347B09">
        <w:rPr>
          <w:rFonts w:ascii="Arial" w:hAnsi="Arial" w:cs="Arial"/>
          <w:sz w:val="20"/>
          <w:szCs w:val="20"/>
        </w:rPr>
        <w:t xml:space="preserve">15mL </w:t>
      </w:r>
      <w:r w:rsidR="00797979">
        <w:rPr>
          <w:rFonts w:ascii="Arial" w:hAnsi="Arial" w:cs="Arial"/>
          <w:sz w:val="20"/>
          <w:szCs w:val="20"/>
        </w:rPr>
        <w:t xml:space="preserve">clean </w:t>
      </w:r>
      <w:r w:rsidR="00696C34" w:rsidRPr="00347B09">
        <w:rPr>
          <w:rFonts w:ascii="Arial" w:hAnsi="Arial" w:cs="Arial"/>
          <w:sz w:val="20"/>
          <w:szCs w:val="20"/>
        </w:rPr>
        <w:t xml:space="preserve">conical tube.  </w:t>
      </w:r>
    </w:p>
    <w:p w14:paraId="1DF1F4DE" w14:textId="77777777" w:rsidR="00851235" w:rsidRPr="00347B09" w:rsidRDefault="007E1A88" w:rsidP="003A6DC3">
      <w:pPr>
        <w:pStyle w:val="ListParagraph"/>
        <w:numPr>
          <w:ilvl w:val="0"/>
          <w:numId w:val="40"/>
        </w:numPr>
        <w:spacing w:after="60" w:line="240" w:lineRule="auto"/>
        <w:contextualSpacing w:val="0"/>
        <w:rPr>
          <w:rFonts w:ascii="Arial" w:hAnsi="Arial" w:cs="Arial"/>
          <w:sz w:val="20"/>
          <w:szCs w:val="20"/>
        </w:rPr>
      </w:pPr>
      <w:r w:rsidRPr="00347B09">
        <w:rPr>
          <w:rFonts w:ascii="Arial" w:hAnsi="Arial" w:cs="Arial"/>
          <w:sz w:val="20"/>
          <w:szCs w:val="20"/>
        </w:rPr>
        <w:t>Centrifuge the plasma samples collected in step 3 at 400 xg for 10 minutes at 18-20</w:t>
      </w:r>
      <w:r w:rsidRPr="0095382D">
        <w:rPr>
          <w:rFonts w:ascii="Arial" w:hAnsi="Arial" w:cs="Arial"/>
          <w:sz w:val="20"/>
          <w:szCs w:val="20"/>
          <w:vertAlign w:val="superscript"/>
        </w:rPr>
        <w:t>o</w:t>
      </w:r>
      <w:r w:rsidRPr="00347B09">
        <w:rPr>
          <w:rFonts w:ascii="Arial" w:hAnsi="Arial" w:cs="Arial"/>
          <w:sz w:val="20"/>
          <w:szCs w:val="20"/>
        </w:rPr>
        <w:t>C with acceleration set at 9 and the brake turned off</w:t>
      </w:r>
      <w:r w:rsidR="00851235" w:rsidRPr="00347B09">
        <w:rPr>
          <w:rFonts w:ascii="Arial" w:hAnsi="Arial" w:cs="Arial"/>
          <w:sz w:val="20"/>
          <w:szCs w:val="20"/>
        </w:rPr>
        <w:t xml:space="preserve">. </w:t>
      </w:r>
    </w:p>
    <w:p w14:paraId="2D1CCB3D" w14:textId="6C61C267" w:rsidR="0006119F" w:rsidRPr="0006119F" w:rsidRDefault="0006119F" w:rsidP="003A6DC3">
      <w:pPr>
        <w:pStyle w:val="ListParagraph"/>
        <w:numPr>
          <w:ilvl w:val="0"/>
          <w:numId w:val="40"/>
        </w:numPr>
        <w:spacing w:after="60" w:line="240" w:lineRule="auto"/>
        <w:contextualSpacing w:val="0"/>
        <w:rPr>
          <w:rFonts w:ascii="Arial" w:hAnsi="Arial" w:cs="Arial"/>
          <w:sz w:val="20"/>
          <w:szCs w:val="20"/>
        </w:rPr>
      </w:pPr>
      <w:r>
        <w:rPr>
          <w:rFonts w:ascii="Arial" w:hAnsi="Arial" w:cs="Arial"/>
          <w:sz w:val="20"/>
          <w:szCs w:val="20"/>
        </w:rPr>
        <w:t xml:space="preserve">Label sample cryovials to be cryopreserved with two thermostable labels: a CIMAC network label and a label typically used by the Biorepository. </w:t>
      </w:r>
    </w:p>
    <w:p w14:paraId="664B9BAC" w14:textId="084DC3B2" w:rsidR="00851235" w:rsidRPr="00347B09" w:rsidRDefault="00851235" w:rsidP="003A6DC3">
      <w:pPr>
        <w:pStyle w:val="ListParagraph"/>
        <w:numPr>
          <w:ilvl w:val="0"/>
          <w:numId w:val="40"/>
        </w:numPr>
        <w:spacing w:after="60" w:line="240" w:lineRule="auto"/>
        <w:contextualSpacing w:val="0"/>
        <w:rPr>
          <w:rFonts w:ascii="Arial" w:hAnsi="Arial" w:cs="Arial"/>
          <w:sz w:val="20"/>
          <w:szCs w:val="20"/>
        </w:rPr>
      </w:pPr>
      <w:r w:rsidRPr="00347B09">
        <w:rPr>
          <w:rFonts w:ascii="Arial" w:hAnsi="Arial" w:cs="Arial"/>
          <w:sz w:val="20"/>
          <w:szCs w:val="20"/>
        </w:rPr>
        <w:t>After second centrifugatio</w:t>
      </w:r>
      <w:r w:rsidR="00696C34" w:rsidRPr="00347B09">
        <w:rPr>
          <w:rFonts w:ascii="Arial" w:hAnsi="Arial" w:cs="Arial"/>
          <w:sz w:val="20"/>
          <w:szCs w:val="20"/>
        </w:rPr>
        <w:t xml:space="preserve">n aliquot </w:t>
      </w:r>
      <w:r w:rsidR="00696C34" w:rsidRPr="00347B09">
        <w:rPr>
          <w:rFonts w:ascii="Arial" w:hAnsi="Arial" w:cs="Arial"/>
          <w:b/>
          <w:i/>
          <w:sz w:val="20"/>
          <w:szCs w:val="20"/>
        </w:rPr>
        <w:t>1</w:t>
      </w:r>
      <w:r w:rsidR="00E97E24" w:rsidRPr="00347B09">
        <w:rPr>
          <w:rFonts w:ascii="Arial" w:hAnsi="Arial" w:cs="Arial"/>
          <w:b/>
          <w:i/>
          <w:sz w:val="20"/>
          <w:szCs w:val="20"/>
        </w:rPr>
        <w:t xml:space="preserve"> </w:t>
      </w:r>
      <w:r w:rsidR="00696C34" w:rsidRPr="00347B09">
        <w:rPr>
          <w:rFonts w:ascii="Arial" w:hAnsi="Arial" w:cs="Arial"/>
          <w:b/>
          <w:i/>
          <w:sz w:val="20"/>
          <w:szCs w:val="20"/>
        </w:rPr>
        <w:t>ml of plasma</w:t>
      </w:r>
      <w:r w:rsidR="00696C34" w:rsidRPr="00347B09">
        <w:rPr>
          <w:rFonts w:ascii="Arial" w:hAnsi="Arial" w:cs="Arial"/>
          <w:sz w:val="20"/>
          <w:szCs w:val="20"/>
        </w:rPr>
        <w:t xml:space="preserve"> </w:t>
      </w:r>
      <w:r w:rsidR="000F558F" w:rsidRPr="00347B09">
        <w:rPr>
          <w:rFonts w:ascii="Arial" w:hAnsi="Arial" w:cs="Arial"/>
          <w:sz w:val="20"/>
          <w:szCs w:val="20"/>
        </w:rPr>
        <w:t>cell-free DNA (</w:t>
      </w:r>
      <w:r w:rsidR="00696C34" w:rsidRPr="00347B09">
        <w:rPr>
          <w:rFonts w:ascii="Arial" w:hAnsi="Arial" w:cs="Arial"/>
          <w:sz w:val="20"/>
          <w:szCs w:val="20"/>
        </w:rPr>
        <w:t>cf</w:t>
      </w:r>
      <w:r w:rsidRPr="00347B09">
        <w:rPr>
          <w:rFonts w:ascii="Arial" w:hAnsi="Arial" w:cs="Arial"/>
          <w:sz w:val="20"/>
          <w:szCs w:val="20"/>
        </w:rPr>
        <w:t>DNA</w:t>
      </w:r>
      <w:r w:rsidR="000F558F" w:rsidRPr="00347B09">
        <w:rPr>
          <w:rFonts w:ascii="Arial" w:hAnsi="Arial" w:cs="Arial"/>
          <w:sz w:val="20"/>
          <w:szCs w:val="20"/>
        </w:rPr>
        <w:t>)</w:t>
      </w:r>
      <w:r w:rsidRPr="00347B09">
        <w:rPr>
          <w:rFonts w:ascii="Arial" w:hAnsi="Arial" w:cs="Arial"/>
          <w:sz w:val="20"/>
          <w:szCs w:val="20"/>
        </w:rPr>
        <w:t xml:space="preserve"> in</w:t>
      </w:r>
      <w:r w:rsidR="004402BC" w:rsidRPr="00347B09">
        <w:rPr>
          <w:rFonts w:ascii="Arial" w:hAnsi="Arial" w:cs="Arial"/>
          <w:sz w:val="20"/>
          <w:szCs w:val="20"/>
        </w:rPr>
        <w:t xml:space="preserve">to each </w:t>
      </w:r>
      <w:r w:rsidR="0006119F">
        <w:rPr>
          <w:rFonts w:ascii="Arial" w:hAnsi="Arial" w:cs="Arial"/>
          <w:sz w:val="20"/>
          <w:szCs w:val="20"/>
        </w:rPr>
        <w:t xml:space="preserve">prelabeled </w:t>
      </w:r>
      <w:r w:rsidR="004402BC" w:rsidRPr="00347B09">
        <w:rPr>
          <w:rFonts w:ascii="Arial" w:hAnsi="Arial" w:cs="Arial"/>
          <w:sz w:val="20"/>
          <w:szCs w:val="20"/>
        </w:rPr>
        <w:t>cryovial</w:t>
      </w:r>
      <w:r w:rsidRPr="00347B09">
        <w:rPr>
          <w:rFonts w:ascii="Arial" w:hAnsi="Arial" w:cs="Arial"/>
          <w:sz w:val="20"/>
          <w:szCs w:val="20"/>
        </w:rPr>
        <w:t xml:space="preserve">. Don’t pipet the pellet built on the bottom of 15 ml tube, </w:t>
      </w:r>
      <w:r w:rsidR="005E75C9" w:rsidRPr="00347B09">
        <w:rPr>
          <w:rFonts w:ascii="Arial" w:hAnsi="Arial" w:cs="Arial"/>
          <w:sz w:val="20"/>
          <w:szCs w:val="20"/>
        </w:rPr>
        <w:t xml:space="preserve">instead </w:t>
      </w:r>
      <w:r w:rsidRPr="00347B09">
        <w:rPr>
          <w:rFonts w:ascii="Arial" w:hAnsi="Arial" w:cs="Arial"/>
          <w:sz w:val="20"/>
          <w:szCs w:val="20"/>
        </w:rPr>
        <w:t xml:space="preserve">discard it all together after plasma collection.  </w:t>
      </w:r>
      <w:r w:rsidR="00A34346" w:rsidRPr="00347B09">
        <w:rPr>
          <w:rFonts w:ascii="Arial" w:hAnsi="Arial" w:cs="Arial"/>
          <w:sz w:val="20"/>
          <w:szCs w:val="20"/>
        </w:rPr>
        <w:t>The exact aliquot volume may be adjusted based on requirements of the specific study.</w:t>
      </w:r>
    </w:p>
    <w:p w14:paraId="7DA00A12" w14:textId="77777777" w:rsidR="00851235" w:rsidRPr="00347B09" w:rsidRDefault="00696C34" w:rsidP="003A6DC3">
      <w:pPr>
        <w:pStyle w:val="ListParagraph"/>
        <w:numPr>
          <w:ilvl w:val="0"/>
          <w:numId w:val="40"/>
        </w:numPr>
        <w:spacing w:after="60" w:line="240" w:lineRule="auto"/>
        <w:contextualSpacing w:val="0"/>
        <w:rPr>
          <w:rFonts w:ascii="Arial" w:hAnsi="Arial" w:cs="Arial"/>
          <w:sz w:val="20"/>
          <w:szCs w:val="20"/>
        </w:rPr>
      </w:pPr>
      <w:r w:rsidRPr="00347B09">
        <w:rPr>
          <w:rFonts w:ascii="Arial" w:hAnsi="Arial" w:cs="Arial"/>
          <w:sz w:val="20"/>
          <w:szCs w:val="20"/>
        </w:rPr>
        <w:t>Store all plasma cf</w:t>
      </w:r>
      <w:r w:rsidR="00851235" w:rsidRPr="00347B09">
        <w:rPr>
          <w:rFonts w:ascii="Arial" w:hAnsi="Arial" w:cs="Arial"/>
          <w:sz w:val="20"/>
          <w:szCs w:val="20"/>
        </w:rPr>
        <w:t>DNA samples at -80°C.</w:t>
      </w:r>
    </w:p>
    <w:p w14:paraId="43C5979E" w14:textId="77777777" w:rsidR="009E4C5F" w:rsidRDefault="009E4C5F">
      <w:pPr>
        <w:spacing w:after="0" w:line="240" w:lineRule="auto"/>
        <w:rPr>
          <w:rStyle w:val="Strong"/>
          <w:rFonts w:ascii="Arial" w:hAnsi="Arial" w:cs="Arial"/>
          <w:sz w:val="20"/>
          <w:szCs w:val="20"/>
          <w:u w:val="single"/>
        </w:rPr>
      </w:pPr>
      <w:r>
        <w:rPr>
          <w:rStyle w:val="Strong"/>
          <w:rFonts w:ascii="Arial" w:hAnsi="Arial" w:cs="Arial"/>
          <w:sz w:val="20"/>
          <w:szCs w:val="20"/>
          <w:u w:val="single"/>
        </w:rPr>
        <w:br w:type="page"/>
      </w:r>
    </w:p>
    <w:p w14:paraId="0E564E3C" w14:textId="3A1E088F" w:rsidR="009E4C5F" w:rsidRPr="000C44F6" w:rsidRDefault="002B7C74" w:rsidP="009E4C5F">
      <w:pPr>
        <w:pStyle w:val="Heading2"/>
        <w:numPr>
          <w:ilvl w:val="0"/>
          <w:numId w:val="0"/>
        </w:numPr>
      </w:pPr>
      <w:bookmarkStart w:id="33" w:name="_Hlk16067506"/>
      <w:r>
        <w:lastRenderedPageBreak/>
        <w:t>Appendix V</w:t>
      </w:r>
      <w:r w:rsidR="00CC5B32">
        <w:t>I</w:t>
      </w:r>
      <w:r w:rsidR="009E4C5F">
        <w:t xml:space="preserve">. </w:t>
      </w:r>
      <w:r w:rsidR="009E4C5F" w:rsidRPr="00347B09">
        <w:t>Quali</w:t>
      </w:r>
      <w:r w:rsidR="003E3EBF">
        <w:t>ty Control of Tissue Specimens</w:t>
      </w:r>
      <w:r w:rsidR="005B3EA5">
        <w:t xml:space="preserve"> </w:t>
      </w:r>
    </w:p>
    <w:bookmarkEnd w:id="33"/>
    <w:p w14:paraId="2004125D" w14:textId="77777777" w:rsidR="009E4C5F" w:rsidRDefault="009E4C5F" w:rsidP="009E4C5F">
      <w:pPr>
        <w:autoSpaceDE w:val="0"/>
        <w:autoSpaceDN w:val="0"/>
        <w:spacing w:after="0" w:line="240" w:lineRule="auto"/>
        <w:jc w:val="both"/>
        <w:rPr>
          <w:rFonts w:ascii="Arial" w:hAnsi="Arial" w:cs="Arial"/>
          <w:color w:val="000000" w:themeColor="text1"/>
          <w:sz w:val="20"/>
          <w:szCs w:val="20"/>
        </w:rPr>
      </w:pPr>
    </w:p>
    <w:p w14:paraId="574146F6" w14:textId="0354691A" w:rsidR="009E4C5F" w:rsidRDefault="00FF7CD4" w:rsidP="009E4C5F">
      <w:pPr>
        <w:autoSpaceDE w:val="0"/>
        <w:autoSpaceDN w:val="0"/>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 xml:space="preserve">Histology/Cytology examination: </w:t>
      </w:r>
      <w:r w:rsidR="009E4C5F" w:rsidRPr="00347B09">
        <w:rPr>
          <w:rFonts w:ascii="Arial" w:hAnsi="Arial" w:cs="Arial"/>
          <w:color w:val="000000" w:themeColor="text1"/>
          <w:sz w:val="20"/>
          <w:szCs w:val="20"/>
        </w:rPr>
        <w:t xml:space="preserve">H&amp;E-stained sections from CNBs, surgical resections and archival tissues will be used to confirm the presence of tumor cells, as well as their relative abundance (tumor cellularity), and the composition of the tumor associated stroma and lymphocytic infiltrates. </w:t>
      </w:r>
      <w:r w:rsidR="005B3EA5">
        <w:rPr>
          <w:rFonts w:ascii="Arial" w:hAnsi="Arial" w:cs="Arial"/>
          <w:color w:val="000000" w:themeColor="text1"/>
          <w:sz w:val="20"/>
          <w:szCs w:val="20"/>
        </w:rPr>
        <w:t xml:space="preserve"> </w:t>
      </w:r>
    </w:p>
    <w:p w14:paraId="7E4C28A6" w14:textId="77777777" w:rsidR="009E4C5F" w:rsidRDefault="009E4C5F" w:rsidP="009E4C5F">
      <w:pPr>
        <w:autoSpaceDE w:val="0"/>
        <w:autoSpaceDN w:val="0"/>
        <w:spacing w:after="0" w:line="240" w:lineRule="auto"/>
        <w:jc w:val="both"/>
        <w:rPr>
          <w:rFonts w:ascii="Arial" w:hAnsi="Arial" w:cs="Arial"/>
          <w:color w:val="000000" w:themeColor="text1"/>
          <w:sz w:val="20"/>
          <w:szCs w:val="20"/>
        </w:rPr>
      </w:pPr>
    </w:p>
    <w:p w14:paraId="5347EB75" w14:textId="77777777" w:rsidR="009E4C5F" w:rsidRPr="00347B09" w:rsidRDefault="009E4C5F" w:rsidP="009E4C5F">
      <w:pPr>
        <w:autoSpaceDE w:val="0"/>
        <w:autoSpaceDN w:val="0"/>
        <w:spacing w:after="0" w:line="240" w:lineRule="auto"/>
        <w:jc w:val="both"/>
        <w:rPr>
          <w:rFonts w:ascii="Arial" w:hAnsi="Arial" w:cs="Arial"/>
          <w:color w:val="000000" w:themeColor="text1"/>
          <w:sz w:val="20"/>
          <w:szCs w:val="20"/>
        </w:rPr>
      </w:pPr>
    </w:p>
    <w:p w14:paraId="0920C6F7" w14:textId="4E72CDBD" w:rsidR="00ED1B3D" w:rsidRPr="008E6120" w:rsidRDefault="009E4C5F" w:rsidP="009E4C5F">
      <w:pPr>
        <w:pStyle w:val="BodyText"/>
        <w:spacing w:after="0"/>
        <w:rPr>
          <w:rFonts w:ascii="Arial" w:hAnsi="Arial" w:cs="Arial"/>
          <w:b/>
          <w:i/>
          <w:color w:val="000000" w:themeColor="text1"/>
          <w:sz w:val="20"/>
          <w:szCs w:val="20"/>
        </w:rPr>
      </w:pPr>
      <w:r w:rsidRPr="008E6120">
        <w:rPr>
          <w:rFonts w:ascii="Arial" w:hAnsi="Arial" w:cs="Arial"/>
          <w:b/>
          <w:i/>
          <w:color w:val="000000" w:themeColor="text1"/>
          <w:sz w:val="20"/>
          <w:szCs w:val="20"/>
        </w:rPr>
        <w:t xml:space="preserve">The following pathological analysis </w:t>
      </w:r>
      <w:r w:rsidR="006D505E" w:rsidRPr="006D505E">
        <w:rPr>
          <w:rFonts w:ascii="Arial" w:hAnsi="Arial" w:cs="Arial"/>
          <w:b/>
          <w:i/>
          <w:color w:val="000000" w:themeColor="text1"/>
          <w:sz w:val="20"/>
          <w:szCs w:val="20"/>
          <w:u w:val="single"/>
        </w:rPr>
        <w:t>may</w:t>
      </w:r>
      <w:r w:rsidRPr="008E6120">
        <w:rPr>
          <w:rFonts w:ascii="Arial" w:hAnsi="Arial" w:cs="Arial"/>
          <w:b/>
          <w:i/>
          <w:color w:val="000000" w:themeColor="text1"/>
          <w:sz w:val="20"/>
          <w:szCs w:val="20"/>
        </w:rPr>
        <w:t xml:space="preserve"> be performed</w:t>
      </w:r>
      <w:r w:rsidR="008E6120" w:rsidRPr="008E6120">
        <w:rPr>
          <w:rFonts w:ascii="Arial" w:hAnsi="Arial" w:cs="Arial"/>
          <w:b/>
          <w:i/>
          <w:color w:val="000000" w:themeColor="text1"/>
          <w:sz w:val="20"/>
          <w:szCs w:val="20"/>
        </w:rPr>
        <w:t xml:space="preserve"> by the Biorepository</w:t>
      </w:r>
      <w:r w:rsidR="006D505E">
        <w:rPr>
          <w:rFonts w:ascii="Arial" w:hAnsi="Arial" w:cs="Arial"/>
          <w:b/>
          <w:i/>
          <w:color w:val="000000" w:themeColor="text1"/>
          <w:sz w:val="20"/>
          <w:szCs w:val="20"/>
        </w:rPr>
        <w:t xml:space="preserve"> if requested</w:t>
      </w:r>
      <w:r w:rsidRPr="008E6120">
        <w:rPr>
          <w:rFonts w:ascii="Arial" w:hAnsi="Arial" w:cs="Arial"/>
          <w:b/>
          <w:i/>
          <w:color w:val="000000" w:themeColor="text1"/>
          <w:sz w:val="20"/>
          <w:szCs w:val="20"/>
        </w:rPr>
        <w:t xml:space="preserve">: </w:t>
      </w:r>
    </w:p>
    <w:p w14:paraId="497DB4F1" w14:textId="77777777" w:rsidR="00ED1B3D" w:rsidRDefault="00ED1B3D" w:rsidP="009E4C5F">
      <w:pPr>
        <w:pStyle w:val="BodyText"/>
        <w:spacing w:after="0"/>
        <w:rPr>
          <w:rFonts w:ascii="Arial" w:hAnsi="Arial" w:cs="Arial"/>
          <w:color w:val="000000" w:themeColor="text1"/>
          <w:sz w:val="20"/>
          <w:szCs w:val="20"/>
        </w:rPr>
      </w:pPr>
    </w:p>
    <w:p w14:paraId="769358C4" w14:textId="402297D8" w:rsidR="00ED1B3D" w:rsidRDefault="003D1857" w:rsidP="003A6DC3">
      <w:pPr>
        <w:pStyle w:val="BodyText"/>
        <w:numPr>
          <w:ilvl w:val="0"/>
          <w:numId w:val="28"/>
        </w:numPr>
        <w:spacing w:after="0"/>
        <w:rPr>
          <w:rFonts w:ascii="Arial" w:hAnsi="Arial" w:cs="Arial"/>
          <w:color w:val="000000" w:themeColor="text1"/>
          <w:sz w:val="20"/>
          <w:szCs w:val="20"/>
        </w:rPr>
      </w:pPr>
      <w:r>
        <w:rPr>
          <w:rFonts w:ascii="Arial" w:hAnsi="Arial" w:cs="Arial"/>
          <w:color w:val="000000" w:themeColor="text1"/>
          <w:sz w:val="20"/>
          <w:szCs w:val="20"/>
        </w:rPr>
        <w:t xml:space="preserve">Use </w:t>
      </w:r>
      <w:r w:rsidR="00D7232E">
        <w:rPr>
          <w:rFonts w:ascii="Arial" w:hAnsi="Arial" w:cs="Arial"/>
          <w:color w:val="000000" w:themeColor="text1"/>
          <w:sz w:val="20"/>
          <w:szCs w:val="20"/>
        </w:rPr>
        <w:t>the</w:t>
      </w:r>
      <w:r>
        <w:rPr>
          <w:rFonts w:ascii="Arial" w:hAnsi="Arial" w:cs="Arial"/>
          <w:color w:val="000000" w:themeColor="text1"/>
          <w:sz w:val="20"/>
          <w:szCs w:val="20"/>
        </w:rPr>
        <w:t xml:space="preserve"> pathology/clinical report</w:t>
      </w:r>
      <w:r w:rsidR="00D7232E">
        <w:rPr>
          <w:rFonts w:ascii="Arial" w:hAnsi="Arial" w:cs="Arial"/>
          <w:color w:val="000000" w:themeColor="text1"/>
          <w:sz w:val="20"/>
          <w:szCs w:val="20"/>
        </w:rPr>
        <w:t xml:space="preserve"> provided with each sample timepoint</w:t>
      </w:r>
      <w:r>
        <w:rPr>
          <w:rFonts w:ascii="Arial" w:hAnsi="Arial" w:cs="Arial"/>
          <w:color w:val="000000" w:themeColor="text1"/>
          <w:sz w:val="20"/>
          <w:szCs w:val="20"/>
        </w:rPr>
        <w:t xml:space="preserve"> to </w:t>
      </w:r>
      <w:r w:rsidR="00CF72B9">
        <w:rPr>
          <w:rFonts w:ascii="Arial" w:hAnsi="Arial" w:cs="Arial"/>
          <w:color w:val="000000" w:themeColor="text1"/>
          <w:sz w:val="20"/>
          <w:szCs w:val="20"/>
        </w:rPr>
        <w:t xml:space="preserve">confirm </w:t>
      </w:r>
      <w:r>
        <w:rPr>
          <w:rFonts w:ascii="Arial" w:hAnsi="Arial" w:cs="Arial"/>
          <w:color w:val="000000" w:themeColor="text1"/>
          <w:sz w:val="20"/>
          <w:szCs w:val="20"/>
        </w:rPr>
        <w:t>the t</w:t>
      </w:r>
      <w:r w:rsidR="009E4C5F" w:rsidRPr="00347B09">
        <w:rPr>
          <w:rFonts w:ascii="Arial" w:hAnsi="Arial" w:cs="Arial"/>
          <w:color w:val="000000" w:themeColor="text1"/>
          <w:sz w:val="20"/>
          <w:szCs w:val="20"/>
        </w:rPr>
        <w:t xml:space="preserve">umor diagnosis </w:t>
      </w:r>
      <w:r w:rsidR="00CF72B9">
        <w:rPr>
          <w:rFonts w:ascii="Arial" w:hAnsi="Arial" w:cs="Arial"/>
          <w:color w:val="000000" w:themeColor="text1"/>
          <w:sz w:val="20"/>
          <w:szCs w:val="20"/>
        </w:rPr>
        <w:t xml:space="preserve">concordance </w:t>
      </w:r>
      <w:r>
        <w:rPr>
          <w:rFonts w:ascii="Arial" w:hAnsi="Arial" w:cs="Arial"/>
          <w:color w:val="000000" w:themeColor="text1"/>
          <w:sz w:val="20"/>
          <w:szCs w:val="20"/>
        </w:rPr>
        <w:t xml:space="preserve">and </w:t>
      </w:r>
      <w:proofErr w:type="gramStart"/>
      <w:r w:rsidR="00D128C6">
        <w:rPr>
          <w:rFonts w:ascii="Arial" w:hAnsi="Arial" w:cs="Arial"/>
          <w:color w:val="000000" w:themeColor="text1"/>
          <w:sz w:val="20"/>
          <w:szCs w:val="20"/>
        </w:rPr>
        <w:t>record</w:t>
      </w:r>
      <w:r w:rsidR="009E4C5F" w:rsidRPr="00347B09">
        <w:rPr>
          <w:rFonts w:ascii="Arial" w:hAnsi="Arial" w:cs="Arial"/>
          <w:color w:val="000000" w:themeColor="text1"/>
          <w:sz w:val="20"/>
          <w:szCs w:val="20"/>
        </w:rPr>
        <w:t xml:space="preserve">  classification</w:t>
      </w:r>
      <w:proofErr w:type="gramEnd"/>
      <w:r w:rsidR="00D7232E">
        <w:rPr>
          <w:rFonts w:ascii="Arial" w:hAnsi="Arial" w:cs="Arial"/>
          <w:color w:val="000000" w:themeColor="text1"/>
          <w:sz w:val="20"/>
          <w:szCs w:val="20"/>
        </w:rPr>
        <w:t xml:space="preserve"> </w:t>
      </w:r>
      <w:r w:rsidR="00D128C6">
        <w:rPr>
          <w:rFonts w:ascii="Arial" w:hAnsi="Arial" w:cs="Arial"/>
          <w:color w:val="000000" w:themeColor="text1"/>
          <w:sz w:val="20"/>
          <w:szCs w:val="20"/>
        </w:rPr>
        <w:t>using established</w:t>
      </w:r>
      <w:r w:rsidR="00F53151">
        <w:rPr>
          <w:rFonts w:ascii="Arial" w:hAnsi="Arial" w:cs="Arial"/>
          <w:color w:val="000000" w:themeColor="text1"/>
          <w:sz w:val="20"/>
          <w:szCs w:val="20"/>
        </w:rPr>
        <w:t xml:space="preserve"> Biorepository practices</w:t>
      </w:r>
      <w:r w:rsidR="008E6120">
        <w:rPr>
          <w:rFonts w:ascii="Arial" w:hAnsi="Arial" w:cs="Arial"/>
          <w:color w:val="000000" w:themeColor="text1"/>
          <w:sz w:val="20"/>
          <w:szCs w:val="20"/>
        </w:rPr>
        <w:t>.</w:t>
      </w:r>
      <w:r w:rsidR="009E4C5F" w:rsidRPr="00347B09">
        <w:rPr>
          <w:rFonts w:ascii="Arial" w:hAnsi="Arial" w:cs="Arial"/>
          <w:color w:val="000000" w:themeColor="text1"/>
          <w:sz w:val="20"/>
          <w:szCs w:val="20"/>
        </w:rPr>
        <w:t xml:space="preserve"> </w:t>
      </w:r>
    </w:p>
    <w:p w14:paraId="60793FAB" w14:textId="59F5637F" w:rsidR="008E6120" w:rsidRPr="00D128C6" w:rsidRDefault="00D7232E" w:rsidP="003A6DC3">
      <w:pPr>
        <w:pStyle w:val="BodyText"/>
        <w:numPr>
          <w:ilvl w:val="0"/>
          <w:numId w:val="28"/>
        </w:numPr>
        <w:spacing w:after="0"/>
        <w:rPr>
          <w:rFonts w:ascii="Arial" w:hAnsi="Arial" w:cs="Arial"/>
          <w:color w:val="000000" w:themeColor="text1"/>
          <w:sz w:val="20"/>
          <w:szCs w:val="20"/>
        </w:rPr>
      </w:pPr>
      <w:r>
        <w:rPr>
          <w:rFonts w:ascii="Arial" w:hAnsi="Arial" w:cs="Arial"/>
          <w:color w:val="000000" w:themeColor="text1"/>
          <w:sz w:val="20"/>
          <w:szCs w:val="20"/>
        </w:rPr>
        <w:t>Score the p</w:t>
      </w:r>
      <w:r w:rsidR="009E4C5F" w:rsidRPr="00347B09">
        <w:rPr>
          <w:rFonts w:ascii="Arial" w:hAnsi="Arial" w:cs="Arial"/>
          <w:color w:val="000000" w:themeColor="text1"/>
          <w:sz w:val="20"/>
          <w:szCs w:val="20"/>
        </w:rPr>
        <w:t>ercentage of viable tumor cell</w:t>
      </w:r>
      <w:r w:rsidR="008E6120">
        <w:rPr>
          <w:rFonts w:ascii="Arial" w:hAnsi="Arial" w:cs="Arial"/>
          <w:color w:val="000000" w:themeColor="text1"/>
          <w:sz w:val="20"/>
          <w:szCs w:val="20"/>
        </w:rPr>
        <w:t xml:space="preserve">s comprising the tumor bed area </w:t>
      </w:r>
      <w:r w:rsidR="008E6120" w:rsidRPr="00D128C6">
        <w:rPr>
          <w:rFonts w:ascii="Arial" w:hAnsi="Arial" w:cs="Arial"/>
          <w:b/>
          <w:i/>
          <w:color w:val="000000" w:themeColor="text1"/>
          <w:sz w:val="20"/>
          <w:szCs w:val="20"/>
        </w:rPr>
        <w:t>to select the most suitable material for nucleic acid extraction using established practices at the Biorepository.</w:t>
      </w:r>
      <w:r w:rsidR="00DC74E3">
        <w:rPr>
          <w:rFonts w:ascii="Arial" w:hAnsi="Arial" w:cs="Arial"/>
          <w:b/>
          <w:i/>
          <w:color w:val="000000" w:themeColor="text1"/>
          <w:sz w:val="20"/>
          <w:szCs w:val="20"/>
        </w:rPr>
        <w:t xml:space="preserve">  </w:t>
      </w:r>
      <w:r w:rsidR="00DC74E3">
        <w:rPr>
          <w:rFonts w:ascii="Arial" w:hAnsi="Arial" w:cs="Arial"/>
          <w:color w:val="000000" w:themeColor="text1"/>
          <w:sz w:val="20"/>
          <w:szCs w:val="20"/>
        </w:rPr>
        <w:t xml:space="preserve">Record this information on the provided shipping manifest. </w:t>
      </w:r>
    </w:p>
    <w:p w14:paraId="75661782" w14:textId="77777777" w:rsidR="00D128C6" w:rsidRDefault="00D128C6" w:rsidP="00D128C6">
      <w:pPr>
        <w:pStyle w:val="BodyText"/>
        <w:spacing w:after="0"/>
        <w:ind w:left="720"/>
        <w:rPr>
          <w:rFonts w:ascii="Arial" w:hAnsi="Arial" w:cs="Arial"/>
          <w:color w:val="000000" w:themeColor="text1"/>
          <w:sz w:val="20"/>
          <w:szCs w:val="20"/>
        </w:rPr>
      </w:pPr>
    </w:p>
    <w:p w14:paraId="213E4DCC" w14:textId="34F046B7" w:rsidR="00FF5B3B" w:rsidRPr="008E6120" w:rsidRDefault="00FF5B3B" w:rsidP="00FF5B3B">
      <w:pPr>
        <w:pStyle w:val="BodyText"/>
        <w:spacing w:after="0"/>
        <w:rPr>
          <w:rFonts w:ascii="Arial" w:hAnsi="Arial" w:cs="Arial"/>
          <w:b/>
          <w:i/>
          <w:color w:val="000000" w:themeColor="text1"/>
          <w:sz w:val="20"/>
          <w:szCs w:val="20"/>
        </w:rPr>
      </w:pPr>
      <w:r w:rsidRPr="008E6120">
        <w:rPr>
          <w:rFonts w:ascii="Arial" w:hAnsi="Arial" w:cs="Arial"/>
          <w:b/>
          <w:i/>
          <w:color w:val="000000" w:themeColor="text1"/>
          <w:sz w:val="20"/>
          <w:szCs w:val="20"/>
        </w:rPr>
        <w:t xml:space="preserve">The following pathological analysis will be performed by </w:t>
      </w:r>
      <w:r>
        <w:rPr>
          <w:rFonts w:ascii="Arial" w:hAnsi="Arial" w:cs="Arial"/>
          <w:b/>
          <w:i/>
          <w:color w:val="000000" w:themeColor="text1"/>
          <w:sz w:val="20"/>
          <w:szCs w:val="20"/>
        </w:rPr>
        <w:t>CIMACs</w:t>
      </w:r>
      <w:r w:rsidR="006D505E">
        <w:rPr>
          <w:rFonts w:ascii="Arial" w:hAnsi="Arial" w:cs="Arial"/>
          <w:b/>
          <w:i/>
          <w:color w:val="000000" w:themeColor="text1"/>
          <w:sz w:val="20"/>
          <w:szCs w:val="20"/>
        </w:rPr>
        <w:t xml:space="preserve"> and reported to CIDC as part of assay data</w:t>
      </w:r>
      <w:r w:rsidRPr="008E6120">
        <w:rPr>
          <w:rFonts w:ascii="Arial" w:hAnsi="Arial" w:cs="Arial"/>
          <w:b/>
          <w:i/>
          <w:color w:val="000000" w:themeColor="text1"/>
          <w:sz w:val="20"/>
          <w:szCs w:val="20"/>
        </w:rPr>
        <w:t xml:space="preserve">: </w:t>
      </w:r>
    </w:p>
    <w:p w14:paraId="7E79FE41" w14:textId="77777777" w:rsidR="00D128C6" w:rsidRPr="00D128C6" w:rsidRDefault="00D128C6" w:rsidP="00D128C6">
      <w:pPr>
        <w:pStyle w:val="BodyText"/>
        <w:spacing w:after="0"/>
        <w:ind w:left="360"/>
        <w:rPr>
          <w:rFonts w:ascii="Arial" w:hAnsi="Arial" w:cs="Arial"/>
          <w:b/>
          <w:i/>
          <w:color w:val="000000" w:themeColor="text1"/>
          <w:sz w:val="20"/>
          <w:szCs w:val="20"/>
        </w:rPr>
      </w:pPr>
    </w:p>
    <w:p w14:paraId="18B0DC33" w14:textId="449F5484" w:rsidR="00FF5B3B" w:rsidRDefault="00FF5B3B" w:rsidP="003A6DC3">
      <w:pPr>
        <w:pStyle w:val="BodyText"/>
        <w:numPr>
          <w:ilvl w:val="0"/>
          <w:numId w:val="38"/>
        </w:numPr>
        <w:spacing w:after="0"/>
        <w:rPr>
          <w:rFonts w:ascii="Arial" w:hAnsi="Arial" w:cs="Arial"/>
          <w:color w:val="000000" w:themeColor="text1"/>
          <w:sz w:val="20"/>
          <w:szCs w:val="20"/>
        </w:rPr>
      </w:pPr>
      <w:r>
        <w:rPr>
          <w:rFonts w:ascii="Arial" w:hAnsi="Arial" w:cs="Arial"/>
          <w:color w:val="000000" w:themeColor="text1"/>
          <w:sz w:val="20"/>
          <w:szCs w:val="20"/>
        </w:rPr>
        <w:t xml:space="preserve">Score </w:t>
      </w:r>
      <w:r w:rsidR="00A4588A">
        <w:rPr>
          <w:rFonts w:ascii="Arial" w:hAnsi="Arial" w:cs="Arial"/>
          <w:color w:val="000000" w:themeColor="text1"/>
          <w:sz w:val="20"/>
          <w:szCs w:val="20"/>
        </w:rPr>
        <w:t>the percentage of tumor (including tumor bed) tissue area of the slide (e.g. vs non-malignant or normal tissue); and</w:t>
      </w:r>
    </w:p>
    <w:p w14:paraId="3B186B70" w14:textId="116D54F1" w:rsidR="00934AFC" w:rsidRDefault="00934AFC" w:rsidP="003A6DC3">
      <w:pPr>
        <w:pStyle w:val="BodyText"/>
        <w:numPr>
          <w:ilvl w:val="0"/>
          <w:numId w:val="38"/>
        </w:numPr>
        <w:spacing w:after="0"/>
        <w:rPr>
          <w:rFonts w:ascii="Arial" w:hAnsi="Arial" w:cs="Arial"/>
          <w:color w:val="000000" w:themeColor="text1"/>
          <w:sz w:val="20"/>
          <w:szCs w:val="20"/>
        </w:rPr>
      </w:pPr>
      <w:r>
        <w:rPr>
          <w:rFonts w:ascii="Arial" w:hAnsi="Arial" w:cs="Arial"/>
          <w:color w:val="000000" w:themeColor="text1"/>
          <w:sz w:val="20"/>
          <w:szCs w:val="20"/>
        </w:rPr>
        <w:t>Score the p</w:t>
      </w:r>
      <w:r w:rsidRPr="00347B09">
        <w:rPr>
          <w:rFonts w:ascii="Arial" w:hAnsi="Arial" w:cs="Arial"/>
          <w:color w:val="000000" w:themeColor="text1"/>
          <w:sz w:val="20"/>
          <w:szCs w:val="20"/>
        </w:rPr>
        <w:t>ercentage of viable tumor cell</w:t>
      </w:r>
      <w:r>
        <w:rPr>
          <w:rFonts w:ascii="Arial" w:hAnsi="Arial" w:cs="Arial"/>
          <w:color w:val="000000" w:themeColor="text1"/>
          <w:sz w:val="20"/>
          <w:szCs w:val="20"/>
        </w:rPr>
        <w:t>s comprising the tumor bed area</w:t>
      </w:r>
      <w:r w:rsidR="00A4588A">
        <w:rPr>
          <w:rFonts w:ascii="Arial" w:hAnsi="Arial" w:cs="Arial"/>
          <w:color w:val="000000" w:themeColor="text1"/>
          <w:sz w:val="20"/>
          <w:szCs w:val="20"/>
        </w:rPr>
        <w:t>; and</w:t>
      </w:r>
    </w:p>
    <w:p w14:paraId="3D301F51" w14:textId="4607AF1A" w:rsidR="00ED1B3D" w:rsidRDefault="00D7232E" w:rsidP="003A6DC3">
      <w:pPr>
        <w:pStyle w:val="BodyText"/>
        <w:numPr>
          <w:ilvl w:val="0"/>
          <w:numId w:val="38"/>
        </w:numPr>
        <w:spacing w:after="0"/>
        <w:rPr>
          <w:rFonts w:ascii="Arial" w:hAnsi="Arial" w:cs="Arial"/>
          <w:color w:val="000000"/>
          <w:sz w:val="20"/>
          <w:szCs w:val="20"/>
        </w:rPr>
      </w:pPr>
      <w:r>
        <w:rPr>
          <w:rFonts w:ascii="Arial" w:hAnsi="Arial" w:cs="Arial"/>
          <w:color w:val="000000" w:themeColor="text1"/>
          <w:sz w:val="20"/>
          <w:szCs w:val="20"/>
        </w:rPr>
        <w:t>Score the e</w:t>
      </w:r>
      <w:r w:rsidR="009E4C5F" w:rsidRPr="00347B09">
        <w:rPr>
          <w:rFonts w:ascii="Arial" w:hAnsi="Arial" w:cs="Arial"/>
          <w:color w:val="000000" w:themeColor="text1"/>
          <w:sz w:val="20"/>
          <w:szCs w:val="20"/>
        </w:rPr>
        <w:t xml:space="preserve">valuation of stromal elements </w:t>
      </w:r>
      <w:r w:rsidR="009E4C5F" w:rsidRPr="00347B09">
        <w:rPr>
          <w:rFonts w:ascii="Arial" w:hAnsi="Arial" w:cs="Arial"/>
          <w:color w:val="000000"/>
          <w:sz w:val="20"/>
          <w:szCs w:val="20"/>
        </w:rPr>
        <w:t>(this indicates the % area of tumor bed occupied by non-tumor cells, including inflammatory ce</w:t>
      </w:r>
      <w:r w:rsidR="00ED1B3D">
        <w:rPr>
          <w:rFonts w:ascii="Arial" w:hAnsi="Arial" w:cs="Arial"/>
          <w:color w:val="000000"/>
          <w:sz w:val="20"/>
          <w:szCs w:val="20"/>
        </w:rPr>
        <w:t xml:space="preserve">lls [lymphocytes, histiocytes, </w:t>
      </w:r>
      <w:r w:rsidR="009E4C5F" w:rsidRPr="00347B09">
        <w:rPr>
          <w:rFonts w:ascii="Arial" w:hAnsi="Arial" w:cs="Arial"/>
          <w:color w:val="000000"/>
          <w:sz w:val="20"/>
          <w:szCs w:val="20"/>
        </w:rPr>
        <w:t>etc], endothelial cells, fibroblasts, etc);</w:t>
      </w:r>
      <w:r w:rsidR="008E6120">
        <w:rPr>
          <w:rFonts w:ascii="Arial" w:hAnsi="Arial" w:cs="Arial"/>
          <w:color w:val="000000"/>
          <w:sz w:val="20"/>
          <w:szCs w:val="20"/>
        </w:rPr>
        <w:t xml:space="preserve"> and</w:t>
      </w:r>
      <w:r w:rsidR="009E4C5F" w:rsidRPr="00347B09">
        <w:rPr>
          <w:rFonts w:ascii="Arial" w:hAnsi="Arial" w:cs="Arial"/>
          <w:color w:val="000000"/>
          <w:sz w:val="20"/>
          <w:szCs w:val="20"/>
        </w:rPr>
        <w:t xml:space="preserve"> </w:t>
      </w:r>
    </w:p>
    <w:p w14:paraId="7A2E2B0F" w14:textId="4E9F8973" w:rsidR="00ED1B3D" w:rsidRPr="00ED1B3D" w:rsidRDefault="00D7232E" w:rsidP="003A6DC3">
      <w:pPr>
        <w:pStyle w:val="BodyText"/>
        <w:numPr>
          <w:ilvl w:val="0"/>
          <w:numId w:val="38"/>
        </w:numPr>
        <w:spacing w:after="0"/>
        <w:rPr>
          <w:rFonts w:ascii="Arial" w:hAnsi="Arial" w:cs="Arial"/>
          <w:color w:val="000000"/>
          <w:sz w:val="20"/>
          <w:szCs w:val="20"/>
        </w:rPr>
      </w:pPr>
      <w:r>
        <w:rPr>
          <w:rFonts w:ascii="Arial" w:hAnsi="Arial" w:cs="Arial"/>
          <w:color w:val="000000" w:themeColor="text1"/>
          <w:sz w:val="20"/>
          <w:szCs w:val="20"/>
        </w:rPr>
        <w:t>Score the p</w:t>
      </w:r>
      <w:r w:rsidR="009E4C5F" w:rsidRPr="00347B09">
        <w:rPr>
          <w:rFonts w:ascii="Arial" w:hAnsi="Arial" w:cs="Arial"/>
          <w:color w:val="000000" w:themeColor="text1"/>
          <w:sz w:val="20"/>
          <w:szCs w:val="20"/>
        </w:rPr>
        <w:t xml:space="preserve">ercentage area of necrosis; and </w:t>
      </w:r>
    </w:p>
    <w:p w14:paraId="5836C6F9" w14:textId="7A5459C0" w:rsidR="00D65000" w:rsidRPr="00121FE6" w:rsidRDefault="00D7232E" w:rsidP="003A6DC3">
      <w:pPr>
        <w:pStyle w:val="BodyText"/>
        <w:numPr>
          <w:ilvl w:val="0"/>
          <w:numId w:val="38"/>
        </w:numPr>
        <w:spacing w:after="0"/>
        <w:rPr>
          <w:rFonts w:ascii="Arial" w:hAnsi="Arial" w:cs="Arial"/>
          <w:color w:val="000000"/>
          <w:sz w:val="20"/>
          <w:szCs w:val="20"/>
        </w:rPr>
      </w:pPr>
      <w:r>
        <w:rPr>
          <w:rFonts w:ascii="Arial" w:hAnsi="Arial" w:cs="Arial"/>
          <w:color w:val="000000" w:themeColor="text1"/>
          <w:sz w:val="20"/>
          <w:szCs w:val="20"/>
        </w:rPr>
        <w:t>Score the p</w:t>
      </w:r>
      <w:r w:rsidR="009E4C5F" w:rsidRPr="00347B09">
        <w:rPr>
          <w:rFonts w:ascii="Arial" w:hAnsi="Arial" w:cs="Arial"/>
          <w:color w:val="000000" w:themeColor="text1"/>
          <w:sz w:val="20"/>
          <w:szCs w:val="20"/>
        </w:rPr>
        <w:t>ercentage area of fibrosis.</w:t>
      </w:r>
      <w:r w:rsidR="009E4C5F">
        <w:rPr>
          <w:rFonts w:ascii="Arial" w:hAnsi="Arial" w:cs="Arial"/>
          <w:color w:val="000000" w:themeColor="text1"/>
          <w:sz w:val="20"/>
          <w:szCs w:val="20"/>
        </w:rPr>
        <w:t xml:space="preserve"> </w:t>
      </w:r>
    </w:p>
    <w:p w14:paraId="11040D05" w14:textId="2F7A1768" w:rsidR="00121FE6" w:rsidRDefault="00395861" w:rsidP="003A6DC3">
      <w:pPr>
        <w:pStyle w:val="BodyText"/>
        <w:numPr>
          <w:ilvl w:val="0"/>
          <w:numId w:val="38"/>
        </w:numPr>
        <w:spacing w:after="0"/>
        <w:rPr>
          <w:rFonts w:ascii="Arial" w:hAnsi="Arial" w:cs="Arial"/>
          <w:color w:val="000000"/>
          <w:sz w:val="20"/>
          <w:szCs w:val="20"/>
        </w:rPr>
      </w:pPr>
      <w:r>
        <w:rPr>
          <w:rFonts w:ascii="Arial" w:hAnsi="Arial" w:cs="Arial"/>
          <w:color w:val="000000" w:themeColor="text1"/>
          <w:sz w:val="20"/>
          <w:szCs w:val="20"/>
        </w:rPr>
        <w:t>If microdissection is performed, p</w:t>
      </w:r>
      <w:r w:rsidR="00121FE6">
        <w:rPr>
          <w:rFonts w:ascii="Arial" w:hAnsi="Arial" w:cs="Arial"/>
          <w:color w:val="000000" w:themeColor="text1"/>
          <w:sz w:val="20"/>
          <w:szCs w:val="20"/>
        </w:rPr>
        <w:t xml:space="preserve">ercentages for items </w:t>
      </w:r>
      <w:r w:rsidR="002F5A0D">
        <w:rPr>
          <w:rFonts w:ascii="Arial" w:hAnsi="Arial" w:cs="Arial"/>
          <w:color w:val="000000" w:themeColor="text1"/>
          <w:sz w:val="20"/>
          <w:szCs w:val="20"/>
        </w:rPr>
        <w:t>2</w:t>
      </w:r>
      <w:r w:rsidR="00121FE6">
        <w:rPr>
          <w:rFonts w:ascii="Arial" w:hAnsi="Arial" w:cs="Arial"/>
          <w:color w:val="000000" w:themeColor="text1"/>
          <w:sz w:val="20"/>
          <w:szCs w:val="20"/>
        </w:rPr>
        <w:t xml:space="preserve"> through </w:t>
      </w:r>
      <w:r w:rsidR="00E43C17">
        <w:rPr>
          <w:rFonts w:ascii="Arial" w:hAnsi="Arial" w:cs="Arial"/>
          <w:color w:val="000000" w:themeColor="text1"/>
          <w:sz w:val="20"/>
          <w:szCs w:val="20"/>
        </w:rPr>
        <w:t xml:space="preserve">5 </w:t>
      </w:r>
      <w:r w:rsidR="00121FE6">
        <w:rPr>
          <w:rFonts w:ascii="Arial" w:hAnsi="Arial" w:cs="Arial"/>
          <w:color w:val="000000" w:themeColor="text1"/>
          <w:sz w:val="20"/>
          <w:szCs w:val="20"/>
        </w:rPr>
        <w:t>should add up to 100%</w:t>
      </w:r>
    </w:p>
    <w:p w14:paraId="5DFBD36A" w14:textId="77777777" w:rsidR="009E4C5F" w:rsidRDefault="009E4C5F" w:rsidP="009E4C5F">
      <w:pPr>
        <w:pStyle w:val="BodyText"/>
        <w:spacing w:after="0"/>
        <w:rPr>
          <w:rFonts w:ascii="Arial" w:hAnsi="Arial" w:cs="Arial"/>
          <w:color w:val="000000"/>
          <w:sz w:val="20"/>
          <w:szCs w:val="20"/>
        </w:rPr>
      </w:pPr>
    </w:p>
    <w:p w14:paraId="20EA76AE" w14:textId="4E05A77B" w:rsidR="00D83E61" w:rsidRPr="00EE6DDF" w:rsidRDefault="00D83E61" w:rsidP="009E4C5F">
      <w:pPr>
        <w:pStyle w:val="BodyText"/>
        <w:spacing w:after="0"/>
        <w:rPr>
          <w:rFonts w:ascii="Arial" w:hAnsi="Arial" w:cs="Arial"/>
          <w:b/>
          <w:color w:val="000000"/>
          <w:sz w:val="20"/>
          <w:szCs w:val="20"/>
        </w:rPr>
      </w:pPr>
      <w:r w:rsidRPr="00EE6DDF">
        <w:rPr>
          <w:rFonts w:ascii="Arial" w:hAnsi="Arial" w:cs="Arial"/>
          <w:b/>
          <w:color w:val="000000"/>
          <w:sz w:val="20"/>
          <w:szCs w:val="20"/>
        </w:rPr>
        <w:t xml:space="preserve">Table </w:t>
      </w:r>
      <w:r w:rsidR="00BC5F2D">
        <w:rPr>
          <w:rFonts w:ascii="Arial" w:hAnsi="Arial" w:cs="Arial"/>
          <w:b/>
          <w:color w:val="000000"/>
          <w:sz w:val="20"/>
          <w:szCs w:val="20"/>
        </w:rPr>
        <w:t>8</w:t>
      </w:r>
      <w:r w:rsidRPr="00EE6DDF">
        <w:rPr>
          <w:rFonts w:ascii="Arial" w:hAnsi="Arial" w:cs="Arial"/>
          <w:b/>
          <w:color w:val="000000"/>
          <w:sz w:val="20"/>
          <w:szCs w:val="20"/>
        </w:rPr>
        <w:t xml:space="preserve">.  </w:t>
      </w:r>
      <w:r w:rsidR="00457D25" w:rsidRPr="00EE6DDF">
        <w:rPr>
          <w:rFonts w:ascii="Arial" w:hAnsi="Arial" w:cs="Arial"/>
          <w:b/>
          <w:color w:val="000000"/>
          <w:sz w:val="20"/>
          <w:szCs w:val="20"/>
        </w:rPr>
        <w:t>Quality Control Metadata for Tissue Samples</w:t>
      </w:r>
    </w:p>
    <w:p w14:paraId="5DD7BDA3" w14:textId="77777777" w:rsidR="00457D25" w:rsidRPr="00347B09" w:rsidRDefault="00457D25" w:rsidP="009E4C5F">
      <w:pPr>
        <w:pStyle w:val="BodyText"/>
        <w:spacing w:after="0"/>
        <w:rPr>
          <w:rFonts w:ascii="Arial" w:hAnsi="Arial" w:cs="Arial"/>
          <w:color w:val="000000"/>
          <w:sz w:val="20"/>
          <w:szCs w:val="20"/>
        </w:rPr>
      </w:pPr>
    </w:p>
    <w:tbl>
      <w:tblPr>
        <w:tblW w:w="9090" w:type="dxa"/>
        <w:tblInd w:w="-5" w:type="dxa"/>
        <w:tblLook w:val="04A0" w:firstRow="1" w:lastRow="0" w:firstColumn="1" w:lastColumn="0" w:noHBand="0" w:noVBand="1"/>
      </w:tblPr>
      <w:tblGrid>
        <w:gridCol w:w="1746"/>
        <w:gridCol w:w="1944"/>
        <w:gridCol w:w="1440"/>
        <w:gridCol w:w="1580"/>
        <w:gridCol w:w="1210"/>
        <w:gridCol w:w="1170"/>
      </w:tblGrid>
      <w:tr w:rsidR="003D1857" w:rsidRPr="00347B09" w14:paraId="4B4E2484" w14:textId="77777777" w:rsidTr="002F5A0D">
        <w:trPr>
          <w:trHeight w:val="600"/>
        </w:trPr>
        <w:tc>
          <w:tcPr>
            <w:tcW w:w="1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2FA8B" w14:textId="77777777" w:rsidR="003D1857" w:rsidRPr="00347B09" w:rsidRDefault="003D1857" w:rsidP="00A3385B">
            <w:pPr>
              <w:spacing w:after="0" w:line="240" w:lineRule="auto"/>
              <w:jc w:val="center"/>
              <w:rPr>
                <w:rFonts w:ascii="Arial" w:eastAsia="Times New Roman" w:hAnsi="Arial" w:cs="Arial"/>
                <w:b/>
                <w:bCs/>
                <w:color w:val="000000"/>
                <w:sz w:val="18"/>
                <w:szCs w:val="18"/>
              </w:rPr>
            </w:pPr>
          </w:p>
          <w:p w14:paraId="79A288A6" w14:textId="77777777" w:rsidR="003D1857" w:rsidRPr="00347B09" w:rsidRDefault="003D1857" w:rsidP="00A3385B">
            <w:pPr>
              <w:spacing w:after="0" w:line="240" w:lineRule="auto"/>
              <w:jc w:val="center"/>
              <w:rPr>
                <w:rFonts w:ascii="Arial" w:eastAsia="Times New Roman" w:hAnsi="Arial" w:cs="Arial"/>
                <w:b/>
                <w:bCs/>
                <w:color w:val="000000"/>
                <w:sz w:val="18"/>
                <w:szCs w:val="18"/>
              </w:rPr>
            </w:pPr>
            <w:r w:rsidRPr="00347B09">
              <w:rPr>
                <w:rFonts w:ascii="Arial" w:eastAsia="Times New Roman" w:hAnsi="Arial" w:cs="Arial"/>
                <w:b/>
                <w:bCs/>
                <w:color w:val="000000"/>
                <w:sz w:val="18"/>
                <w:szCs w:val="18"/>
              </w:rPr>
              <w:t>Diagnosis</w:t>
            </w:r>
          </w:p>
          <w:p w14:paraId="6B61468E" w14:textId="79E0C73F" w:rsidR="003D1857" w:rsidRPr="00347B09" w:rsidRDefault="003D1857" w:rsidP="00A3385B">
            <w:pPr>
              <w:spacing w:after="0" w:line="240" w:lineRule="auto"/>
              <w:jc w:val="center"/>
              <w:rPr>
                <w:rFonts w:ascii="Arial" w:eastAsia="Times New Roman" w:hAnsi="Arial" w:cs="Arial"/>
                <w:b/>
                <w:bCs/>
                <w:color w:val="000000"/>
                <w:sz w:val="18"/>
                <w:szCs w:val="18"/>
              </w:rPr>
            </w:pPr>
          </w:p>
        </w:tc>
        <w:tc>
          <w:tcPr>
            <w:tcW w:w="1944" w:type="dxa"/>
            <w:tcBorders>
              <w:top w:val="single" w:sz="4" w:space="0" w:color="auto"/>
              <w:left w:val="nil"/>
              <w:bottom w:val="single" w:sz="4" w:space="0" w:color="auto"/>
              <w:right w:val="single" w:sz="4" w:space="0" w:color="auto"/>
            </w:tcBorders>
            <w:shd w:val="clear" w:color="auto" w:fill="auto"/>
            <w:vAlign w:val="bottom"/>
          </w:tcPr>
          <w:p w14:paraId="0DDCB857" w14:textId="622B69B5" w:rsidR="003D1857" w:rsidRPr="00347B09" w:rsidRDefault="00395861" w:rsidP="00A3385B">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Tumor Tissue (% total area)</w:t>
            </w:r>
          </w:p>
        </w:tc>
        <w:tc>
          <w:tcPr>
            <w:tcW w:w="1440" w:type="dxa"/>
            <w:tcBorders>
              <w:top w:val="single" w:sz="4" w:space="0" w:color="auto"/>
              <w:left w:val="nil"/>
              <w:bottom w:val="single" w:sz="4" w:space="0" w:color="auto"/>
              <w:right w:val="single" w:sz="4" w:space="0" w:color="auto"/>
            </w:tcBorders>
            <w:shd w:val="clear" w:color="auto" w:fill="FBE4D5" w:themeFill="accent2" w:themeFillTint="33"/>
          </w:tcPr>
          <w:p w14:paraId="620088E8" w14:textId="77777777" w:rsidR="003D1857" w:rsidRDefault="003D1857" w:rsidP="00A3385B">
            <w:pPr>
              <w:spacing w:after="0" w:line="240" w:lineRule="auto"/>
              <w:jc w:val="center"/>
              <w:rPr>
                <w:rFonts w:ascii="Arial" w:eastAsia="Times New Roman" w:hAnsi="Arial" w:cs="Arial"/>
                <w:b/>
                <w:bCs/>
                <w:color w:val="000000" w:themeColor="text1"/>
                <w:sz w:val="18"/>
                <w:szCs w:val="18"/>
              </w:rPr>
            </w:pPr>
          </w:p>
          <w:p w14:paraId="679893BB" w14:textId="3F6A09A3" w:rsidR="003D1857" w:rsidRPr="00347B09" w:rsidRDefault="003D1857" w:rsidP="00A3385B">
            <w:pPr>
              <w:spacing w:after="0" w:line="240" w:lineRule="auto"/>
              <w:jc w:val="center"/>
              <w:rPr>
                <w:rFonts w:ascii="Arial" w:eastAsia="Times New Roman" w:hAnsi="Arial" w:cs="Arial"/>
                <w:b/>
                <w:bCs/>
                <w:color w:val="000000"/>
                <w:sz w:val="18"/>
                <w:szCs w:val="18"/>
              </w:rPr>
            </w:pPr>
            <w:r w:rsidRPr="00347B09">
              <w:rPr>
                <w:rFonts w:ascii="Arial" w:eastAsia="Times New Roman" w:hAnsi="Arial" w:cs="Arial"/>
                <w:b/>
                <w:bCs/>
                <w:color w:val="000000" w:themeColor="text1"/>
                <w:sz w:val="18"/>
                <w:szCs w:val="18"/>
              </w:rPr>
              <w:t>Viable Tumor (% area</w:t>
            </w:r>
            <w:r>
              <w:rPr>
                <w:rFonts w:ascii="Arial" w:eastAsia="Times New Roman" w:hAnsi="Arial" w:cs="Arial"/>
                <w:b/>
                <w:bCs/>
                <w:color w:val="000000" w:themeColor="text1"/>
                <w:sz w:val="18"/>
                <w:szCs w:val="18"/>
              </w:rPr>
              <w:t>)</w:t>
            </w:r>
          </w:p>
        </w:tc>
        <w:tc>
          <w:tcPr>
            <w:tcW w:w="1580"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3191E95D" w14:textId="77777777" w:rsidR="003D1857" w:rsidRPr="00347B09" w:rsidRDefault="003D1857" w:rsidP="00A3385B">
            <w:pPr>
              <w:spacing w:after="0" w:line="240" w:lineRule="auto"/>
              <w:jc w:val="center"/>
              <w:rPr>
                <w:rFonts w:ascii="Arial" w:eastAsia="Times New Roman" w:hAnsi="Arial" w:cs="Arial"/>
                <w:b/>
                <w:bCs/>
                <w:color w:val="000000" w:themeColor="text1"/>
                <w:sz w:val="18"/>
                <w:szCs w:val="18"/>
              </w:rPr>
            </w:pPr>
            <w:r w:rsidRPr="00347B09">
              <w:rPr>
                <w:rFonts w:ascii="Arial" w:eastAsia="Times New Roman" w:hAnsi="Arial" w:cs="Arial"/>
                <w:b/>
                <w:bCs/>
                <w:color w:val="000000" w:themeColor="text1"/>
                <w:sz w:val="18"/>
                <w:szCs w:val="18"/>
              </w:rPr>
              <w:t>Viable Stroma (% area)</w:t>
            </w:r>
          </w:p>
        </w:tc>
        <w:tc>
          <w:tcPr>
            <w:tcW w:w="1210"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45B25333" w14:textId="77777777" w:rsidR="003D1857" w:rsidRPr="00347B09" w:rsidRDefault="003D1857" w:rsidP="00A3385B">
            <w:pPr>
              <w:spacing w:after="0" w:line="240" w:lineRule="auto"/>
              <w:jc w:val="center"/>
              <w:rPr>
                <w:rFonts w:ascii="Arial" w:eastAsia="Times New Roman" w:hAnsi="Arial" w:cs="Arial"/>
                <w:b/>
                <w:bCs/>
                <w:color w:val="000000" w:themeColor="text1"/>
                <w:sz w:val="18"/>
                <w:szCs w:val="18"/>
              </w:rPr>
            </w:pPr>
            <w:r w:rsidRPr="00347B09">
              <w:rPr>
                <w:rFonts w:ascii="Arial" w:eastAsia="Times New Roman" w:hAnsi="Arial" w:cs="Arial"/>
                <w:b/>
                <w:bCs/>
                <w:color w:val="000000" w:themeColor="text1"/>
                <w:sz w:val="18"/>
                <w:szCs w:val="18"/>
              </w:rPr>
              <w:t>Necrosis (% area)</w:t>
            </w:r>
          </w:p>
        </w:tc>
        <w:tc>
          <w:tcPr>
            <w:tcW w:w="1170"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652EB121" w14:textId="77777777" w:rsidR="003D1857" w:rsidRPr="00347B09" w:rsidRDefault="003D1857" w:rsidP="00A3385B">
            <w:pPr>
              <w:spacing w:after="0" w:line="240" w:lineRule="auto"/>
              <w:jc w:val="center"/>
              <w:rPr>
                <w:rFonts w:ascii="Arial" w:eastAsia="Times New Roman" w:hAnsi="Arial" w:cs="Arial"/>
                <w:b/>
                <w:bCs/>
                <w:color w:val="000000" w:themeColor="text1"/>
                <w:sz w:val="18"/>
                <w:szCs w:val="18"/>
              </w:rPr>
            </w:pPr>
            <w:r w:rsidRPr="00347B09">
              <w:rPr>
                <w:rFonts w:ascii="Arial" w:eastAsia="Times New Roman" w:hAnsi="Arial" w:cs="Arial"/>
                <w:b/>
                <w:bCs/>
                <w:color w:val="000000" w:themeColor="text1"/>
                <w:sz w:val="18"/>
                <w:szCs w:val="18"/>
              </w:rPr>
              <w:t>Fibrosis (% area)</w:t>
            </w:r>
          </w:p>
        </w:tc>
      </w:tr>
      <w:tr w:rsidR="003D1857" w:rsidRPr="00347B09" w14:paraId="16A38EC4" w14:textId="77777777" w:rsidTr="002F5A0D">
        <w:trPr>
          <w:trHeight w:val="217"/>
        </w:trPr>
        <w:tc>
          <w:tcPr>
            <w:tcW w:w="1746" w:type="dxa"/>
            <w:tcBorders>
              <w:top w:val="nil"/>
              <w:left w:val="single" w:sz="4" w:space="0" w:color="auto"/>
              <w:bottom w:val="single" w:sz="4" w:space="0" w:color="auto"/>
              <w:right w:val="single" w:sz="4" w:space="0" w:color="auto"/>
            </w:tcBorders>
            <w:shd w:val="clear" w:color="auto" w:fill="auto"/>
            <w:noWrap/>
            <w:vAlign w:val="bottom"/>
          </w:tcPr>
          <w:p w14:paraId="0FDBBA84" w14:textId="77777777" w:rsidR="003D1857" w:rsidRPr="00347B09" w:rsidRDefault="003D1857"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w:t>
            </w:r>
          </w:p>
        </w:tc>
        <w:tc>
          <w:tcPr>
            <w:tcW w:w="1944" w:type="dxa"/>
            <w:tcBorders>
              <w:top w:val="nil"/>
              <w:left w:val="nil"/>
              <w:bottom w:val="single" w:sz="4" w:space="0" w:color="auto"/>
              <w:right w:val="single" w:sz="4" w:space="0" w:color="auto"/>
            </w:tcBorders>
            <w:shd w:val="clear" w:color="auto" w:fill="auto"/>
            <w:noWrap/>
            <w:vAlign w:val="bottom"/>
          </w:tcPr>
          <w:p w14:paraId="7B8F1644" w14:textId="77777777" w:rsidR="003D1857" w:rsidRPr="00347B09" w:rsidRDefault="003D1857"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FBE4D5" w:themeFill="accent2" w:themeFillTint="33"/>
          </w:tcPr>
          <w:p w14:paraId="3B56375F" w14:textId="77777777" w:rsidR="003D1857" w:rsidRPr="00347B09" w:rsidRDefault="003D1857" w:rsidP="00A3385B">
            <w:pPr>
              <w:spacing w:after="0" w:line="240" w:lineRule="auto"/>
              <w:rPr>
                <w:rFonts w:ascii="Arial" w:eastAsia="Times New Roman" w:hAnsi="Arial" w:cs="Arial"/>
                <w:color w:val="000000"/>
                <w:sz w:val="20"/>
                <w:szCs w:val="20"/>
              </w:rPr>
            </w:pPr>
          </w:p>
        </w:tc>
        <w:tc>
          <w:tcPr>
            <w:tcW w:w="1580" w:type="dxa"/>
            <w:tcBorders>
              <w:top w:val="nil"/>
              <w:left w:val="nil"/>
              <w:bottom w:val="single" w:sz="4" w:space="0" w:color="auto"/>
              <w:right w:val="single" w:sz="4" w:space="0" w:color="auto"/>
            </w:tcBorders>
            <w:shd w:val="clear" w:color="auto" w:fill="FBE4D5" w:themeFill="accent2" w:themeFillTint="33"/>
            <w:noWrap/>
            <w:vAlign w:val="bottom"/>
          </w:tcPr>
          <w:p w14:paraId="5168CD31" w14:textId="77777777" w:rsidR="003D1857" w:rsidRPr="00347B09" w:rsidRDefault="003D1857" w:rsidP="00A3385B">
            <w:pPr>
              <w:spacing w:after="0" w:line="240" w:lineRule="auto"/>
              <w:rPr>
                <w:rFonts w:ascii="Arial" w:eastAsia="Times New Roman" w:hAnsi="Arial" w:cs="Arial"/>
                <w:color w:val="000000" w:themeColor="text1"/>
                <w:sz w:val="20"/>
                <w:szCs w:val="20"/>
              </w:rPr>
            </w:pPr>
            <w:r w:rsidRPr="00347B09">
              <w:rPr>
                <w:rFonts w:ascii="Arial" w:eastAsia="Times New Roman" w:hAnsi="Arial" w:cs="Arial"/>
                <w:color w:val="000000" w:themeColor="text1"/>
                <w:sz w:val="20"/>
                <w:szCs w:val="20"/>
              </w:rPr>
              <w:t> </w:t>
            </w:r>
          </w:p>
        </w:tc>
        <w:tc>
          <w:tcPr>
            <w:tcW w:w="1210" w:type="dxa"/>
            <w:tcBorders>
              <w:top w:val="nil"/>
              <w:left w:val="nil"/>
              <w:bottom w:val="single" w:sz="4" w:space="0" w:color="auto"/>
              <w:right w:val="single" w:sz="4" w:space="0" w:color="auto"/>
            </w:tcBorders>
            <w:shd w:val="clear" w:color="auto" w:fill="FBE4D5" w:themeFill="accent2" w:themeFillTint="33"/>
            <w:noWrap/>
            <w:vAlign w:val="bottom"/>
          </w:tcPr>
          <w:p w14:paraId="3C94C28B" w14:textId="77777777" w:rsidR="003D1857" w:rsidRPr="00347B09" w:rsidRDefault="003D1857" w:rsidP="00A3385B">
            <w:pPr>
              <w:spacing w:after="0" w:line="240" w:lineRule="auto"/>
              <w:rPr>
                <w:rFonts w:ascii="Arial" w:eastAsia="Times New Roman" w:hAnsi="Arial" w:cs="Arial"/>
                <w:color w:val="000000" w:themeColor="text1"/>
                <w:sz w:val="20"/>
                <w:szCs w:val="20"/>
              </w:rPr>
            </w:pPr>
            <w:r w:rsidRPr="00347B09">
              <w:rPr>
                <w:rFonts w:ascii="Arial" w:eastAsia="Times New Roman" w:hAnsi="Arial" w:cs="Arial"/>
                <w:color w:val="000000" w:themeColor="text1"/>
                <w:sz w:val="20"/>
                <w:szCs w:val="20"/>
              </w:rPr>
              <w:t> </w:t>
            </w:r>
          </w:p>
        </w:tc>
        <w:tc>
          <w:tcPr>
            <w:tcW w:w="1170" w:type="dxa"/>
            <w:tcBorders>
              <w:top w:val="nil"/>
              <w:left w:val="nil"/>
              <w:bottom w:val="single" w:sz="4" w:space="0" w:color="auto"/>
              <w:right w:val="single" w:sz="4" w:space="0" w:color="auto"/>
            </w:tcBorders>
            <w:shd w:val="clear" w:color="auto" w:fill="FBE4D5" w:themeFill="accent2" w:themeFillTint="33"/>
            <w:noWrap/>
            <w:vAlign w:val="bottom"/>
          </w:tcPr>
          <w:p w14:paraId="31F81DFF" w14:textId="77777777" w:rsidR="003D1857" w:rsidRPr="00347B09" w:rsidRDefault="003D1857" w:rsidP="00A3385B">
            <w:pPr>
              <w:spacing w:after="0" w:line="240" w:lineRule="auto"/>
              <w:rPr>
                <w:rFonts w:ascii="Arial" w:eastAsia="Times New Roman" w:hAnsi="Arial" w:cs="Arial"/>
                <w:color w:val="000000" w:themeColor="text1"/>
                <w:sz w:val="20"/>
                <w:szCs w:val="20"/>
              </w:rPr>
            </w:pPr>
            <w:r w:rsidRPr="00347B09">
              <w:rPr>
                <w:rFonts w:ascii="Arial" w:eastAsia="Times New Roman" w:hAnsi="Arial" w:cs="Arial"/>
                <w:color w:val="000000" w:themeColor="text1"/>
                <w:sz w:val="20"/>
                <w:szCs w:val="20"/>
              </w:rPr>
              <w:t> </w:t>
            </w:r>
          </w:p>
        </w:tc>
      </w:tr>
      <w:tr w:rsidR="003D1857" w:rsidRPr="00347B09" w14:paraId="35179442" w14:textId="77777777" w:rsidTr="002F5A0D">
        <w:trPr>
          <w:trHeight w:val="217"/>
        </w:trPr>
        <w:tc>
          <w:tcPr>
            <w:tcW w:w="1746" w:type="dxa"/>
            <w:tcBorders>
              <w:top w:val="nil"/>
              <w:left w:val="single" w:sz="4" w:space="0" w:color="auto"/>
              <w:bottom w:val="single" w:sz="4" w:space="0" w:color="auto"/>
              <w:right w:val="single" w:sz="4" w:space="0" w:color="auto"/>
            </w:tcBorders>
            <w:shd w:val="clear" w:color="auto" w:fill="auto"/>
            <w:noWrap/>
            <w:vAlign w:val="bottom"/>
          </w:tcPr>
          <w:p w14:paraId="1BA8A17D" w14:textId="77777777" w:rsidR="003D1857" w:rsidRPr="00347B09" w:rsidRDefault="003D1857"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w:t>
            </w:r>
          </w:p>
        </w:tc>
        <w:tc>
          <w:tcPr>
            <w:tcW w:w="1944" w:type="dxa"/>
            <w:tcBorders>
              <w:top w:val="nil"/>
              <w:left w:val="nil"/>
              <w:bottom w:val="single" w:sz="4" w:space="0" w:color="auto"/>
              <w:right w:val="single" w:sz="4" w:space="0" w:color="auto"/>
            </w:tcBorders>
            <w:shd w:val="clear" w:color="auto" w:fill="auto"/>
            <w:noWrap/>
            <w:vAlign w:val="bottom"/>
          </w:tcPr>
          <w:p w14:paraId="2F47F94D" w14:textId="77777777" w:rsidR="003D1857" w:rsidRPr="00347B09" w:rsidRDefault="003D1857"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FBE4D5" w:themeFill="accent2" w:themeFillTint="33"/>
          </w:tcPr>
          <w:p w14:paraId="7733BDFC" w14:textId="77777777" w:rsidR="003D1857" w:rsidRPr="00347B09" w:rsidRDefault="003D1857" w:rsidP="00A3385B">
            <w:pPr>
              <w:spacing w:after="0" w:line="240" w:lineRule="auto"/>
              <w:rPr>
                <w:rFonts w:ascii="Arial" w:eastAsia="Times New Roman" w:hAnsi="Arial" w:cs="Arial"/>
                <w:color w:val="000000"/>
                <w:sz w:val="20"/>
                <w:szCs w:val="20"/>
              </w:rPr>
            </w:pPr>
          </w:p>
        </w:tc>
        <w:tc>
          <w:tcPr>
            <w:tcW w:w="1580" w:type="dxa"/>
            <w:tcBorders>
              <w:top w:val="nil"/>
              <w:left w:val="nil"/>
              <w:bottom w:val="single" w:sz="4" w:space="0" w:color="auto"/>
              <w:right w:val="single" w:sz="4" w:space="0" w:color="auto"/>
            </w:tcBorders>
            <w:shd w:val="clear" w:color="auto" w:fill="FBE4D5" w:themeFill="accent2" w:themeFillTint="33"/>
            <w:noWrap/>
            <w:vAlign w:val="bottom"/>
          </w:tcPr>
          <w:p w14:paraId="024ACF14" w14:textId="77777777" w:rsidR="003D1857" w:rsidRPr="00347B09" w:rsidRDefault="003D1857" w:rsidP="00A3385B">
            <w:pPr>
              <w:spacing w:after="0" w:line="240" w:lineRule="auto"/>
              <w:rPr>
                <w:rFonts w:ascii="Arial" w:eastAsia="Times New Roman" w:hAnsi="Arial" w:cs="Arial"/>
                <w:color w:val="000000" w:themeColor="text1"/>
                <w:sz w:val="20"/>
                <w:szCs w:val="20"/>
              </w:rPr>
            </w:pPr>
            <w:r w:rsidRPr="00347B09">
              <w:rPr>
                <w:rFonts w:ascii="Arial" w:eastAsia="Times New Roman" w:hAnsi="Arial" w:cs="Arial"/>
                <w:color w:val="000000" w:themeColor="text1"/>
                <w:sz w:val="20"/>
                <w:szCs w:val="20"/>
              </w:rPr>
              <w:t> </w:t>
            </w:r>
          </w:p>
        </w:tc>
        <w:tc>
          <w:tcPr>
            <w:tcW w:w="1210" w:type="dxa"/>
            <w:tcBorders>
              <w:top w:val="nil"/>
              <w:left w:val="nil"/>
              <w:bottom w:val="single" w:sz="4" w:space="0" w:color="auto"/>
              <w:right w:val="single" w:sz="4" w:space="0" w:color="auto"/>
            </w:tcBorders>
            <w:shd w:val="clear" w:color="auto" w:fill="FBE4D5" w:themeFill="accent2" w:themeFillTint="33"/>
            <w:noWrap/>
            <w:vAlign w:val="bottom"/>
          </w:tcPr>
          <w:p w14:paraId="0AF6D26A" w14:textId="77777777" w:rsidR="003D1857" w:rsidRPr="00347B09" w:rsidRDefault="003D1857" w:rsidP="00A3385B">
            <w:pPr>
              <w:spacing w:after="0" w:line="240" w:lineRule="auto"/>
              <w:rPr>
                <w:rFonts w:ascii="Arial" w:eastAsia="Times New Roman" w:hAnsi="Arial" w:cs="Arial"/>
                <w:color w:val="000000" w:themeColor="text1"/>
                <w:sz w:val="20"/>
                <w:szCs w:val="20"/>
              </w:rPr>
            </w:pPr>
            <w:r w:rsidRPr="00347B09">
              <w:rPr>
                <w:rFonts w:ascii="Arial" w:eastAsia="Times New Roman" w:hAnsi="Arial" w:cs="Arial"/>
                <w:color w:val="000000" w:themeColor="text1"/>
                <w:sz w:val="20"/>
                <w:szCs w:val="20"/>
              </w:rPr>
              <w:t> </w:t>
            </w:r>
          </w:p>
        </w:tc>
        <w:tc>
          <w:tcPr>
            <w:tcW w:w="1170" w:type="dxa"/>
            <w:tcBorders>
              <w:top w:val="nil"/>
              <w:left w:val="nil"/>
              <w:bottom w:val="single" w:sz="4" w:space="0" w:color="auto"/>
              <w:right w:val="single" w:sz="4" w:space="0" w:color="auto"/>
            </w:tcBorders>
            <w:shd w:val="clear" w:color="auto" w:fill="FBE4D5" w:themeFill="accent2" w:themeFillTint="33"/>
            <w:noWrap/>
            <w:vAlign w:val="bottom"/>
          </w:tcPr>
          <w:p w14:paraId="39F2DD10" w14:textId="77777777" w:rsidR="003D1857" w:rsidRPr="00347B09" w:rsidRDefault="003D1857" w:rsidP="00A3385B">
            <w:pPr>
              <w:spacing w:after="0" w:line="240" w:lineRule="auto"/>
              <w:rPr>
                <w:rFonts w:ascii="Arial" w:eastAsia="Times New Roman" w:hAnsi="Arial" w:cs="Arial"/>
                <w:color w:val="000000" w:themeColor="text1"/>
                <w:sz w:val="20"/>
                <w:szCs w:val="20"/>
              </w:rPr>
            </w:pPr>
            <w:r w:rsidRPr="00347B09">
              <w:rPr>
                <w:rFonts w:ascii="Arial" w:eastAsia="Times New Roman" w:hAnsi="Arial" w:cs="Arial"/>
                <w:color w:val="000000" w:themeColor="text1"/>
                <w:sz w:val="20"/>
                <w:szCs w:val="20"/>
              </w:rPr>
              <w:t> </w:t>
            </w:r>
          </w:p>
        </w:tc>
      </w:tr>
      <w:tr w:rsidR="003D1857" w:rsidRPr="00347B09" w14:paraId="77A2B42C" w14:textId="77777777" w:rsidTr="002F5A0D">
        <w:trPr>
          <w:trHeight w:val="217"/>
        </w:trPr>
        <w:tc>
          <w:tcPr>
            <w:tcW w:w="1746" w:type="dxa"/>
            <w:tcBorders>
              <w:top w:val="nil"/>
              <w:left w:val="single" w:sz="4" w:space="0" w:color="auto"/>
              <w:bottom w:val="single" w:sz="4" w:space="0" w:color="auto"/>
              <w:right w:val="single" w:sz="4" w:space="0" w:color="auto"/>
            </w:tcBorders>
            <w:shd w:val="clear" w:color="auto" w:fill="auto"/>
            <w:noWrap/>
            <w:vAlign w:val="bottom"/>
          </w:tcPr>
          <w:p w14:paraId="649F7048" w14:textId="77777777" w:rsidR="003D1857" w:rsidRPr="00347B09" w:rsidRDefault="003D1857"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w:t>
            </w:r>
          </w:p>
        </w:tc>
        <w:tc>
          <w:tcPr>
            <w:tcW w:w="1944" w:type="dxa"/>
            <w:tcBorders>
              <w:top w:val="nil"/>
              <w:left w:val="nil"/>
              <w:bottom w:val="single" w:sz="4" w:space="0" w:color="auto"/>
              <w:right w:val="single" w:sz="4" w:space="0" w:color="auto"/>
            </w:tcBorders>
            <w:shd w:val="clear" w:color="auto" w:fill="auto"/>
            <w:noWrap/>
            <w:vAlign w:val="bottom"/>
          </w:tcPr>
          <w:p w14:paraId="53A35EDC" w14:textId="77777777" w:rsidR="003D1857" w:rsidRPr="00347B09" w:rsidRDefault="003D1857"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FBE4D5" w:themeFill="accent2" w:themeFillTint="33"/>
          </w:tcPr>
          <w:p w14:paraId="3D7AFC8F" w14:textId="77777777" w:rsidR="003D1857" w:rsidRPr="00347B09" w:rsidRDefault="003D1857" w:rsidP="00A3385B">
            <w:pPr>
              <w:spacing w:after="0" w:line="240" w:lineRule="auto"/>
              <w:rPr>
                <w:rFonts w:ascii="Arial" w:eastAsia="Times New Roman" w:hAnsi="Arial" w:cs="Arial"/>
                <w:color w:val="000000"/>
                <w:sz w:val="20"/>
                <w:szCs w:val="20"/>
              </w:rPr>
            </w:pPr>
          </w:p>
        </w:tc>
        <w:tc>
          <w:tcPr>
            <w:tcW w:w="1580" w:type="dxa"/>
            <w:tcBorders>
              <w:top w:val="nil"/>
              <w:left w:val="nil"/>
              <w:bottom w:val="single" w:sz="4" w:space="0" w:color="auto"/>
              <w:right w:val="single" w:sz="4" w:space="0" w:color="auto"/>
            </w:tcBorders>
            <w:shd w:val="clear" w:color="auto" w:fill="FBE4D5" w:themeFill="accent2" w:themeFillTint="33"/>
            <w:noWrap/>
            <w:vAlign w:val="bottom"/>
          </w:tcPr>
          <w:p w14:paraId="47F17763" w14:textId="77777777" w:rsidR="003D1857" w:rsidRPr="00347B09" w:rsidRDefault="003D1857" w:rsidP="00A3385B">
            <w:pPr>
              <w:spacing w:after="0" w:line="240" w:lineRule="auto"/>
              <w:rPr>
                <w:rFonts w:ascii="Arial" w:eastAsia="Times New Roman" w:hAnsi="Arial" w:cs="Arial"/>
                <w:color w:val="000000" w:themeColor="text1"/>
                <w:sz w:val="20"/>
                <w:szCs w:val="20"/>
              </w:rPr>
            </w:pPr>
            <w:r w:rsidRPr="00347B09">
              <w:rPr>
                <w:rFonts w:ascii="Arial" w:eastAsia="Times New Roman" w:hAnsi="Arial" w:cs="Arial"/>
                <w:color w:val="000000" w:themeColor="text1"/>
                <w:sz w:val="20"/>
                <w:szCs w:val="20"/>
              </w:rPr>
              <w:t> </w:t>
            </w:r>
          </w:p>
        </w:tc>
        <w:tc>
          <w:tcPr>
            <w:tcW w:w="1210" w:type="dxa"/>
            <w:tcBorders>
              <w:top w:val="nil"/>
              <w:left w:val="nil"/>
              <w:bottom w:val="single" w:sz="4" w:space="0" w:color="auto"/>
              <w:right w:val="single" w:sz="4" w:space="0" w:color="auto"/>
            </w:tcBorders>
            <w:shd w:val="clear" w:color="auto" w:fill="FBE4D5" w:themeFill="accent2" w:themeFillTint="33"/>
            <w:noWrap/>
            <w:vAlign w:val="bottom"/>
          </w:tcPr>
          <w:p w14:paraId="157DE184" w14:textId="77777777" w:rsidR="003D1857" w:rsidRPr="00347B09" w:rsidRDefault="003D1857" w:rsidP="00A3385B">
            <w:pPr>
              <w:spacing w:after="0" w:line="240" w:lineRule="auto"/>
              <w:rPr>
                <w:rFonts w:ascii="Arial" w:eastAsia="Times New Roman" w:hAnsi="Arial" w:cs="Arial"/>
                <w:color w:val="000000" w:themeColor="text1"/>
                <w:sz w:val="20"/>
                <w:szCs w:val="20"/>
              </w:rPr>
            </w:pPr>
            <w:r w:rsidRPr="00347B09">
              <w:rPr>
                <w:rFonts w:ascii="Arial" w:eastAsia="Times New Roman" w:hAnsi="Arial" w:cs="Arial"/>
                <w:color w:val="000000" w:themeColor="text1"/>
                <w:sz w:val="20"/>
                <w:szCs w:val="20"/>
              </w:rPr>
              <w:t> </w:t>
            </w:r>
          </w:p>
        </w:tc>
        <w:tc>
          <w:tcPr>
            <w:tcW w:w="1170" w:type="dxa"/>
            <w:tcBorders>
              <w:top w:val="nil"/>
              <w:left w:val="nil"/>
              <w:bottom w:val="single" w:sz="4" w:space="0" w:color="auto"/>
              <w:right w:val="single" w:sz="4" w:space="0" w:color="auto"/>
            </w:tcBorders>
            <w:shd w:val="clear" w:color="auto" w:fill="FBE4D5" w:themeFill="accent2" w:themeFillTint="33"/>
            <w:noWrap/>
            <w:vAlign w:val="bottom"/>
          </w:tcPr>
          <w:p w14:paraId="1941428C" w14:textId="77777777" w:rsidR="003D1857" w:rsidRPr="00347B09" w:rsidRDefault="003D1857" w:rsidP="00A3385B">
            <w:pPr>
              <w:spacing w:after="0" w:line="240" w:lineRule="auto"/>
              <w:rPr>
                <w:rFonts w:ascii="Arial" w:eastAsia="Times New Roman" w:hAnsi="Arial" w:cs="Arial"/>
                <w:color w:val="000000" w:themeColor="text1"/>
                <w:sz w:val="20"/>
                <w:szCs w:val="20"/>
              </w:rPr>
            </w:pPr>
            <w:r w:rsidRPr="00347B09">
              <w:rPr>
                <w:rFonts w:ascii="Arial" w:eastAsia="Times New Roman" w:hAnsi="Arial" w:cs="Arial"/>
                <w:color w:val="000000" w:themeColor="text1"/>
                <w:sz w:val="20"/>
                <w:szCs w:val="20"/>
              </w:rPr>
              <w:t> </w:t>
            </w:r>
          </w:p>
        </w:tc>
      </w:tr>
      <w:tr w:rsidR="003D1857" w:rsidRPr="00347B09" w14:paraId="73CD21F3" w14:textId="77777777" w:rsidTr="002F5A0D">
        <w:trPr>
          <w:trHeight w:val="217"/>
        </w:trPr>
        <w:tc>
          <w:tcPr>
            <w:tcW w:w="1746" w:type="dxa"/>
            <w:tcBorders>
              <w:top w:val="nil"/>
              <w:left w:val="single" w:sz="4" w:space="0" w:color="auto"/>
              <w:bottom w:val="single" w:sz="4" w:space="0" w:color="auto"/>
              <w:right w:val="single" w:sz="4" w:space="0" w:color="auto"/>
            </w:tcBorders>
            <w:shd w:val="clear" w:color="auto" w:fill="auto"/>
            <w:noWrap/>
            <w:vAlign w:val="bottom"/>
          </w:tcPr>
          <w:p w14:paraId="37E6E87B" w14:textId="77777777" w:rsidR="003D1857" w:rsidRPr="00347B09" w:rsidRDefault="003D1857"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w:t>
            </w:r>
          </w:p>
        </w:tc>
        <w:tc>
          <w:tcPr>
            <w:tcW w:w="1944" w:type="dxa"/>
            <w:tcBorders>
              <w:top w:val="nil"/>
              <w:left w:val="nil"/>
              <w:bottom w:val="single" w:sz="4" w:space="0" w:color="auto"/>
              <w:right w:val="single" w:sz="4" w:space="0" w:color="auto"/>
            </w:tcBorders>
            <w:shd w:val="clear" w:color="auto" w:fill="auto"/>
            <w:noWrap/>
            <w:vAlign w:val="bottom"/>
          </w:tcPr>
          <w:p w14:paraId="30719120" w14:textId="77777777" w:rsidR="003D1857" w:rsidRPr="00347B09" w:rsidRDefault="003D1857" w:rsidP="00A3385B">
            <w:pPr>
              <w:spacing w:after="0" w:line="240" w:lineRule="auto"/>
              <w:rPr>
                <w:rFonts w:ascii="Arial" w:eastAsia="Times New Roman" w:hAnsi="Arial" w:cs="Arial"/>
                <w:color w:val="000000"/>
                <w:sz w:val="20"/>
                <w:szCs w:val="20"/>
              </w:rPr>
            </w:pPr>
            <w:r w:rsidRPr="00347B09">
              <w:rPr>
                <w:rFonts w:ascii="Arial" w:eastAsia="Times New Roman" w:hAnsi="Arial" w:cs="Arial"/>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FBE4D5" w:themeFill="accent2" w:themeFillTint="33"/>
          </w:tcPr>
          <w:p w14:paraId="0FD93552" w14:textId="77777777" w:rsidR="003D1857" w:rsidRPr="00347B09" w:rsidRDefault="003D1857" w:rsidP="00A3385B">
            <w:pPr>
              <w:spacing w:after="0" w:line="240" w:lineRule="auto"/>
              <w:rPr>
                <w:rFonts w:ascii="Arial" w:eastAsia="Times New Roman" w:hAnsi="Arial" w:cs="Arial"/>
                <w:color w:val="000000"/>
                <w:sz w:val="20"/>
                <w:szCs w:val="20"/>
              </w:rPr>
            </w:pPr>
          </w:p>
        </w:tc>
        <w:tc>
          <w:tcPr>
            <w:tcW w:w="1580" w:type="dxa"/>
            <w:tcBorders>
              <w:top w:val="nil"/>
              <w:left w:val="nil"/>
              <w:bottom w:val="single" w:sz="4" w:space="0" w:color="auto"/>
              <w:right w:val="single" w:sz="4" w:space="0" w:color="auto"/>
            </w:tcBorders>
            <w:shd w:val="clear" w:color="auto" w:fill="FBE4D5" w:themeFill="accent2" w:themeFillTint="33"/>
            <w:noWrap/>
            <w:vAlign w:val="bottom"/>
          </w:tcPr>
          <w:p w14:paraId="76F7F10C" w14:textId="77777777" w:rsidR="003D1857" w:rsidRPr="00347B09" w:rsidRDefault="003D1857" w:rsidP="00A3385B">
            <w:pPr>
              <w:spacing w:after="0" w:line="240" w:lineRule="auto"/>
              <w:rPr>
                <w:rFonts w:ascii="Arial" w:eastAsia="Times New Roman" w:hAnsi="Arial" w:cs="Arial"/>
                <w:color w:val="000000" w:themeColor="text1"/>
                <w:sz w:val="20"/>
                <w:szCs w:val="20"/>
              </w:rPr>
            </w:pPr>
            <w:r w:rsidRPr="00347B09">
              <w:rPr>
                <w:rFonts w:ascii="Arial" w:eastAsia="Times New Roman" w:hAnsi="Arial" w:cs="Arial"/>
                <w:color w:val="000000" w:themeColor="text1"/>
                <w:sz w:val="20"/>
                <w:szCs w:val="20"/>
              </w:rPr>
              <w:t> </w:t>
            </w:r>
          </w:p>
        </w:tc>
        <w:tc>
          <w:tcPr>
            <w:tcW w:w="1210" w:type="dxa"/>
            <w:tcBorders>
              <w:top w:val="nil"/>
              <w:left w:val="nil"/>
              <w:bottom w:val="single" w:sz="4" w:space="0" w:color="auto"/>
              <w:right w:val="single" w:sz="4" w:space="0" w:color="auto"/>
            </w:tcBorders>
            <w:shd w:val="clear" w:color="auto" w:fill="FBE4D5" w:themeFill="accent2" w:themeFillTint="33"/>
            <w:noWrap/>
            <w:vAlign w:val="bottom"/>
          </w:tcPr>
          <w:p w14:paraId="20E74051" w14:textId="77777777" w:rsidR="003D1857" w:rsidRPr="00347B09" w:rsidRDefault="003D1857" w:rsidP="00A3385B">
            <w:pPr>
              <w:spacing w:after="0" w:line="240" w:lineRule="auto"/>
              <w:rPr>
                <w:rFonts w:ascii="Arial" w:eastAsia="Times New Roman" w:hAnsi="Arial" w:cs="Arial"/>
                <w:color w:val="000000" w:themeColor="text1"/>
                <w:sz w:val="20"/>
                <w:szCs w:val="20"/>
              </w:rPr>
            </w:pPr>
            <w:r w:rsidRPr="00347B09">
              <w:rPr>
                <w:rFonts w:ascii="Arial" w:eastAsia="Times New Roman" w:hAnsi="Arial" w:cs="Arial"/>
                <w:color w:val="000000" w:themeColor="text1"/>
                <w:sz w:val="20"/>
                <w:szCs w:val="20"/>
              </w:rPr>
              <w:t> </w:t>
            </w:r>
          </w:p>
        </w:tc>
        <w:tc>
          <w:tcPr>
            <w:tcW w:w="1170" w:type="dxa"/>
            <w:tcBorders>
              <w:top w:val="nil"/>
              <w:left w:val="nil"/>
              <w:bottom w:val="single" w:sz="4" w:space="0" w:color="auto"/>
              <w:right w:val="single" w:sz="4" w:space="0" w:color="auto"/>
            </w:tcBorders>
            <w:shd w:val="clear" w:color="auto" w:fill="FBE4D5" w:themeFill="accent2" w:themeFillTint="33"/>
            <w:noWrap/>
            <w:vAlign w:val="bottom"/>
          </w:tcPr>
          <w:p w14:paraId="629B1DA5" w14:textId="77777777" w:rsidR="003D1857" w:rsidRPr="00347B09" w:rsidRDefault="003D1857" w:rsidP="00A3385B">
            <w:pPr>
              <w:spacing w:after="0" w:line="240" w:lineRule="auto"/>
              <w:rPr>
                <w:rFonts w:ascii="Arial" w:eastAsia="Times New Roman" w:hAnsi="Arial" w:cs="Arial"/>
                <w:color w:val="000000" w:themeColor="text1"/>
                <w:sz w:val="20"/>
                <w:szCs w:val="20"/>
              </w:rPr>
            </w:pPr>
            <w:r w:rsidRPr="00347B09">
              <w:rPr>
                <w:rFonts w:ascii="Arial" w:eastAsia="Times New Roman" w:hAnsi="Arial" w:cs="Arial"/>
                <w:color w:val="000000" w:themeColor="text1"/>
                <w:sz w:val="20"/>
                <w:szCs w:val="20"/>
              </w:rPr>
              <w:t> </w:t>
            </w:r>
          </w:p>
        </w:tc>
      </w:tr>
    </w:tbl>
    <w:p w14:paraId="4A52586F" w14:textId="0676D83F" w:rsidR="000F7E0B" w:rsidRDefault="009E4C5F" w:rsidP="0028078D">
      <w:pPr>
        <w:autoSpaceDE w:val="0"/>
        <w:autoSpaceDN w:val="0"/>
        <w:spacing w:afterLines="120" w:after="288"/>
        <w:jc w:val="both"/>
        <w:rPr>
          <w:rFonts w:ascii="Arial" w:eastAsia="Times New Roman" w:hAnsi="Arial" w:cs="Arial"/>
          <w:color w:val="000000"/>
          <w:sz w:val="20"/>
          <w:szCs w:val="20"/>
        </w:rPr>
      </w:pPr>
      <w:bookmarkStart w:id="34" w:name="_Hlk522101834"/>
      <w:bookmarkStart w:id="35" w:name="_Hlk522101654"/>
      <w:r w:rsidRPr="00347B09">
        <w:rPr>
          <w:rFonts w:ascii="Arial" w:eastAsia="Times New Roman" w:hAnsi="Arial" w:cs="Arial"/>
          <w:color w:val="000000"/>
          <w:sz w:val="20"/>
          <w:szCs w:val="20"/>
        </w:rPr>
        <w:t>Highlighted columns each reflect percent area of viable and damaged tumor bed that should add up to 100%.</w:t>
      </w:r>
      <w:bookmarkEnd w:id="34"/>
      <w:bookmarkEnd w:id="35"/>
    </w:p>
    <w:p w14:paraId="18529014" w14:textId="326E02AB" w:rsidR="00D04774" w:rsidRDefault="00D04774" w:rsidP="0028078D">
      <w:pPr>
        <w:autoSpaceDE w:val="0"/>
        <w:autoSpaceDN w:val="0"/>
        <w:spacing w:afterLines="120" w:after="288"/>
        <w:jc w:val="both"/>
        <w:rPr>
          <w:rFonts w:ascii="Arial" w:eastAsia="Times New Roman" w:hAnsi="Arial" w:cs="Arial"/>
          <w:color w:val="000000"/>
          <w:sz w:val="20"/>
          <w:szCs w:val="20"/>
        </w:rPr>
      </w:pPr>
    </w:p>
    <w:p w14:paraId="416924D3" w14:textId="79B69029" w:rsidR="00D04774" w:rsidRDefault="00D04774" w:rsidP="0028078D">
      <w:pPr>
        <w:autoSpaceDE w:val="0"/>
        <w:autoSpaceDN w:val="0"/>
        <w:spacing w:afterLines="120" w:after="288"/>
        <w:jc w:val="both"/>
        <w:rPr>
          <w:rFonts w:ascii="Arial" w:eastAsia="Times New Roman" w:hAnsi="Arial" w:cs="Arial"/>
          <w:color w:val="000000"/>
          <w:sz w:val="20"/>
          <w:szCs w:val="20"/>
        </w:rPr>
      </w:pPr>
    </w:p>
    <w:p w14:paraId="6BC5691B" w14:textId="578D24E4" w:rsidR="00D04774" w:rsidRDefault="00D04774" w:rsidP="0028078D">
      <w:pPr>
        <w:autoSpaceDE w:val="0"/>
        <w:autoSpaceDN w:val="0"/>
        <w:spacing w:afterLines="120" w:after="288"/>
        <w:jc w:val="both"/>
        <w:rPr>
          <w:rFonts w:ascii="Arial" w:eastAsia="Times New Roman" w:hAnsi="Arial" w:cs="Arial"/>
          <w:color w:val="000000"/>
          <w:sz w:val="20"/>
          <w:szCs w:val="20"/>
        </w:rPr>
      </w:pPr>
    </w:p>
    <w:p w14:paraId="5CCD263A" w14:textId="4F7D62C9" w:rsidR="005379CE" w:rsidRDefault="005379CE" w:rsidP="0028078D">
      <w:pPr>
        <w:autoSpaceDE w:val="0"/>
        <w:autoSpaceDN w:val="0"/>
        <w:spacing w:afterLines="120" w:after="288"/>
        <w:jc w:val="both"/>
        <w:rPr>
          <w:rFonts w:ascii="Arial" w:eastAsia="Times New Roman" w:hAnsi="Arial" w:cs="Arial"/>
          <w:color w:val="000000"/>
          <w:sz w:val="20"/>
          <w:szCs w:val="20"/>
        </w:rPr>
      </w:pPr>
    </w:p>
    <w:p w14:paraId="18438AEB" w14:textId="77777777" w:rsidR="008F71E8" w:rsidRDefault="008F71E8" w:rsidP="0028078D">
      <w:pPr>
        <w:autoSpaceDE w:val="0"/>
        <w:autoSpaceDN w:val="0"/>
        <w:spacing w:afterLines="120" w:after="288"/>
        <w:jc w:val="both"/>
        <w:rPr>
          <w:rFonts w:ascii="Arial" w:eastAsia="Times New Roman" w:hAnsi="Arial" w:cs="Arial"/>
          <w:color w:val="000000"/>
          <w:sz w:val="20"/>
          <w:szCs w:val="20"/>
        </w:rPr>
      </w:pPr>
    </w:p>
    <w:p w14:paraId="54710858" w14:textId="6D2BEE52" w:rsidR="005379CE" w:rsidRDefault="005379CE" w:rsidP="0028078D">
      <w:pPr>
        <w:autoSpaceDE w:val="0"/>
        <w:autoSpaceDN w:val="0"/>
        <w:spacing w:afterLines="120" w:after="288"/>
        <w:jc w:val="both"/>
        <w:rPr>
          <w:rFonts w:ascii="Arial" w:eastAsia="Times New Roman" w:hAnsi="Arial" w:cs="Arial"/>
          <w:color w:val="000000"/>
          <w:sz w:val="20"/>
          <w:szCs w:val="20"/>
        </w:rPr>
      </w:pPr>
    </w:p>
    <w:p w14:paraId="06637892" w14:textId="7CF68823" w:rsidR="000974B6" w:rsidRDefault="00E97C3D" w:rsidP="006D505E">
      <w:pPr>
        <w:pStyle w:val="Heading2"/>
        <w:numPr>
          <w:ilvl w:val="0"/>
          <w:numId w:val="0"/>
        </w:numPr>
        <w:jc w:val="center"/>
        <w:rPr>
          <w:u w:val="none"/>
        </w:rPr>
      </w:pPr>
      <w:r w:rsidRPr="006D505E">
        <w:rPr>
          <w:highlight w:val="lightGray"/>
          <w:u w:val="none"/>
        </w:rPr>
        <w:lastRenderedPageBreak/>
        <w:t>[</w:t>
      </w:r>
      <w:r w:rsidR="000974B6" w:rsidRPr="006D505E">
        <w:rPr>
          <w:highlight w:val="lightGray"/>
          <w:u w:val="none"/>
        </w:rPr>
        <w:t>Include in Protocol Appendix</w:t>
      </w:r>
      <w:r w:rsidRPr="006D505E">
        <w:rPr>
          <w:highlight w:val="lightGray"/>
          <w:u w:val="none"/>
        </w:rPr>
        <w:t>]</w:t>
      </w:r>
    </w:p>
    <w:p w14:paraId="62C3A4EB" w14:textId="77777777" w:rsidR="00277204" w:rsidRPr="00277204" w:rsidRDefault="00277204" w:rsidP="00277204">
      <w:pPr>
        <w:widowControl w:val="0"/>
        <w:autoSpaceDE w:val="0"/>
        <w:autoSpaceDN w:val="0"/>
        <w:spacing w:after="0" w:line="240" w:lineRule="auto"/>
        <w:ind w:left="146"/>
        <w:rPr>
          <w:rFonts w:ascii="Times New Roman" w:eastAsia="Times New Roman" w:hAnsi="Times New Roman" w:cs="Times New Roman"/>
        </w:rPr>
      </w:pPr>
      <w:r w:rsidRPr="00277204">
        <w:rPr>
          <w:rFonts w:ascii="Times New Roman" w:eastAsia="Times New Roman" w:hAnsi="Times New Roman" w:cs="Times New Roman"/>
          <w:color w:val="231F20"/>
          <w:w w:val="105"/>
        </w:rPr>
        <w:t>A copy of the diagnostic pathology report must be shipped with all tissue specimens sent to the</w:t>
      </w:r>
    </w:p>
    <w:p w14:paraId="069AA66A" w14:textId="77777777" w:rsidR="00277204" w:rsidRPr="00277204" w:rsidRDefault="00277204" w:rsidP="00277204">
      <w:pPr>
        <w:widowControl w:val="0"/>
        <w:autoSpaceDE w:val="0"/>
        <w:autoSpaceDN w:val="0"/>
        <w:spacing w:before="6" w:after="0" w:line="240" w:lineRule="auto"/>
        <w:ind w:left="146"/>
        <w:rPr>
          <w:rFonts w:ascii="Times New Roman" w:eastAsia="Times New Roman" w:hAnsi="Times New Roman" w:cs="Times New Roman"/>
        </w:rPr>
      </w:pPr>
      <w:r w:rsidRPr="00277204">
        <w:rPr>
          <w:rFonts w:ascii="Times New Roman" w:eastAsia="Times New Roman" w:hAnsi="Times New Roman" w:cs="Times New Roman"/>
          <w:color w:val="231F20"/>
          <w:w w:val="105"/>
        </w:rPr>
        <w:t>ETCTN Biorepository.</w:t>
      </w:r>
    </w:p>
    <w:p w14:paraId="75EED838" w14:textId="77777777" w:rsidR="00277204" w:rsidRPr="00277204" w:rsidRDefault="00277204" w:rsidP="00277204">
      <w:pPr>
        <w:widowControl w:val="0"/>
        <w:autoSpaceDE w:val="0"/>
        <w:autoSpaceDN w:val="0"/>
        <w:spacing w:before="5" w:after="0" w:line="240" w:lineRule="auto"/>
        <w:rPr>
          <w:rFonts w:ascii="Times New Roman" w:eastAsia="Times New Roman" w:hAnsi="Times New Roman" w:cs="Times New Roman"/>
          <w:bCs/>
          <w:sz w:val="23"/>
        </w:rPr>
      </w:pPr>
    </w:p>
    <w:p w14:paraId="66E9C085" w14:textId="77777777" w:rsidR="00277204" w:rsidRPr="00277204" w:rsidRDefault="00277204" w:rsidP="00277204">
      <w:pPr>
        <w:widowControl w:val="0"/>
        <w:autoSpaceDE w:val="0"/>
        <w:autoSpaceDN w:val="0"/>
        <w:spacing w:after="0" w:line="244" w:lineRule="auto"/>
        <w:ind w:left="146" w:right="399"/>
        <w:rPr>
          <w:rFonts w:ascii="Times New Roman" w:eastAsia="Times New Roman" w:hAnsi="Times New Roman" w:cs="Times New Roman"/>
          <w:b/>
          <w:bCs/>
        </w:rPr>
      </w:pPr>
      <w:r w:rsidRPr="00277204">
        <w:rPr>
          <w:rFonts w:ascii="Times New Roman" w:eastAsia="Times New Roman" w:hAnsi="Times New Roman" w:cs="Times New Roman"/>
          <w:b/>
          <w:bCs/>
          <w:color w:val="231F20"/>
          <w:w w:val="105"/>
        </w:rPr>
        <w:t xml:space="preserve">If the </w:t>
      </w:r>
      <w:r w:rsidRPr="00277204">
        <w:rPr>
          <w:rFonts w:ascii="Times New Roman" w:eastAsia="Times New Roman" w:hAnsi="Times New Roman" w:cs="Times New Roman"/>
          <w:b/>
          <w:bCs/>
          <w:i/>
          <w:color w:val="231F20"/>
          <w:w w:val="105"/>
        </w:rPr>
        <w:t xml:space="preserve">corresponding </w:t>
      </w:r>
      <w:r w:rsidRPr="00277204">
        <w:rPr>
          <w:rFonts w:ascii="Times New Roman" w:eastAsia="Times New Roman" w:hAnsi="Times New Roman" w:cs="Times New Roman"/>
          <w:b/>
          <w:bCs/>
          <w:color w:val="231F20"/>
          <w:w w:val="105"/>
        </w:rPr>
        <w:t>pathology report is not available for the biopsy, then a copy of the radiology report or operative</w:t>
      </w:r>
      <w:r w:rsidRPr="00277204">
        <w:rPr>
          <w:rFonts w:ascii="Times New Roman" w:eastAsia="Times New Roman" w:hAnsi="Times New Roman" w:cs="Times New Roman"/>
          <w:b/>
          <w:bCs/>
          <w:color w:val="231F20"/>
          <w:spacing w:val="-17"/>
          <w:w w:val="105"/>
        </w:rPr>
        <w:t xml:space="preserve"> </w:t>
      </w:r>
      <w:r w:rsidRPr="00277204">
        <w:rPr>
          <w:rFonts w:ascii="Times New Roman" w:eastAsia="Times New Roman" w:hAnsi="Times New Roman" w:cs="Times New Roman"/>
          <w:b/>
          <w:bCs/>
          <w:color w:val="231F20"/>
          <w:w w:val="105"/>
        </w:rPr>
        <w:t>report</w:t>
      </w:r>
      <w:r w:rsidRPr="00277204">
        <w:rPr>
          <w:rFonts w:ascii="Times New Roman" w:eastAsia="Times New Roman" w:hAnsi="Times New Roman" w:cs="Times New Roman"/>
          <w:b/>
          <w:bCs/>
          <w:color w:val="231F20"/>
          <w:spacing w:val="-15"/>
          <w:w w:val="105"/>
        </w:rPr>
        <w:t xml:space="preserve"> </w:t>
      </w:r>
      <w:r w:rsidRPr="00277204">
        <w:rPr>
          <w:rFonts w:ascii="Times New Roman" w:eastAsia="Times New Roman" w:hAnsi="Times New Roman" w:cs="Times New Roman"/>
          <w:b/>
          <w:bCs/>
          <w:color w:val="231F20"/>
          <w:w w:val="105"/>
        </w:rPr>
        <w:t>from</w:t>
      </w:r>
      <w:r w:rsidRPr="00277204">
        <w:rPr>
          <w:rFonts w:ascii="Times New Roman" w:eastAsia="Times New Roman" w:hAnsi="Times New Roman" w:cs="Times New Roman"/>
          <w:b/>
          <w:bCs/>
          <w:color w:val="231F20"/>
          <w:spacing w:val="-16"/>
          <w:w w:val="105"/>
        </w:rPr>
        <w:t xml:space="preserve"> </w:t>
      </w:r>
      <w:r w:rsidRPr="00277204">
        <w:rPr>
          <w:rFonts w:ascii="Times New Roman" w:eastAsia="Times New Roman" w:hAnsi="Times New Roman" w:cs="Times New Roman"/>
          <w:b/>
          <w:bCs/>
          <w:color w:val="231F20"/>
          <w:w w:val="105"/>
        </w:rPr>
        <w:t>the</w:t>
      </w:r>
      <w:r w:rsidRPr="00277204">
        <w:rPr>
          <w:rFonts w:ascii="Times New Roman" w:eastAsia="Times New Roman" w:hAnsi="Times New Roman" w:cs="Times New Roman"/>
          <w:b/>
          <w:bCs/>
          <w:color w:val="231F20"/>
          <w:spacing w:val="-16"/>
          <w:w w:val="105"/>
        </w:rPr>
        <w:t xml:space="preserve"> </w:t>
      </w:r>
      <w:r w:rsidRPr="00277204">
        <w:rPr>
          <w:rFonts w:ascii="Times New Roman" w:eastAsia="Times New Roman" w:hAnsi="Times New Roman" w:cs="Times New Roman"/>
          <w:b/>
          <w:bCs/>
          <w:color w:val="231F20"/>
          <w:w w:val="105"/>
        </w:rPr>
        <w:t>biopsy</w:t>
      </w:r>
      <w:r w:rsidRPr="00277204">
        <w:rPr>
          <w:rFonts w:ascii="Times New Roman" w:eastAsia="Times New Roman" w:hAnsi="Times New Roman" w:cs="Times New Roman"/>
          <w:b/>
          <w:bCs/>
          <w:color w:val="231F20"/>
          <w:spacing w:val="-16"/>
          <w:w w:val="105"/>
        </w:rPr>
        <w:t xml:space="preserve"> </w:t>
      </w:r>
      <w:r w:rsidRPr="00277204">
        <w:rPr>
          <w:rFonts w:ascii="Times New Roman" w:eastAsia="Times New Roman" w:hAnsi="Times New Roman" w:cs="Times New Roman"/>
          <w:b/>
          <w:bCs/>
          <w:color w:val="231F20"/>
          <w:w w:val="105"/>
        </w:rPr>
        <w:t>procedure</w:t>
      </w:r>
      <w:r w:rsidRPr="00277204">
        <w:rPr>
          <w:rFonts w:ascii="Times New Roman" w:eastAsia="Times New Roman" w:hAnsi="Times New Roman" w:cs="Times New Roman"/>
          <w:b/>
          <w:bCs/>
          <w:color w:val="231F20"/>
          <w:spacing w:val="-15"/>
          <w:w w:val="105"/>
        </w:rPr>
        <w:t xml:space="preserve"> </w:t>
      </w:r>
      <w:r w:rsidRPr="00277204">
        <w:rPr>
          <w:rFonts w:ascii="Times New Roman" w:eastAsia="Times New Roman" w:hAnsi="Times New Roman" w:cs="Times New Roman"/>
          <w:b/>
          <w:bCs/>
          <w:color w:val="231F20"/>
          <w:spacing w:val="-15"/>
          <w:w w:val="105"/>
          <w:u w:val="single"/>
        </w:rPr>
        <w:t>and</w:t>
      </w:r>
      <w:r w:rsidRPr="00277204">
        <w:rPr>
          <w:rFonts w:ascii="Times New Roman" w:eastAsia="Times New Roman" w:hAnsi="Times New Roman" w:cs="Times New Roman"/>
          <w:b/>
          <w:bCs/>
          <w:color w:val="231F20"/>
          <w:w w:val="105"/>
        </w:rPr>
        <w:t xml:space="preserve"> the diagnostic pathology report must be</w:t>
      </w:r>
      <w:r w:rsidRPr="00277204">
        <w:rPr>
          <w:rFonts w:ascii="Times New Roman" w:eastAsia="Times New Roman" w:hAnsi="Times New Roman" w:cs="Times New Roman"/>
          <w:b/>
          <w:bCs/>
          <w:color w:val="231F20"/>
          <w:spacing w:val="-15"/>
          <w:w w:val="105"/>
        </w:rPr>
        <w:t xml:space="preserve"> </w:t>
      </w:r>
      <w:r w:rsidRPr="00277204">
        <w:rPr>
          <w:rFonts w:ascii="Times New Roman" w:eastAsia="Times New Roman" w:hAnsi="Times New Roman" w:cs="Times New Roman"/>
          <w:b/>
          <w:bCs/>
          <w:color w:val="231F20"/>
          <w:w w:val="105"/>
        </w:rPr>
        <w:t>sent</w:t>
      </w:r>
      <w:r w:rsidRPr="00277204">
        <w:rPr>
          <w:rFonts w:ascii="Times New Roman" w:eastAsia="Times New Roman" w:hAnsi="Times New Roman" w:cs="Times New Roman"/>
          <w:b/>
          <w:bCs/>
          <w:color w:val="231F20"/>
          <w:spacing w:val="-16"/>
          <w:w w:val="105"/>
        </w:rPr>
        <w:t xml:space="preserve"> </w:t>
      </w:r>
      <w:r w:rsidRPr="00277204">
        <w:rPr>
          <w:rFonts w:ascii="Times New Roman" w:eastAsia="Times New Roman" w:hAnsi="Times New Roman" w:cs="Times New Roman"/>
          <w:b/>
          <w:bCs/>
          <w:color w:val="231F20"/>
          <w:w w:val="105"/>
        </w:rPr>
        <w:t>to</w:t>
      </w:r>
      <w:r w:rsidRPr="00277204">
        <w:rPr>
          <w:rFonts w:ascii="Times New Roman" w:eastAsia="Times New Roman" w:hAnsi="Times New Roman" w:cs="Times New Roman"/>
          <w:b/>
          <w:bCs/>
          <w:color w:val="231F20"/>
          <w:spacing w:val="-15"/>
          <w:w w:val="105"/>
        </w:rPr>
        <w:t xml:space="preserve"> </w:t>
      </w:r>
      <w:r w:rsidRPr="00277204">
        <w:rPr>
          <w:rFonts w:ascii="Times New Roman" w:eastAsia="Times New Roman" w:hAnsi="Times New Roman" w:cs="Times New Roman"/>
          <w:b/>
          <w:bCs/>
          <w:color w:val="231F20"/>
          <w:w w:val="105"/>
        </w:rPr>
        <w:t>the</w:t>
      </w:r>
      <w:r w:rsidRPr="00277204">
        <w:rPr>
          <w:rFonts w:ascii="Times New Roman" w:eastAsia="Times New Roman" w:hAnsi="Times New Roman" w:cs="Times New Roman"/>
          <w:b/>
          <w:bCs/>
          <w:color w:val="231F20"/>
          <w:spacing w:val="-16"/>
          <w:w w:val="105"/>
        </w:rPr>
        <w:t xml:space="preserve"> </w:t>
      </w:r>
      <w:r w:rsidRPr="00277204">
        <w:rPr>
          <w:rFonts w:ascii="Times New Roman" w:eastAsia="Times New Roman" w:hAnsi="Times New Roman" w:cs="Times New Roman"/>
          <w:b/>
          <w:bCs/>
          <w:color w:val="231F20"/>
          <w:w w:val="105"/>
        </w:rPr>
        <w:t>ETCTN</w:t>
      </w:r>
      <w:r w:rsidRPr="00277204">
        <w:rPr>
          <w:rFonts w:ascii="Times New Roman" w:eastAsia="Times New Roman" w:hAnsi="Times New Roman" w:cs="Times New Roman"/>
          <w:b/>
          <w:bCs/>
          <w:color w:val="231F20"/>
          <w:spacing w:val="-16"/>
          <w:w w:val="105"/>
        </w:rPr>
        <w:t xml:space="preserve"> </w:t>
      </w:r>
      <w:r w:rsidRPr="00277204">
        <w:rPr>
          <w:rFonts w:ascii="Times New Roman" w:eastAsia="Times New Roman" w:hAnsi="Times New Roman" w:cs="Times New Roman"/>
          <w:b/>
          <w:bCs/>
          <w:color w:val="231F20"/>
          <w:w w:val="105"/>
        </w:rPr>
        <w:t>Biorepository.</w:t>
      </w:r>
      <w:r w:rsidRPr="00277204">
        <w:rPr>
          <w:rFonts w:ascii="Times New Roman" w:eastAsia="Times New Roman" w:hAnsi="Times New Roman" w:cs="Times New Roman"/>
          <w:b/>
          <w:bCs/>
          <w:color w:val="231F20"/>
          <w:spacing w:val="-15"/>
          <w:w w:val="105"/>
        </w:rPr>
        <w:t xml:space="preserve"> </w:t>
      </w:r>
      <w:r w:rsidRPr="00277204">
        <w:rPr>
          <w:rFonts w:ascii="Times New Roman" w:eastAsia="Times New Roman" w:hAnsi="Times New Roman" w:cs="Times New Roman"/>
          <w:b/>
          <w:bCs/>
          <w:color w:val="231F20"/>
          <w:w w:val="105"/>
        </w:rPr>
        <w:t>A completed copy of this appendix (i.e., Tissue Biopsy Verification) must also be submitted to the ETCTN</w:t>
      </w:r>
      <w:r w:rsidRPr="00277204">
        <w:rPr>
          <w:rFonts w:ascii="Times New Roman" w:eastAsia="Times New Roman" w:hAnsi="Times New Roman" w:cs="Times New Roman"/>
          <w:b/>
          <w:bCs/>
          <w:color w:val="231F20"/>
          <w:spacing w:val="-13"/>
          <w:w w:val="105"/>
        </w:rPr>
        <w:t xml:space="preserve"> </w:t>
      </w:r>
      <w:r w:rsidRPr="00277204">
        <w:rPr>
          <w:rFonts w:ascii="Times New Roman" w:eastAsia="Times New Roman" w:hAnsi="Times New Roman" w:cs="Times New Roman"/>
          <w:b/>
          <w:bCs/>
          <w:color w:val="231F20"/>
          <w:w w:val="105"/>
        </w:rPr>
        <w:t>Biorepository.</w:t>
      </w:r>
    </w:p>
    <w:p w14:paraId="308BA8FA" w14:textId="77777777" w:rsidR="00277204" w:rsidRPr="00277204" w:rsidRDefault="00277204" w:rsidP="00277204">
      <w:pPr>
        <w:widowControl w:val="0"/>
        <w:autoSpaceDE w:val="0"/>
        <w:autoSpaceDN w:val="0"/>
        <w:spacing w:before="3" w:after="0" w:line="240" w:lineRule="auto"/>
        <w:rPr>
          <w:rFonts w:ascii="Times New Roman" w:eastAsia="Times New Roman" w:hAnsi="Times New Roman" w:cs="Times New Roman"/>
          <w:b/>
          <w:bCs/>
        </w:rPr>
      </w:pPr>
    </w:p>
    <w:p w14:paraId="78DE3F8E" w14:textId="77777777" w:rsidR="00277204" w:rsidRPr="00277204" w:rsidRDefault="00277204" w:rsidP="00277204">
      <w:pPr>
        <w:widowControl w:val="0"/>
        <w:autoSpaceDE w:val="0"/>
        <w:autoSpaceDN w:val="0"/>
        <w:spacing w:after="0" w:line="242" w:lineRule="auto"/>
        <w:ind w:left="146"/>
        <w:rPr>
          <w:rFonts w:ascii="Times New Roman" w:eastAsia="Times New Roman" w:hAnsi="Times New Roman" w:cs="Times New Roman"/>
          <w:b/>
          <w:bCs/>
        </w:rPr>
      </w:pPr>
      <w:r w:rsidRPr="00277204">
        <w:rPr>
          <w:rFonts w:ascii="Times New Roman" w:eastAsia="Times New Roman" w:hAnsi="Times New Roman" w:cs="Times New Roman"/>
          <w:b/>
          <w:bCs/>
          <w:noProof/>
        </w:rPr>
        <mc:AlternateContent>
          <mc:Choice Requires="wps">
            <w:drawing>
              <wp:anchor distT="0" distB="0" distL="114300" distR="114300" simplePos="0" relativeHeight="251666433" behindDoc="0" locked="0" layoutInCell="1" allowOverlap="1" wp14:anchorId="2421C44E" wp14:editId="2C63BDEB">
                <wp:simplePos x="0" y="0"/>
                <wp:positionH relativeFrom="page">
                  <wp:posOffset>989965</wp:posOffset>
                </wp:positionH>
                <wp:positionV relativeFrom="paragraph">
                  <wp:posOffset>512445</wp:posOffset>
                </wp:positionV>
                <wp:extent cx="5793105" cy="0"/>
                <wp:effectExtent l="18415" t="17145" r="17780" b="11430"/>
                <wp:wrapNone/>
                <wp:docPr id="8"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105" cy="0"/>
                        </a:xfrm>
                        <a:prstGeom prst="line">
                          <a:avLst/>
                        </a:prstGeom>
                        <a:noFill/>
                        <a:ln w="1828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F4EFE" id="Line 10" o:spid="_x0000_s1026" alt="&quot;&quot;" style="position:absolute;z-index:2516664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95pt,40.35pt" to="534.1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" strokecolor="#231f20" strokeweight="1.44pt">
                <w10:wrap anchorx="page"/>
              </v:line>
            </w:pict>
          </mc:Fallback>
        </mc:AlternateContent>
      </w:r>
      <w:r w:rsidRPr="00277204">
        <w:rPr>
          <w:rFonts w:ascii="Times New Roman" w:eastAsia="Times New Roman" w:hAnsi="Times New Roman" w:cs="Times New Roman"/>
          <w:b/>
          <w:bCs/>
          <w:color w:val="231F20"/>
          <w:w w:val="105"/>
        </w:rPr>
        <w:t>Note:</w:t>
      </w:r>
      <w:r w:rsidRPr="00277204">
        <w:rPr>
          <w:rFonts w:ascii="Times New Roman" w:eastAsia="Times New Roman" w:hAnsi="Times New Roman" w:cs="Times New Roman"/>
          <w:b/>
          <w:bCs/>
          <w:color w:val="231F20"/>
          <w:spacing w:val="-13"/>
          <w:w w:val="105"/>
        </w:rPr>
        <w:t xml:space="preserve"> </w:t>
      </w:r>
      <w:r w:rsidRPr="00277204">
        <w:rPr>
          <w:rFonts w:ascii="Times New Roman" w:eastAsia="Times New Roman" w:hAnsi="Times New Roman" w:cs="Times New Roman"/>
          <w:b/>
          <w:bCs/>
          <w:color w:val="231F20"/>
          <w:w w:val="105"/>
        </w:rPr>
        <w:t>If</w:t>
      </w:r>
      <w:r w:rsidRPr="00277204">
        <w:rPr>
          <w:rFonts w:ascii="Times New Roman" w:eastAsia="Times New Roman" w:hAnsi="Times New Roman" w:cs="Times New Roman"/>
          <w:b/>
          <w:bCs/>
          <w:color w:val="231F20"/>
          <w:spacing w:val="-13"/>
          <w:w w:val="105"/>
        </w:rPr>
        <w:t xml:space="preserve"> </w:t>
      </w:r>
      <w:r w:rsidRPr="00277204">
        <w:rPr>
          <w:rFonts w:ascii="Times New Roman" w:eastAsia="Times New Roman" w:hAnsi="Times New Roman" w:cs="Times New Roman"/>
          <w:b/>
          <w:bCs/>
          <w:color w:val="231F20"/>
          <w:w w:val="105"/>
        </w:rPr>
        <w:t>this</w:t>
      </w:r>
      <w:r w:rsidRPr="00277204">
        <w:rPr>
          <w:rFonts w:ascii="Times New Roman" w:eastAsia="Times New Roman" w:hAnsi="Times New Roman" w:cs="Times New Roman"/>
          <w:b/>
          <w:bCs/>
          <w:color w:val="231F20"/>
          <w:spacing w:val="-13"/>
          <w:w w:val="105"/>
        </w:rPr>
        <w:t xml:space="preserve"> </w:t>
      </w:r>
      <w:r w:rsidRPr="00277204">
        <w:rPr>
          <w:rFonts w:ascii="Times New Roman" w:eastAsia="Times New Roman" w:hAnsi="Times New Roman" w:cs="Times New Roman"/>
          <w:b/>
          <w:bCs/>
          <w:color w:val="231F20"/>
          <w:w w:val="105"/>
        </w:rPr>
        <w:t>information</w:t>
      </w:r>
      <w:r w:rsidRPr="00277204">
        <w:rPr>
          <w:rFonts w:ascii="Times New Roman" w:eastAsia="Times New Roman" w:hAnsi="Times New Roman" w:cs="Times New Roman"/>
          <w:b/>
          <w:bCs/>
          <w:color w:val="231F20"/>
          <w:spacing w:val="-14"/>
          <w:w w:val="105"/>
        </w:rPr>
        <w:t xml:space="preserve"> </w:t>
      </w:r>
      <w:r w:rsidRPr="00277204">
        <w:rPr>
          <w:rFonts w:ascii="Times New Roman" w:eastAsia="Times New Roman" w:hAnsi="Times New Roman" w:cs="Times New Roman"/>
          <w:b/>
          <w:bCs/>
          <w:color w:val="231F20"/>
          <w:w w:val="105"/>
        </w:rPr>
        <w:t>is</w:t>
      </w:r>
      <w:r w:rsidRPr="00277204">
        <w:rPr>
          <w:rFonts w:ascii="Times New Roman" w:eastAsia="Times New Roman" w:hAnsi="Times New Roman" w:cs="Times New Roman"/>
          <w:b/>
          <w:bCs/>
          <w:color w:val="231F20"/>
          <w:spacing w:val="-13"/>
          <w:w w:val="105"/>
        </w:rPr>
        <w:t xml:space="preserve"> </w:t>
      </w:r>
      <w:r w:rsidRPr="00277204">
        <w:rPr>
          <w:rFonts w:ascii="Times New Roman" w:eastAsia="Times New Roman" w:hAnsi="Times New Roman" w:cs="Times New Roman"/>
          <w:b/>
          <w:bCs/>
          <w:color w:val="231F20"/>
          <w:w w:val="105"/>
        </w:rPr>
        <w:t>not</w:t>
      </w:r>
      <w:r w:rsidRPr="00277204">
        <w:rPr>
          <w:rFonts w:ascii="Times New Roman" w:eastAsia="Times New Roman" w:hAnsi="Times New Roman" w:cs="Times New Roman"/>
          <w:b/>
          <w:bCs/>
          <w:color w:val="231F20"/>
          <w:spacing w:val="-13"/>
          <w:w w:val="105"/>
        </w:rPr>
        <w:t xml:space="preserve"> </w:t>
      </w:r>
      <w:r w:rsidRPr="00277204">
        <w:rPr>
          <w:rFonts w:ascii="Times New Roman" w:eastAsia="Times New Roman" w:hAnsi="Times New Roman" w:cs="Times New Roman"/>
          <w:b/>
          <w:bCs/>
          <w:color w:val="231F20"/>
          <w:w w:val="105"/>
        </w:rPr>
        <w:t>provided</w:t>
      </w:r>
      <w:r w:rsidRPr="00277204">
        <w:rPr>
          <w:rFonts w:ascii="Times New Roman" w:eastAsia="Times New Roman" w:hAnsi="Times New Roman" w:cs="Times New Roman"/>
          <w:b/>
          <w:bCs/>
          <w:color w:val="231F20"/>
          <w:spacing w:val="-13"/>
          <w:w w:val="105"/>
        </w:rPr>
        <w:t xml:space="preserve"> </w:t>
      </w:r>
      <w:r w:rsidRPr="00277204">
        <w:rPr>
          <w:rFonts w:ascii="Times New Roman" w:eastAsia="Times New Roman" w:hAnsi="Times New Roman" w:cs="Times New Roman"/>
          <w:b/>
          <w:bCs/>
          <w:color w:val="231F20"/>
          <w:w w:val="105"/>
        </w:rPr>
        <w:t>with</w:t>
      </w:r>
      <w:r w:rsidRPr="00277204">
        <w:rPr>
          <w:rFonts w:ascii="Times New Roman" w:eastAsia="Times New Roman" w:hAnsi="Times New Roman" w:cs="Times New Roman"/>
          <w:b/>
          <w:bCs/>
          <w:color w:val="231F20"/>
          <w:spacing w:val="-13"/>
          <w:w w:val="105"/>
        </w:rPr>
        <w:t xml:space="preserve"> </w:t>
      </w:r>
      <w:r w:rsidRPr="00277204">
        <w:rPr>
          <w:rFonts w:ascii="Times New Roman" w:eastAsia="Times New Roman" w:hAnsi="Times New Roman" w:cs="Times New Roman"/>
          <w:b/>
          <w:bCs/>
          <w:color w:val="231F20"/>
          <w:w w:val="105"/>
        </w:rPr>
        <w:t>the</w:t>
      </w:r>
      <w:r w:rsidRPr="00277204">
        <w:rPr>
          <w:rFonts w:ascii="Times New Roman" w:eastAsia="Times New Roman" w:hAnsi="Times New Roman" w:cs="Times New Roman"/>
          <w:b/>
          <w:bCs/>
          <w:color w:val="231F20"/>
          <w:spacing w:val="-13"/>
          <w:w w:val="105"/>
        </w:rPr>
        <w:t xml:space="preserve"> </w:t>
      </w:r>
      <w:r w:rsidRPr="00277204">
        <w:rPr>
          <w:rFonts w:ascii="Times New Roman" w:eastAsia="Times New Roman" w:hAnsi="Times New Roman" w:cs="Times New Roman"/>
          <w:b/>
          <w:bCs/>
          <w:color w:val="231F20"/>
          <w:w w:val="105"/>
        </w:rPr>
        <w:t>biopsy</w:t>
      </w:r>
      <w:r w:rsidRPr="00277204">
        <w:rPr>
          <w:rFonts w:ascii="Times New Roman" w:eastAsia="Times New Roman" w:hAnsi="Times New Roman" w:cs="Times New Roman"/>
          <w:b/>
          <w:bCs/>
          <w:color w:val="231F20"/>
          <w:spacing w:val="-13"/>
          <w:w w:val="105"/>
        </w:rPr>
        <w:t xml:space="preserve"> </w:t>
      </w:r>
      <w:r w:rsidRPr="00277204">
        <w:rPr>
          <w:rFonts w:ascii="Times New Roman" w:eastAsia="Times New Roman" w:hAnsi="Times New Roman" w:cs="Times New Roman"/>
          <w:b/>
          <w:bCs/>
          <w:color w:val="231F20"/>
          <w:w w:val="105"/>
        </w:rPr>
        <w:t>specimen,</w:t>
      </w:r>
      <w:r w:rsidRPr="00277204">
        <w:rPr>
          <w:rFonts w:ascii="Times New Roman" w:eastAsia="Times New Roman" w:hAnsi="Times New Roman" w:cs="Times New Roman"/>
          <w:b/>
          <w:bCs/>
          <w:color w:val="231F20"/>
          <w:spacing w:val="-13"/>
          <w:w w:val="105"/>
        </w:rPr>
        <w:t xml:space="preserve"> then </w:t>
      </w:r>
      <w:r w:rsidRPr="00277204">
        <w:rPr>
          <w:rFonts w:ascii="Times New Roman" w:eastAsia="Times New Roman" w:hAnsi="Times New Roman" w:cs="Times New Roman"/>
          <w:b/>
          <w:bCs/>
          <w:color w:val="231F20"/>
          <w:w w:val="105"/>
        </w:rPr>
        <w:t>it</w:t>
      </w:r>
      <w:r w:rsidRPr="00277204">
        <w:rPr>
          <w:rFonts w:ascii="Times New Roman" w:eastAsia="Times New Roman" w:hAnsi="Times New Roman" w:cs="Times New Roman"/>
          <w:b/>
          <w:bCs/>
          <w:color w:val="231F20"/>
          <w:spacing w:val="-13"/>
          <w:w w:val="105"/>
        </w:rPr>
        <w:t xml:space="preserve"> </w:t>
      </w:r>
      <w:r w:rsidRPr="00277204">
        <w:rPr>
          <w:rFonts w:ascii="Times New Roman" w:eastAsia="Times New Roman" w:hAnsi="Times New Roman" w:cs="Times New Roman"/>
          <w:b/>
          <w:bCs/>
          <w:color w:val="231F20"/>
          <w:w w:val="105"/>
        </w:rPr>
        <w:t>will</w:t>
      </w:r>
      <w:r w:rsidRPr="00277204">
        <w:rPr>
          <w:rFonts w:ascii="Times New Roman" w:eastAsia="Times New Roman" w:hAnsi="Times New Roman" w:cs="Times New Roman"/>
          <w:b/>
          <w:bCs/>
          <w:color w:val="231F20"/>
          <w:spacing w:val="-13"/>
          <w:w w:val="105"/>
        </w:rPr>
        <w:t xml:space="preserve"> </w:t>
      </w:r>
      <w:r w:rsidRPr="00277204">
        <w:rPr>
          <w:rFonts w:ascii="Times New Roman" w:eastAsia="Times New Roman" w:hAnsi="Times New Roman" w:cs="Times New Roman"/>
          <w:b/>
          <w:bCs/>
          <w:color w:val="231F20"/>
          <w:w w:val="105"/>
        </w:rPr>
        <w:t>not</w:t>
      </w:r>
      <w:r w:rsidRPr="00277204">
        <w:rPr>
          <w:rFonts w:ascii="Times New Roman" w:eastAsia="Times New Roman" w:hAnsi="Times New Roman" w:cs="Times New Roman"/>
          <w:b/>
          <w:bCs/>
          <w:color w:val="231F20"/>
          <w:spacing w:val="-13"/>
          <w:w w:val="105"/>
        </w:rPr>
        <w:t xml:space="preserve"> </w:t>
      </w:r>
      <w:r w:rsidRPr="00277204">
        <w:rPr>
          <w:rFonts w:ascii="Times New Roman" w:eastAsia="Times New Roman" w:hAnsi="Times New Roman" w:cs="Times New Roman"/>
          <w:b/>
          <w:bCs/>
          <w:color w:val="231F20"/>
          <w:w w:val="105"/>
        </w:rPr>
        <w:t>be</w:t>
      </w:r>
      <w:r w:rsidRPr="00277204">
        <w:rPr>
          <w:rFonts w:ascii="Times New Roman" w:eastAsia="Times New Roman" w:hAnsi="Times New Roman" w:cs="Times New Roman"/>
          <w:b/>
          <w:bCs/>
          <w:color w:val="231F20"/>
          <w:spacing w:val="-13"/>
          <w:w w:val="105"/>
        </w:rPr>
        <w:t xml:space="preserve"> </w:t>
      </w:r>
      <w:r w:rsidRPr="00277204">
        <w:rPr>
          <w:rFonts w:ascii="Times New Roman" w:eastAsia="Times New Roman" w:hAnsi="Times New Roman" w:cs="Times New Roman"/>
          <w:b/>
          <w:bCs/>
          <w:color w:val="231F20"/>
          <w:w w:val="105"/>
        </w:rPr>
        <w:t>accepted</w:t>
      </w:r>
      <w:r w:rsidRPr="00277204">
        <w:rPr>
          <w:rFonts w:ascii="Times New Roman" w:eastAsia="Times New Roman" w:hAnsi="Times New Roman" w:cs="Times New Roman"/>
          <w:b/>
          <w:bCs/>
          <w:color w:val="231F20"/>
          <w:spacing w:val="-14"/>
          <w:w w:val="105"/>
        </w:rPr>
        <w:t xml:space="preserve"> </w:t>
      </w:r>
      <w:r w:rsidRPr="00277204">
        <w:rPr>
          <w:rFonts w:ascii="Times New Roman" w:eastAsia="Times New Roman" w:hAnsi="Times New Roman" w:cs="Times New Roman"/>
          <w:b/>
          <w:bCs/>
          <w:color w:val="231F20"/>
          <w:w w:val="105"/>
        </w:rPr>
        <w:t>by the ETCTN</w:t>
      </w:r>
      <w:r w:rsidRPr="00277204">
        <w:rPr>
          <w:rFonts w:ascii="Times New Roman" w:eastAsia="Times New Roman" w:hAnsi="Times New Roman" w:cs="Times New Roman"/>
          <w:b/>
          <w:bCs/>
          <w:color w:val="231F20"/>
          <w:spacing w:val="-5"/>
          <w:w w:val="105"/>
        </w:rPr>
        <w:t xml:space="preserve"> </w:t>
      </w:r>
      <w:r w:rsidRPr="00277204">
        <w:rPr>
          <w:rFonts w:ascii="Times New Roman" w:eastAsia="Times New Roman" w:hAnsi="Times New Roman" w:cs="Times New Roman"/>
          <w:b/>
          <w:bCs/>
          <w:color w:val="231F20"/>
          <w:w w:val="105"/>
        </w:rPr>
        <w:t>Biorepository.</w:t>
      </w:r>
    </w:p>
    <w:p w14:paraId="01392865" w14:textId="77777777" w:rsidR="00277204" w:rsidRPr="00277204" w:rsidRDefault="00277204" w:rsidP="00277204">
      <w:pPr>
        <w:widowControl w:val="0"/>
        <w:autoSpaceDE w:val="0"/>
        <w:autoSpaceDN w:val="0"/>
        <w:spacing w:after="0" w:line="240" w:lineRule="auto"/>
        <w:rPr>
          <w:rFonts w:ascii="Times New Roman" w:eastAsia="Times New Roman" w:hAnsi="Times New Roman" w:cs="Times New Roman"/>
          <w:b/>
          <w:bCs/>
          <w:sz w:val="20"/>
        </w:rPr>
      </w:pPr>
    </w:p>
    <w:p w14:paraId="08CF5D46" w14:textId="77777777" w:rsidR="00277204" w:rsidRPr="00277204" w:rsidRDefault="00277204" w:rsidP="00277204">
      <w:pPr>
        <w:widowControl w:val="0"/>
        <w:autoSpaceDE w:val="0"/>
        <w:autoSpaceDN w:val="0"/>
        <w:spacing w:after="0" w:line="240" w:lineRule="auto"/>
        <w:rPr>
          <w:rFonts w:ascii="Times New Roman" w:eastAsia="Times New Roman" w:hAnsi="Times New Roman" w:cs="Times New Roman"/>
          <w:b/>
          <w:bCs/>
          <w:sz w:val="20"/>
        </w:rPr>
      </w:pPr>
    </w:p>
    <w:p w14:paraId="1639EAD9" w14:textId="77777777" w:rsidR="00277204" w:rsidRPr="00277204" w:rsidRDefault="00277204" w:rsidP="00277204">
      <w:pPr>
        <w:widowControl w:val="0"/>
        <w:autoSpaceDE w:val="0"/>
        <w:autoSpaceDN w:val="0"/>
        <w:spacing w:before="11" w:after="0" w:line="240" w:lineRule="auto"/>
        <w:rPr>
          <w:rFonts w:ascii="Times New Roman" w:eastAsia="Times New Roman" w:hAnsi="Times New Roman" w:cs="Times New Roman"/>
          <w:b/>
          <w:bCs/>
        </w:rPr>
      </w:pPr>
    </w:p>
    <w:p w14:paraId="46F35073" w14:textId="77777777" w:rsidR="00277204" w:rsidRPr="00277204" w:rsidRDefault="00277204" w:rsidP="00277204">
      <w:pPr>
        <w:widowControl w:val="0"/>
        <w:autoSpaceDE w:val="0"/>
        <w:autoSpaceDN w:val="0"/>
        <w:spacing w:after="0" w:line="240" w:lineRule="auto"/>
        <w:ind w:left="146"/>
        <w:rPr>
          <w:rFonts w:ascii="Times New Roman" w:eastAsia="Times New Roman" w:hAnsi="Times New Roman" w:cs="Times New Roman"/>
        </w:rPr>
      </w:pPr>
      <w:r w:rsidRPr="00277204">
        <w:rPr>
          <w:rFonts w:ascii="Times New Roman" w:eastAsia="Times New Roman" w:hAnsi="Times New Roman" w:cs="Times New Roman"/>
          <w:color w:val="231F20"/>
          <w:w w:val="105"/>
        </w:rPr>
        <w:t>Please</w:t>
      </w:r>
      <w:r w:rsidRPr="00277204">
        <w:rPr>
          <w:rFonts w:ascii="Times New Roman" w:eastAsia="Times New Roman" w:hAnsi="Times New Roman" w:cs="Times New Roman"/>
          <w:color w:val="231F20"/>
          <w:spacing w:val="-14"/>
          <w:w w:val="105"/>
        </w:rPr>
        <w:t xml:space="preserve"> </w:t>
      </w:r>
      <w:r w:rsidRPr="00277204">
        <w:rPr>
          <w:rFonts w:ascii="Times New Roman" w:eastAsia="Times New Roman" w:hAnsi="Times New Roman" w:cs="Times New Roman"/>
          <w:color w:val="231F20"/>
          <w:w w:val="105"/>
        </w:rPr>
        <w:t>have</w:t>
      </w:r>
      <w:r w:rsidRPr="00277204">
        <w:rPr>
          <w:rFonts w:ascii="Times New Roman" w:eastAsia="Times New Roman" w:hAnsi="Times New Roman" w:cs="Times New Roman"/>
          <w:color w:val="231F20"/>
          <w:spacing w:val="-15"/>
          <w:w w:val="105"/>
        </w:rPr>
        <w:t xml:space="preserve"> </w:t>
      </w:r>
      <w:r w:rsidRPr="00277204">
        <w:rPr>
          <w:rFonts w:ascii="Times New Roman" w:eastAsia="Times New Roman" w:hAnsi="Times New Roman" w:cs="Times New Roman"/>
          <w:color w:val="231F20"/>
          <w:w w:val="105"/>
        </w:rPr>
        <w:t>the</w:t>
      </w:r>
      <w:r w:rsidRPr="00277204">
        <w:rPr>
          <w:rFonts w:ascii="Times New Roman" w:eastAsia="Times New Roman" w:hAnsi="Times New Roman" w:cs="Times New Roman"/>
          <w:color w:val="231F20"/>
          <w:spacing w:val="-14"/>
          <w:w w:val="105"/>
        </w:rPr>
        <w:t xml:space="preserve"> </w:t>
      </w:r>
      <w:r w:rsidRPr="00277204">
        <w:rPr>
          <w:rFonts w:ascii="Times New Roman" w:eastAsia="Times New Roman" w:hAnsi="Times New Roman" w:cs="Times New Roman"/>
          <w:color w:val="231F20"/>
          <w:w w:val="105"/>
        </w:rPr>
        <w:t>Clinician*</w:t>
      </w:r>
      <w:r w:rsidRPr="00277204">
        <w:rPr>
          <w:rFonts w:ascii="Times New Roman" w:eastAsia="Times New Roman" w:hAnsi="Times New Roman" w:cs="Times New Roman"/>
          <w:color w:val="231F20"/>
          <w:spacing w:val="-13"/>
          <w:w w:val="105"/>
        </w:rPr>
        <w:t xml:space="preserve"> </w:t>
      </w:r>
      <w:r w:rsidRPr="00277204">
        <w:rPr>
          <w:rFonts w:ascii="Times New Roman" w:eastAsia="Times New Roman" w:hAnsi="Times New Roman" w:cs="Times New Roman"/>
          <w:color w:val="231F20"/>
          <w:w w:val="105"/>
        </w:rPr>
        <w:t>responsible</w:t>
      </w:r>
      <w:r w:rsidRPr="00277204">
        <w:rPr>
          <w:rFonts w:ascii="Times New Roman" w:eastAsia="Times New Roman" w:hAnsi="Times New Roman" w:cs="Times New Roman"/>
          <w:color w:val="231F20"/>
          <w:spacing w:val="-14"/>
          <w:w w:val="105"/>
        </w:rPr>
        <w:t xml:space="preserve"> </w:t>
      </w:r>
      <w:r w:rsidRPr="00277204">
        <w:rPr>
          <w:rFonts w:ascii="Times New Roman" w:eastAsia="Times New Roman" w:hAnsi="Times New Roman" w:cs="Times New Roman"/>
          <w:color w:val="231F20"/>
          <w:w w:val="105"/>
        </w:rPr>
        <w:t>for</w:t>
      </w:r>
      <w:r w:rsidRPr="00277204">
        <w:rPr>
          <w:rFonts w:ascii="Times New Roman" w:eastAsia="Times New Roman" w:hAnsi="Times New Roman" w:cs="Times New Roman"/>
          <w:color w:val="231F20"/>
          <w:spacing w:val="-14"/>
          <w:w w:val="105"/>
        </w:rPr>
        <w:t xml:space="preserve"> </w:t>
      </w:r>
      <w:r w:rsidRPr="00277204">
        <w:rPr>
          <w:rFonts w:ascii="Times New Roman" w:eastAsia="Times New Roman" w:hAnsi="Times New Roman" w:cs="Times New Roman"/>
          <w:color w:val="231F20"/>
          <w:w w:val="105"/>
        </w:rPr>
        <w:t>signing</w:t>
      </w:r>
      <w:r w:rsidRPr="00277204">
        <w:rPr>
          <w:rFonts w:ascii="Times New Roman" w:eastAsia="Times New Roman" w:hAnsi="Times New Roman" w:cs="Times New Roman"/>
          <w:color w:val="231F20"/>
          <w:spacing w:val="-14"/>
          <w:w w:val="105"/>
        </w:rPr>
        <w:t xml:space="preserve"> </w:t>
      </w:r>
      <w:r w:rsidRPr="00277204">
        <w:rPr>
          <w:rFonts w:ascii="Times New Roman" w:eastAsia="Times New Roman" w:hAnsi="Times New Roman" w:cs="Times New Roman"/>
          <w:color w:val="231F20"/>
          <w:w w:val="105"/>
        </w:rPr>
        <w:t>out</w:t>
      </w:r>
      <w:r w:rsidRPr="00277204">
        <w:rPr>
          <w:rFonts w:ascii="Times New Roman" w:eastAsia="Times New Roman" w:hAnsi="Times New Roman" w:cs="Times New Roman"/>
          <w:color w:val="231F20"/>
          <w:spacing w:val="-13"/>
          <w:w w:val="105"/>
        </w:rPr>
        <w:t xml:space="preserve"> </w:t>
      </w:r>
      <w:r w:rsidRPr="00277204">
        <w:rPr>
          <w:rFonts w:ascii="Times New Roman" w:eastAsia="Times New Roman" w:hAnsi="Times New Roman" w:cs="Times New Roman"/>
          <w:color w:val="231F20"/>
          <w:w w:val="105"/>
        </w:rPr>
        <w:t>this</w:t>
      </w:r>
      <w:r w:rsidRPr="00277204">
        <w:rPr>
          <w:rFonts w:ascii="Times New Roman" w:eastAsia="Times New Roman" w:hAnsi="Times New Roman" w:cs="Times New Roman"/>
          <w:color w:val="231F20"/>
          <w:spacing w:val="-15"/>
          <w:w w:val="105"/>
        </w:rPr>
        <w:t xml:space="preserve"> </w:t>
      </w:r>
      <w:r w:rsidRPr="00277204">
        <w:rPr>
          <w:rFonts w:ascii="Times New Roman" w:eastAsia="Times New Roman" w:hAnsi="Times New Roman" w:cs="Times New Roman"/>
          <w:color w:val="231F20"/>
          <w:w w:val="105"/>
        </w:rPr>
        <w:t>patient’s</w:t>
      </w:r>
      <w:r w:rsidRPr="00277204">
        <w:rPr>
          <w:rFonts w:ascii="Times New Roman" w:eastAsia="Times New Roman" w:hAnsi="Times New Roman" w:cs="Times New Roman"/>
          <w:color w:val="231F20"/>
          <w:spacing w:val="-14"/>
          <w:w w:val="105"/>
        </w:rPr>
        <w:t xml:space="preserve"> </w:t>
      </w:r>
      <w:r w:rsidRPr="00277204">
        <w:rPr>
          <w:rFonts w:ascii="Times New Roman" w:eastAsia="Times New Roman" w:hAnsi="Times New Roman" w:cs="Times New Roman"/>
          <w:color w:val="231F20"/>
          <w:w w:val="105"/>
        </w:rPr>
        <w:t>case</w:t>
      </w:r>
      <w:r w:rsidRPr="00277204">
        <w:rPr>
          <w:rFonts w:ascii="Times New Roman" w:eastAsia="Times New Roman" w:hAnsi="Times New Roman" w:cs="Times New Roman"/>
          <w:color w:val="231F20"/>
          <w:spacing w:val="-14"/>
          <w:w w:val="105"/>
        </w:rPr>
        <w:t xml:space="preserve"> </w:t>
      </w:r>
      <w:r w:rsidRPr="00277204">
        <w:rPr>
          <w:rFonts w:ascii="Times New Roman" w:eastAsia="Times New Roman" w:hAnsi="Times New Roman" w:cs="Times New Roman"/>
          <w:color w:val="231F20"/>
          <w:w w:val="105"/>
        </w:rPr>
        <w:t>complete</w:t>
      </w:r>
      <w:r w:rsidRPr="00277204">
        <w:rPr>
          <w:rFonts w:ascii="Times New Roman" w:eastAsia="Times New Roman" w:hAnsi="Times New Roman" w:cs="Times New Roman"/>
          <w:color w:val="231F20"/>
          <w:spacing w:val="-14"/>
          <w:w w:val="105"/>
        </w:rPr>
        <w:t xml:space="preserve"> </w:t>
      </w:r>
      <w:r w:rsidRPr="00277204">
        <w:rPr>
          <w:rFonts w:ascii="Times New Roman" w:eastAsia="Times New Roman" w:hAnsi="Times New Roman" w:cs="Times New Roman"/>
          <w:color w:val="231F20"/>
          <w:w w:val="105"/>
        </w:rPr>
        <w:t>the</w:t>
      </w:r>
      <w:r w:rsidRPr="00277204">
        <w:rPr>
          <w:rFonts w:ascii="Times New Roman" w:eastAsia="Times New Roman" w:hAnsi="Times New Roman" w:cs="Times New Roman"/>
          <w:color w:val="231F20"/>
          <w:spacing w:val="-14"/>
          <w:w w:val="105"/>
        </w:rPr>
        <w:t xml:space="preserve"> </w:t>
      </w:r>
      <w:r w:rsidRPr="00277204">
        <w:rPr>
          <w:rFonts w:ascii="Times New Roman" w:eastAsia="Times New Roman" w:hAnsi="Times New Roman" w:cs="Times New Roman"/>
          <w:color w:val="231F20"/>
          <w:w w:val="105"/>
        </w:rPr>
        <w:t>following:</w:t>
      </w:r>
    </w:p>
    <w:p w14:paraId="7F622427" w14:textId="77777777" w:rsidR="00277204" w:rsidRPr="00277204" w:rsidRDefault="00277204" w:rsidP="00277204">
      <w:pPr>
        <w:widowControl w:val="0"/>
        <w:autoSpaceDE w:val="0"/>
        <w:autoSpaceDN w:val="0"/>
        <w:spacing w:after="0" w:line="240" w:lineRule="auto"/>
        <w:rPr>
          <w:rFonts w:ascii="Times New Roman" w:eastAsia="Times New Roman" w:hAnsi="Times New Roman" w:cs="Times New Roman"/>
          <w:bCs/>
          <w:sz w:val="24"/>
        </w:rPr>
      </w:pPr>
    </w:p>
    <w:p w14:paraId="7311E28D" w14:textId="77777777" w:rsidR="00277204" w:rsidRPr="00277204" w:rsidRDefault="00277204" w:rsidP="00277204">
      <w:pPr>
        <w:widowControl w:val="0"/>
        <w:tabs>
          <w:tab w:val="left" w:pos="7780"/>
        </w:tabs>
        <w:autoSpaceDE w:val="0"/>
        <w:autoSpaceDN w:val="0"/>
        <w:spacing w:before="148" w:after="0" w:line="240" w:lineRule="auto"/>
        <w:ind w:left="146"/>
        <w:rPr>
          <w:rFonts w:ascii="Times New Roman" w:eastAsia="Times New Roman" w:hAnsi="Times New Roman" w:cs="Times New Roman"/>
          <w:b/>
          <w:bCs/>
          <w:u w:val="single"/>
        </w:rPr>
      </w:pPr>
      <w:r w:rsidRPr="00277204">
        <w:rPr>
          <w:rFonts w:ascii="Times New Roman" w:eastAsia="Times New Roman" w:hAnsi="Times New Roman" w:cs="Times New Roman"/>
          <w:b/>
          <w:bCs/>
          <w:color w:val="231F20"/>
          <w:w w:val="105"/>
        </w:rPr>
        <w:t>ETCTN</w:t>
      </w:r>
      <w:r w:rsidRPr="00277204">
        <w:rPr>
          <w:rFonts w:ascii="Times New Roman" w:eastAsia="Times New Roman" w:hAnsi="Times New Roman" w:cs="Times New Roman"/>
          <w:b/>
          <w:bCs/>
          <w:color w:val="231F20"/>
          <w:spacing w:val="-23"/>
          <w:w w:val="105"/>
        </w:rPr>
        <w:t xml:space="preserve"> </w:t>
      </w:r>
      <w:r w:rsidRPr="00277204">
        <w:rPr>
          <w:rFonts w:ascii="Times New Roman" w:eastAsia="Times New Roman" w:hAnsi="Times New Roman" w:cs="Times New Roman"/>
          <w:b/>
          <w:bCs/>
          <w:color w:val="231F20"/>
          <w:w w:val="105"/>
        </w:rPr>
        <w:t>Universal</w:t>
      </w:r>
      <w:r w:rsidRPr="00277204">
        <w:rPr>
          <w:rFonts w:ascii="Times New Roman" w:eastAsia="Times New Roman" w:hAnsi="Times New Roman" w:cs="Times New Roman"/>
          <w:b/>
          <w:bCs/>
          <w:color w:val="231F20"/>
          <w:spacing w:val="-23"/>
          <w:w w:val="105"/>
        </w:rPr>
        <w:t xml:space="preserve"> </w:t>
      </w:r>
      <w:r w:rsidRPr="00277204">
        <w:rPr>
          <w:rFonts w:ascii="Times New Roman" w:eastAsia="Times New Roman" w:hAnsi="Times New Roman" w:cs="Times New Roman"/>
          <w:b/>
          <w:bCs/>
          <w:color w:val="231F20"/>
          <w:w w:val="105"/>
        </w:rPr>
        <w:t>Patient</w:t>
      </w:r>
      <w:r w:rsidRPr="00277204">
        <w:rPr>
          <w:rFonts w:ascii="Times New Roman" w:eastAsia="Times New Roman" w:hAnsi="Times New Roman" w:cs="Times New Roman"/>
          <w:b/>
          <w:bCs/>
          <w:color w:val="231F20"/>
          <w:spacing w:val="-23"/>
          <w:w w:val="105"/>
        </w:rPr>
        <w:t xml:space="preserve"> </w:t>
      </w:r>
      <w:r w:rsidRPr="00277204">
        <w:rPr>
          <w:rFonts w:ascii="Times New Roman" w:eastAsia="Times New Roman" w:hAnsi="Times New Roman" w:cs="Times New Roman"/>
          <w:b/>
          <w:bCs/>
          <w:color w:val="231F20"/>
          <w:w w:val="105"/>
        </w:rPr>
        <w:t>ID:</w:t>
      </w:r>
      <w:r w:rsidRPr="00277204">
        <w:rPr>
          <w:rFonts w:ascii="Times New Roman" w:eastAsia="Times New Roman" w:hAnsi="Times New Roman" w:cs="Times New Roman"/>
          <w:b/>
          <w:bCs/>
          <w:color w:val="231F20"/>
          <w:spacing w:val="2"/>
        </w:rPr>
        <w:t xml:space="preserve"> </w:t>
      </w:r>
      <w:r w:rsidRPr="00277204">
        <w:rPr>
          <w:rFonts w:ascii="Times New Roman" w:eastAsia="Times New Roman" w:hAnsi="Times New Roman" w:cs="Times New Roman"/>
          <w:b/>
          <w:bCs/>
          <w:color w:val="231F20"/>
          <w:spacing w:val="2"/>
          <w:u w:val="single"/>
        </w:rPr>
        <w:tab/>
      </w:r>
    </w:p>
    <w:p w14:paraId="102D3B21" w14:textId="77777777" w:rsidR="00277204" w:rsidRPr="00277204" w:rsidRDefault="00277204" w:rsidP="00277204">
      <w:pPr>
        <w:widowControl w:val="0"/>
        <w:autoSpaceDE w:val="0"/>
        <w:autoSpaceDN w:val="0"/>
        <w:spacing w:before="7" w:after="0" w:line="240" w:lineRule="auto"/>
        <w:rPr>
          <w:rFonts w:ascii="Times New Roman" w:eastAsia="Times New Roman" w:hAnsi="Times New Roman" w:cs="Times New Roman"/>
          <w:b/>
          <w:bCs/>
          <w:sz w:val="28"/>
        </w:rPr>
      </w:pPr>
    </w:p>
    <w:p w14:paraId="324216DD" w14:textId="77777777" w:rsidR="00277204" w:rsidRPr="00277204" w:rsidRDefault="00277204" w:rsidP="00277204">
      <w:pPr>
        <w:widowControl w:val="0"/>
        <w:tabs>
          <w:tab w:val="left" w:pos="7410"/>
        </w:tabs>
        <w:autoSpaceDE w:val="0"/>
        <w:autoSpaceDN w:val="0"/>
        <w:spacing w:before="96" w:after="0" w:line="240" w:lineRule="auto"/>
        <w:ind w:left="146"/>
        <w:rPr>
          <w:rFonts w:ascii="Times New Roman" w:eastAsia="Times New Roman" w:hAnsi="Times New Roman" w:cs="Times New Roman"/>
          <w:b/>
          <w:bCs/>
        </w:rPr>
      </w:pPr>
      <w:r w:rsidRPr="00277204">
        <w:rPr>
          <w:rFonts w:ascii="Times New Roman" w:eastAsia="Times New Roman" w:hAnsi="Times New Roman" w:cs="Times New Roman"/>
          <w:b/>
          <w:bCs/>
          <w:color w:val="231F20"/>
          <w:w w:val="105"/>
        </w:rPr>
        <w:t>ETCTN</w:t>
      </w:r>
      <w:r w:rsidRPr="00277204">
        <w:rPr>
          <w:rFonts w:ascii="Times New Roman" w:eastAsia="Times New Roman" w:hAnsi="Times New Roman" w:cs="Times New Roman"/>
          <w:b/>
          <w:bCs/>
          <w:color w:val="231F20"/>
          <w:spacing w:val="-21"/>
          <w:w w:val="105"/>
        </w:rPr>
        <w:t xml:space="preserve"> </w:t>
      </w:r>
      <w:r w:rsidRPr="00277204">
        <w:rPr>
          <w:rFonts w:ascii="Times New Roman" w:eastAsia="Times New Roman" w:hAnsi="Times New Roman" w:cs="Times New Roman"/>
          <w:b/>
          <w:bCs/>
          <w:color w:val="231F20"/>
          <w:w w:val="105"/>
        </w:rPr>
        <w:t>Patient</w:t>
      </w:r>
      <w:r w:rsidRPr="00277204">
        <w:rPr>
          <w:rFonts w:ascii="Times New Roman" w:eastAsia="Times New Roman" w:hAnsi="Times New Roman" w:cs="Times New Roman"/>
          <w:b/>
          <w:bCs/>
          <w:color w:val="231F20"/>
          <w:spacing w:val="-20"/>
          <w:w w:val="105"/>
        </w:rPr>
        <w:t xml:space="preserve"> </w:t>
      </w:r>
      <w:r w:rsidRPr="00277204">
        <w:rPr>
          <w:rFonts w:ascii="Times New Roman" w:eastAsia="Times New Roman" w:hAnsi="Times New Roman" w:cs="Times New Roman"/>
          <w:b/>
          <w:bCs/>
          <w:color w:val="231F20"/>
          <w:w w:val="105"/>
        </w:rPr>
        <w:t>Study</w:t>
      </w:r>
      <w:r w:rsidRPr="00277204">
        <w:rPr>
          <w:rFonts w:ascii="Times New Roman" w:eastAsia="Times New Roman" w:hAnsi="Times New Roman" w:cs="Times New Roman"/>
          <w:b/>
          <w:bCs/>
          <w:color w:val="231F20"/>
          <w:spacing w:val="-20"/>
          <w:w w:val="105"/>
        </w:rPr>
        <w:t xml:space="preserve"> </w:t>
      </w:r>
      <w:r w:rsidRPr="00277204">
        <w:rPr>
          <w:rFonts w:ascii="Times New Roman" w:eastAsia="Times New Roman" w:hAnsi="Times New Roman" w:cs="Times New Roman"/>
          <w:b/>
          <w:bCs/>
          <w:color w:val="231F20"/>
          <w:w w:val="105"/>
        </w:rPr>
        <w:t>ID:</w:t>
      </w:r>
      <w:r w:rsidRPr="00277204">
        <w:rPr>
          <w:rFonts w:ascii="Times New Roman" w:eastAsia="Times New Roman" w:hAnsi="Times New Roman" w:cs="Times New Roman"/>
          <w:b/>
          <w:bCs/>
          <w:color w:val="231F20"/>
          <w:spacing w:val="1"/>
        </w:rPr>
        <w:t xml:space="preserve"> </w:t>
      </w:r>
      <w:r w:rsidRPr="00277204">
        <w:rPr>
          <w:rFonts w:ascii="Times New Roman" w:eastAsia="Times New Roman" w:hAnsi="Times New Roman" w:cs="Times New Roman"/>
          <w:b/>
          <w:bCs/>
          <w:color w:val="231F20"/>
          <w:w w:val="102"/>
          <w:u w:val="single" w:color="221E1F"/>
        </w:rPr>
        <w:t xml:space="preserve"> </w:t>
      </w:r>
      <w:r w:rsidRPr="00277204">
        <w:rPr>
          <w:rFonts w:ascii="Times New Roman" w:eastAsia="Times New Roman" w:hAnsi="Times New Roman" w:cs="Times New Roman"/>
          <w:b/>
          <w:bCs/>
          <w:color w:val="231F20"/>
          <w:u w:val="single" w:color="221E1F"/>
        </w:rPr>
        <w:tab/>
      </w:r>
    </w:p>
    <w:p w14:paraId="2C73E6C4" w14:textId="77777777" w:rsidR="00277204" w:rsidRPr="00277204" w:rsidRDefault="00277204" w:rsidP="00277204">
      <w:pPr>
        <w:widowControl w:val="0"/>
        <w:autoSpaceDE w:val="0"/>
        <w:autoSpaceDN w:val="0"/>
        <w:spacing w:before="6" w:after="0" w:line="240" w:lineRule="auto"/>
        <w:rPr>
          <w:rFonts w:ascii="Times New Roman" w:eastAsia="Times New Roman" w:hAnsi="Times New Roman" w:cs="Times New Roman"/>
          <w:b/>
          <w:bCs/>
          <w:sz w:val="28"/>
        </w:rPr>
      </w:pPr>
    </w:p>
    <w:p w14:paraId="7568B5CE" w14:textId="77777777" w:rsidR="00277204" w:rsidRPr="00277204" w:rsidRDefault="00277204" w:rsidP="00277204">
      <w:pPr>
        <w:widowControl w:val="0"/>
        <w:tabs>
          <w:tab w:val="left" w:pos="8128"/>
        </w:tabs>
        <w:autoSpaceDE w:val="0"/>
        <w:autoSpaceDN w:val="0"/>
        <w:spacing w:before="96" w:after="0" w:line="240" w:lineRule="auto"/>
        <w:ind w:left="146"/>
        <w:rPr>
          <w:rFonts w:ascii="Times New Roman" w:eastAsia="Times New Roman" w:hAnsi="Times New Roman" w:cs="Times New Roman"/>
          <w:b/>
          <w:bCs/>
        </w:rPr>
      </w:pPr>
      <w:r w:rsidRPr="00277204">
        <w:rPr>
          <w:rFonts w:ascii="Times New Roman" w:eastAsia="Times New Roman" w:hAnsi="Times New Roman" w:cs="Times New Roman"/>
          <w:b/>
          <w:bCs/>
          <w:color w:val="231F20"/>
          <w:w w:val="105"/>
        </w:rPr>
        <w:t>Date</w:t>
      </w:r>
      <w:r w:rsidRPr="00277204">
        <w:rPr>
          <w:rFonts w:ascii="Times New Roman" w:eastAsia="Times New Roman" w:hAnsi="Times New Roman" w:cs="Times New Roman"/>
          <w:b/>
          <w:bCs/>
          <w:color w:val="231F20"/>
          <w:spacing w:val="-26"/>
          <w:w w:val="105"/>
        </w:rPr>
        <w:t xml:space="preserve"> </w:t>
      </w:r>
      <w:r w:rsidRPr="00277204">
        <w:rPr>
          <w:rFonts w:ascii="Times New Roman" w:eastAsia="Times New Roman" w:hAnsi="Times New Roman" w:cs="Times New Roman"/>
          <w:b/>
          <w:bCs/>
          <w:color w:val="231F20"/>
          <w:w w:val="105"/>
        </w:rPr>
        <w:t>of</w:t>
      </w:r>
      <w:r w:rsidRPr="00277204">
        <w:rPr>
          <w:rFonts w:ascii="Times New Roman" w:eastAsia="Times New Roman" w:hAnsi="Times New Roman" w:cs="Times New Roman"/>
          <w:b/>
          <w:bCs/>
          <w:color w:val="231F20"/>
          <w:spacing w:val="-25"/>
          <w:w w:val="105"/>
        </w:rPr>
        <w:t xml:space="preserve"> </w:t>
      </w:r>
      <w:r w:rsidRPr="00277204">
        <w:rPr>
          <w:rFonts w:ascii="Times New Roman" w:eastAsia="Times New Roman" w:hAnsi="Times New Roman" w:cs="Times New Roman"/>
          <w:b/>
          <w:bCs/>
          <w:color w:val="231F20"/>
          <w:w w:val="105"/>
        </w:rPr>
        <w:t>Procedure</w:t>
      </w:r>
      <w:r w:rsidRPr="00277204">
        <w:rPr>
          <w:rFonts w:ascii="Times New Roman" w:eastAsia="Times New Roman" w:hAnsi="Times New Roman" w:cs="Times New Roman"/>
          <w:b/>
          <w:bCs/>
          <w:color w:val="231F20"/>
          <w:spacing w:val="-26"/>
          <w:w w:val="105"/>
        </w:rPr>
        <w:t xml:space="preserve"> </w:t>
      </w:r>
      <w:r w:rsidRPr="00277204">
        <w:rPr>
          <w:rFonts w:ascii="Times New Roman" w:eastAsia="Times New Roman" w:hAnsi="Times New Roman" w:cs="Times New Roman"/>
          <w:b/>
          <w:bCs/>
          <w:color w:val="231F20"/>
          <w:w w:val="105"/>
        </w:rPr>
        <w:t>(mm/dd/yyyy):</w:t>
      </w:r>
      <w:r w:rsidRPr="00277204">
        <w:rPr>
          <w:rFonts w:ascii="Times New Roman" w:eastAsia="Times New Roman" w:hAnsi="Times New Roman" w:cs="Times New Roman"/>
          <w:b/>
          <w:bCs/>
          <w:color w:val="231F20"/>
          <w:spacing w:val="1"/>
        </w:rPr>
        <w:t xml:space="preserve"> </w:t>
      </w:r>
      <w:r w:rsidRPr="00277204">
        <w:rPr>
          <w:rFonts w:ascii="Times New Roman" w:eastAsia="Times New Roman" w:hAnsi="Times New Roman" w:cs="Times New Roman"/>
          <w:b/>
          <w:bCs/>
          <w:color w:val="231F20"/>
          <w:w w:val="102"/>
          <w:u w:val="single" w:color="221E1F"/>
        </w:rPr>
        <w:t xml:space="preserve"> </w:t>
      </w:r>
      <w:r w:rsidRPr="00277204">
        <w:rPr>
          <w:rFonts w:ascii="Times New Roman" w:eastAsia="Times New Roman" w:hAnsi="Times New Roman" w:cs="Times New Roman"/>
          <w:b/>
          <w:bCs/>
          <w:color w:val="231F20"/>
          <w:u w:val="single" w:color="221E1F"/>
        </w:rPr>
        <w:tab/>
      </w:r>
    </w:p>
    <w:p w14:paraId="4D13A06A" w14:textId="77777777" w:rsidR="00277204" w:rsidRPr="00277204" w:rsidRDefault="00277204" w:rsidP="00277204">
      <w:pPr>
        <w:widowControl w:val="0"/>
        <w:autoSpaceDE w:val="0"/>
        <w:autoSpaceDN w:val="0"/>
        <w:spacing w:before="7" w:after="0" w:line="240" w:lineRule="auto"/>
        <w:rPr>
          <w:rFonts w:ascii="Times New Roman" w:eastAsia="Times New Roman" w:hAnsi="Times New Roman" w:cs="Times New Roman"/>
          <w:b/>
          <w:bCs/>
          <w:sz w:val="28"/>
        </w:rPr>
      </w:pPr>
    </w:p>
    <w:p w14:paraId="04FDD0A9" w14:textId="77777777" w:rsidR="00277204" w:rsidRPr="00277204" w:rsidRDefault="00277204" w:rsidP="00277204">
      <w:pPr>
        <w:widowControl w:val="0"/>
        <w:tabs>
          <w:tab w:val="left" w:pos="3025"/>
          <w:tab w:val="left" w:pos="4745"/>
        </w:tabs>
        <w:autoSpaceDE w:val="0"/>
        <w:autoSpaceDN w:val="0"/>
        <w:spacing w:before="96" w:after="0" w:line="240" w:lineRule="auto"/>
        <w:ind w:left="146"/>
        <w:rPr>
          <w:rFonts w:ascii="Times New Roman" w:eastAsia="Times New Roman" w:hAnsi="Times New Roman" w:cs="Times New Roman"/>
          <w:b/>
          <w:bCs/>
        </w:rPr>
      </w:pPr>
      <w:r w:rsidRPr="00277204">
        <w:rPr>
          <w:rFonts w:ascii="Times New Roman" w:eastAsia="Times New Roman" w:hAnsi="Times New Roman" w:cs="Times New Roman"/>
          <w:b/>
          <w:bCs/>
          <w:color w:val="231F20"/>
          <w:w w:val="105"/>
        </w:rPr>
        <w:t>Tissue Type</w:t>
      </w:r>
      <w:r w:rsidRPr="00277204">
        <w:rPr>
          <w:rFonts w:ascii="Times New Roman" w:eastAsia="Times New Roman" w:hAnsi="Times New Roman" w:cs="Times New Roman"/>
          <w:b/>
          <w:bCs/>
          <w:color w:val="231F20"/>
          <w:spacing w:val="-23"/>
          <w:w w:val="105"/>
        </w:rPr>
        <w:t xml:space="preserve"> </w:t>
      </w:r>
      <w:r w:rsidRPr="00277204">
        <w:rPr>
          <w:rFonts w:ascii="Times New Roman" w:eastAsia="Times New Roman" w:hAnsi="Times New Roman" w:cs="Times New Roman"/>
          <w:b/>
          <w:bCs/>
          <w:color w:val="231F20"/>
          <w:w w:val="105"/>
        </w:rPr>
        <w:t>(circle</w:t>
      </w:r>
      <w:r w:rsidRPr="00277204">
        <w:rPr>
          <w:rFonts w:ascii="Times New Roman" w:eastAsia="Times New Roman" w:hAnsi="Times New Roman" w:cs="Times New Roman"/>
          <w:b/>
          <w:bCs/>
          <w:color w:val="231F20"/>
          <w:spacing w:val="-12"/>
          <w:w w:val="105"/>
        </w:rPr>
        <w:t xml:space="preserve"> </w:t>
      </w:r>
      <w:r w:rsidRPr="00277204">
        <w:rPr>
          <w:rFonts w:ascii="Times New Roman" w:eastAsia="Times New Roman" w:hAnsi="Times New Roman" w:cs="Times New Roman"/>
          <w:b/>
          <w:bCs/>
          <w:color w:val="231F20"/>
          <w:w w:val="105"/>
        </w:rPr>
        <w:t>one):</w:t>
      </w:r>
      <w:r w:rsidRPr="00277204">
        <w:rPr>
          <w:rFonts w:ascii="Times New Roman" w:eastAsia="Times New Roman" w:hAnsi="Times New Roman" w:cs="Times New Roman"/>
          <w:b/>
          <w:bCs/>
          <w:color w:val="231F20"/>
          <w:w w:val="105"/>
        </w:rPr>
        <w:tab/>
      </w:r>
      <w:r w:rsidRPr="00277204">
        <w:rPr>
          <w:rFonts w:ascii="Times New Roman" w:eastAsia="Times New Roman" w:hAnsi="Times New Roman" w:cs="Times New Roman"/>
          <w:b/>
          <w:bCs/>
          <w:color w:val="231F20"/>
          <w:w w:val="105"/>
          <w:highlight w:val="lightGray"/>
        </w:rPr>
        <w:t>Primary</w:t>
      </w:r>
      <w:r w:rsidRPr="00277204">
        <w:rPr>
          <w:rFonts w:ascii="Times New Roman" w:eastAsia="Times New Roman" w:hAnsi="Times New Roman" w:cs="Times New Roman"/>
          <w:b/>
          <w:bCs/>
          <w:color w:val="231F20"/>
          <w:w w:val="105"/>
          <w:highlight w:val="lightGray"/>
        </w:rPr>
        <w:tab/>
        <w:t>Metastatic</w:t>
      </w:r>
    </w:p>
    <w:p w14:paraId="183AA82E" w14:textId="77777777" w:rsidR="00277204" w:rsidRPr="00277204" w:rsidRDefault="00277204" w:rsidP="00277204">
      <w:pPr>
        <w:widowControl w:val="0"/>
        <w:autoSpaceDE w:val="0"/>
        <w:autoSpaceDN w:val="0"/>
        <w:spacing w:after="0" w:line="240" w:lineRule="auto"/>
        <w:rPr>
          <w:rFonts w:ascii="Times New Roman" w:eastAsia="Times New Roman" w:hAnsi="Times New Roman" w:cs="Times New Roman"/>
          <w:b/>
          <w:bCs/>
          <w:sz w:val="24"/>
        </w:rPr>
      </w:pPr>
    </w:p>
    <w:p w14:paraId="1D52BCD0" w14:textId="77777777" w:rsidR="00277204" w:rsidRPr="00277204" w:rsidRDefault="00277204" w:rsidP="00277204">
      <w:pPr>
        <w:widowControl w:val="0"/>
        <w:tabs>
          <w:tab w:val="left" w:pos="4320"/>
          <w:tab w:val="left" w:pos="6210"/>
        </w:tabs>
        <w:autoSpaceDE w:val="0"/>
        <w:autoSpaceDN w:val="0"/>
        <w:spacing w:before="148" w:after="0" w:line="240" w:lineRule="auto"/>
        <w:ind w:left="146"/>
        <w:rPr>
          <w:rFonts w:ascii="Times New Roman" w:eastAsia="Times New Roman" w:hAnsi="Times New Roman" w:cs="Times New Roman"/>
          <w:b/>
          <w:bCs/>
        </w:rPr>
      </w:pPr>
      <w:r w:rsidRPr="00277204">
        <w:rPr>
          <w:rFonts w:ascii="Times New Roman" w:eastAsia="Times New Roman" w:hAnsi="Times New Roman" w:cs="Times New Roman"/>
          <w:b/>
          <w:bCs/>
          <w:color w:val="231F20"/>
          <w:w w:val="105"/>
        </w:rPr>
        <w:t>Time point (circle</w:t>
      </w:r>
      <w:r w:rsidRPr="00277204">
        <w:rPr>
          <w:rFonts w:ascii="Times New Roman" w:eastAsia="Times New Roman" w:hAnsi="Times New Roman" w:cs="Times New Roman"/>
          <w:b/>
          <w:bCs/>
          <w:color w:val="231F20"/>
          <w:spacing w:val="-30"/>
          <w:w w:val="105"/>
        </w:rPr>
        <w:t xml:space="preserve"> </w:t>
      </w:r>
      <w:r w:rsidRPr="00277204">
        <w:rPr>
          <w:rFonts w:ascii="Times New Roman" w:eastAsia="Times New Roman" w:hAnsi="Times New Roman" w:cs="Times New Roman"/>
          <w:b/>
          <w:bCs/>
          <w:color w:val="231F20"/>
          <w:w w:val="105"/>
        </w:rPr>
        <w:t xml:space="preserve">one): </w:t>
      </w:r>
      <w:r w:rsidRPr="00277204">
        <w:rPr>
          <w:rFonts w:ascii="Times New Roman" w:eastAsia="Times New Roman" w:hAnsi="Times New Roman" w:cs="Times New Roman"/>
          <w:b/>
          <w:bCs/>
          <w:color w:val="231F20"/>
          <w:spacing w:val="29"/>
          <w:w w:val="105"/>
        </w:rPr>
        <w:t xml:space="preserve"> </w:t>
      </w:r>
      <w:r w:rsidRPr="00277204">
        <w:rPr>
          <w:rFonts w:ascii="Times New Roman" w:eastAsia="Times New Roman" w:hAnsi="Times New Roman" w:cs="Times New Roman"/>
          <w:b/>
          <w:bCs/>
          <w:color w:val="231F20"/>
          <w:w w:val="105"/>
          <w:highlight w:val="lightGray"/>
        </w:rPr>
        <w:t>Timepoint1</w:t>
      </w:r>
      <w:r w:rsidRPr="00277204">
        <w:rPr>
          <w:rFonts w:ascii="Times New Roman" w:eastAsia="Times New Roman" w:hAnsi="Times New Roman" w:cs="Times New Roman"/>
          <w:b/>
          <w:bCs/>
          <w:color w:val="231F20"/>
          <w:w w:val="105"/>
          <w:highlight w:val="lightGray"/>
        </w:rPr>
        <w:tab/>
        <w:t>TimePoint2</w:t>
      </w:r>
      <w:r w:rsidRPr="00277204">
        <w:rPr>
          <w:rFonts w:ascii="Times New Roman" w:eastAsia="Times New Roman" w:hAnsi="Times New Roman" w:cs="Times New Roman"/>
          <w:b/>
          <w:bCs/>
          <w:color w:val="231F20"/>
          <w:w w:val="105"/>
          <w:highlight w:val="lightGray"/>
        </w:rPr>
        <w:tab/>
      </w:r>
      <w:r w:rsidRPr="00277204">
        <w:rPr>
          <w:rFonts w:ascii="Times New Roman" w:eastAsia="Times New Roman" w:hAnsi="Times New Roman" w:cs="Times New Roman"/>
          <w:b/>
          <w:bCs/>
          <w:color w:val="231F20"/>
          <w:w w:val="105"/>
          <w:highlight w:val="lightGray"/>
        </w:rPr>
        <w:tab/>
        <w:t>Timepoint3</w:t>
      </w:r>
    </w:p>
    <w:p w14:paraId="0A2231B6" w14:textId="77777777" w:rsidR="00277204" w:rsidRPr="00277204" w:rsidRDefault="00277204" w:rsidP="00277204">
      <w:pPr>
        <w:widowControl w:val="0"/>
        <w:autoSpaceDE w:val="0"/>
        <w:autoSpaceDN w:val="0"/>
        <w:spacing w:after="0" w:line="240" w:lineRule="auto"/>
        <w:rPr>
          <w:rFonts w:ascii="Times New Roman" w:eastAsia="Times New Roman" w:hAnsi="Times New Roman" w:cs="Times New Roman"/>
          <w:b/>
          <w:bCs/>
          <w:sz w:val="24"/>
        </w:rPr>
      </w:pPr>
    </w:p>
    <w:p w14:paraId="5CD9C4CB" w14:textId="77777777" w:rsidR="00277204" w:rsidRPr="00277204" w:rsidRDefault="00277204" w:rsidP="00277204">
      <w:pPr>
        <w:widowControl w:val="0"/>
        <w:tabs>
          <w:tab w:val="left" w:pos="8052"/>
        </w:tabs>
        <w:autoSpaceDE w:val="0"/>
        <w:autoSpaceDN w:val="0"/>
        <w:spacing w:before="149" w:after="0" w:line="240" w:lineRule="auto"/>
        <w:ind w:left="146"/>
        <w:rPr>
          <w:rFonts w:ascii="Times New Roman" w:eastAsia="Times New Roman" w:hAnsi="Times New Roman" w:cs="Times New Roman"/>
          <w:b/>
          <w:bCs/>
        </w:rPr>
      </w:pPr>
      <w:r w:rsidRPr="00277204">
        <w:rPr>
          <w:rFonts w:ascii="Times New Roman" w:eastAsia="Times New Roman" w:hAnsi="Times New Roman" w:cs="Times New Roman"/>
          <w:b/>
          <w:bCs/>
          <w:color w:val="231F20"/>
          <w:w w:val="105"/>
        </w:rPr>
        <w:t>Site</w:t>
      </w:r>
      <w:r w:rsidRPr="00277204">
        <w:rPr>
          <w:rFonts w:ascii="Times New Roman" w:eastAsia="Times New Roman" w:hAnsi="Times New Roman" w:cs="Times New Roman"/>
          <w:b/>
          <w:bCs/>
          <w:color w:val="231F20"/>
          <w:spacing w:val="-19"/>
          <w:w w:val="105"/>
        </w:rPr>
        <w:t xml:space="preserve"> </w:t>
      </w:r>
      <w:r w:rsidRPr="00277204">
        <w:rPr>
          <w:rFonts w:ascii="Times New Roman" w:eastAsia="Times New Roman" w:hAnsi="Times New Roman" w:cs="Times New Roman"/>
          <w:b/>
          <w:bCs/>
          <w:color w:val="231F20"/>
          <w:w w:val="105"/>
        </w:rPr>
        <w:t>Tissue</w:t>
      </w:r>
      <w:r w:rsidRPr="00277204">
        <w:rPr>
          <w:rFonts w:ascii="Times New Roman" w:eastAsia="Times New Roman" w:hAnsi="Times New Roman" w:cs="Times New Roman"/>
          <w:b/>
          <w:bCs/>
          <w:color w:val="231F20"/>
          <w:spacing w:val="-20"/>
          <w:w w:val="105"/>
        </w:rPr>
        <w:t xml:space="preserve"> </w:t>
      </w:r>
      <w:r w:rsidRPr="00277204">
        <w:rPr>
          <w:rFonts w:ascii="Times New Roman" w:eastAsia="Times New Roman" w:hAnsi="Times New Roman" w:cs="Times New Roman"/>
          <w:b/>
          <w:bCs/>
          <w:color w:val="231F20"/>
          <w:w w:val="105"/>
        </w:rPr>
        <w:t>Taken</w:t>
      </w:r>
      <w:r w:rsidRPr="00277204">
        <w:rPr>
          <w:rFonts w:ascii="Times New Roman" w:eastAsia="Times New Roman" w:hAnsi="Times New Roman" w:cs="Times New Roman"/>
          <w:b/>
          <w:bCs/>
          <w:color w:val="231F20"/>
          <w:spacing w:val="-18"/>
          <w:w w:val="105"/>
        </w:rPr>
        <w:t xml:space="preserve"> </w:t>
      </w:r>
      <w:r w:rsidRPr="00277204">
        <w:rPr>
          <w:rFonts w:ascii="Times New Roman" w:eastAsia="Times New Roman" w:hAnsi="Times New Roman" w:cs="Times New Roman"/>
          <w:b/>
          <w:bCs/>
          <w:color w:val="231F20"/>
          <w:w w:val="105"/>
        </w:rPr>
        <w:t>From:</w:t>
      </w:r>
      <w:r w:rsidRPr="00277204">
        <w:rPr>
          <w:rFonts w:ascii="Times New Roman" w:eastAsia="Times New Roman" w:hAnsi="Times New Roman" w:cs="Times New Roman"/>
          <w:b/>
          <w:bCs/>
          <w:color w:val="231F20"/>
          <w:spacing w:val="1"/>
        </w:rPr>
        <w:t xml:space="preserve"> </w:t>
      </w:r>
      <w:r w:rsidRPr="00277204">
        <w:rPr>
          <w:rFonts w:ascii="Times New Roman" w:eastAsia="Times New Roman" w:hAnsi="Times New Roman" w:cs="Times New Roman"/>
          <w:b/>
          <w:bCs/>
          <w:color w:val="231F20"/>
          <w:w w:val="102"/>
          <w:u w:val="single" w:color="221E1F"/>
        </w:rPr>
        <w:t xml:space="preserve"> </w:t>
      </w:r>
      <w:r w:rsidRPr="00277204">
        <w:rPr>
          <w:rFonts w:ascii="Times New Roman" w:eastAsia="Times New Roman" w:hAnsi="Times New Roman" w:cs="Times New Roman"/>
          <w:b/>
          <w:bCs/>
          <w:color w:val="231F20"/>
          <w:u w:val="single" w:color="221E1F"/>
        </w:rPr>
        <w:tab/>
      </w:r>
    </w:p>
    <w:p w14:paraId="295F89FF" w14:textId="77777777" w:rsidR="00277204" w:rsidRPr="00277204" w:rsidRDefault="00277204" w:rsidP="00277204">
      <w:pPr>
        <w:widowControl w:val="0"/>
        <w:autoSpaceDE w:val="0"/>
        <w:autoSpaceDN w:val="0"/>
        <w:spacing w:after="0" w:line="240" w:lineRule="auto"/>
        <w:rPr>
          <w:rFonts w:ascii="Times New Roman" w:eastAsia="Times New Roman" w:hAnsi="Times New Roman" w:cs="Times New Roman"/>
          <w:b/>
          <w:bCs/>
          <w:sz w:val="16"/>
        </w:rPr>
      </w:pPr>
    </w:p>
    <w:p w14:paraId="513DC4D7" w14:textId="77777777" w:rsidR="00277204" w:rsidRPr="00277204" w:rsidRDefault="00277204" w:rsidP="00277204">
      <w:pPr>
        <w:widowControl w:val="0"/>
        <w:tabs>
          <w:tab w:val="left" w:pos="7914"/>
        </w:tabs>
        <w:autoSpaceDE w:val="0"/>
        <w:autoSpaceDN w:val="0"/>
        <w:spacing w:before="96" w:after="0" w:line="240" w:lineRule="auto"/>
        <w:ind w:left="146"/>
        <w:rPr>
          <w:rFonts w:ascii="Times New Roman" w:eastAsia="Times New Roman" w:hAnsi="Times New Roman" w:cs="Times New Roman"/>
          <w:b/>
          <w:bCs/>
        </w:rPr>
      </w:pPr>
      <w:r w:rsidRPr="00277204">
        <w:rPr>
          <w:rFonts w:ascii="Times New Roman" w:eastAsia="Times New Roman" w:hAnsi="Times New Roman" w:cs="Times New Roman"/>
          <w:b/>
          <w:bCs/>
          <w:color w:val="231F20"/>
          <w:w w:val="105"/>
        </w:rPr>
        <w:t>Diagnosis:</w:t>
      </w:r>
      <w:r w:rsidRPr="00277204">
        <w:rPr>
          <w:rFonts w:ascii="Times New Roman" w:eastAsia="Times New Roman" w:hAnsi="Times New Roman" w:cs="Times New Roman"/>
          <w:b/>
          <w:bCs/>
          <w:color w:val="231F20"/>
          <w:spacing w:val="1"/>
        </w:rPr>
        <w:t xml:space="preserve"> </w:t>
      </w:r>
      <w:r w:rsidRPr="00277204">
        <w:rPr>
          <w:rFonts w:ascii="Times New Roman" w:eastAsia="Times New Roman" w:hAnsi="Times New Roman" w:cs="Times New Roman"/>
          <w:b/>
          <w:bCs/>
          <w:color w:val="231F20"/>
          <w:w w:val="102"/>
          <w:u w:val="single" w:color="221E1F"/>
        </w:rPr>
        <w:t xml:space="preserve"> </w:t>
      </w:r>
      <w:r w:rsidRPr="00277204">
        <w:rPr>
          <w:rFonts w:ascii="Times New Roman" w:eastAsia="Times New Roman" w:hAnsi="Times New Roman" w:cs="Times New Roman"/>
          <w:b/>
          <w:bCs/>
          <w:color w:val="231F20"/>
          <w:u w:val="single" w:color="221E1F"/>
        </w:rPr>
        <w:tab/>
      </w:r>
    </w:p>
    <w:p w14:paraId="49B557B4" w14:textId="77777777" w:rsidR="00277204" w:rsidRPr="00277204" w:rsidRDefault="00277204" w:rsidP="00277204">
      <w:pPr>
        <w:widowControl w:val="0"/>
        <w:autoSpaceDE w:val="0"/>
        <w:autoSpaceDN w:val="0"/>
        <w:spacing w:after="0" w:line="240" w:lineRule="auto"/>
        <w:rPr>
          <w:rFonts w:ascii="Times New Roman" w:eastAsia="Times New Roman" w:hAnsi="Times New Roman" w:cs="Times New Roman"/>
          <w:b/>
          <w:bCs/>
          <w:sz w:val="16"/>
        </w:rPr>
      </w:pPr>
    </w:p>
    <w:p w14:paraId="4CF267EF" w14:textId="77777777" w:rsidR="00277204" w:rsidRPr="00277204" w:rsidRDefault="00277204" w:rsidP="00277204">
      <w:pPr>
        <w:widowControl w:val="0"/>
        <w:autoSpaceDE w:val="0"/>
        <w:autoSpaceDN w:val="0"/>
        <w:spacing w:before="96" w:after="0" w:line="240" w:lineRule="auto"/>
        <w:ind w:left="144" w:right="605"/>
        <w:contextualSpacing/>
        <w:rPr>
          <w:rFonts w:ascii="Times New Roman" w:eastAsia="Times New Roman" w:hAnsi="Times New Roman" w:cs="Times New Roman"/>
        </w:rPr>
      </w:pPr>
      <w:r w:rsidRPr="00277204">
        <w:rPr>
          <w:rFonts w:ascii="Times New Roman" w:eastAsia="Times New Roman" w:hAnsi="Times New Roman" w:cs="Times New Roman"/>
          <w:color w:val="231F20"/>
          <w:w w:val="105"/>
        </w:rPr>
        <w:t>I</w:t>
      </w:r>
      <w:r w:rsidRPr="00277204">
        <w:rPr>
          <w:rFonts w:ascii="Times New Roman" w:eastAsia="Times New Roman" w:hAnsi="Times New Roman" w:cs="Times New Roman"/>
          <w:color w:val="231F20"/>
          <w:spacing w:val="-12"/>
          <w:w w:val="105"/>
        </w:rPr>
        <w:t xml:space="preserve"> </w:t>
      </w:r>
      <w:r w:rsidRPr="00277204">
        <w:rPr>
          <w:rFonts w:ascii="Times New Roman" w:eastAsia="Times New Roman" w:hAnsi="Times New Roman" w:cs="Times New Roman"/>
          <w:color w:val="231F20"/>
          <w:w w:val="105"/>
        </w:rPr>
        <w:t>agree</w:t>
      </w:r>
      <w:r w:rsidRPr="00277204">
        <w:rPr>
          <w:rFonts w:ascii="Times New Roman" w:eastAsia="Times New Roman" w:hAnsi="Times New Roman" w:cs="Times New Roman"/>
          <w:color w:val="231F20"/>
          <w:spacing w:val="-12"/>
          <w:w w:val="105"/>
        </w:rPr>
        <w:t xml:space="preserve"> </w:t>
      </w:r>
      <w:r w:rsidRPr="00277204">
        <w:rPr>
          <w:rFonts w:ascii="Times New Roman" w:eastAsia="Times New Roman" w:hAnsi="Times New Roman" w:cs="Times New Roman"/>
          <w:color w:val="231F20"/>
          <w:w w:val="105"/>
        </w:rPr>
        <w:t>that</w:t>
      </w:r>
      <w:r w:rsidRPr="00277204">
        <w:rPr>
          <w:rFonts w:ascii="Times New Roman" w:eastAsia="Times New Roman" w:hAnsi="Times New Roman" w:cs="Times New Roman"/>
          <w:color w:val="231F20"/>
          <w:spacing w:val="-12"/>
          <w:w w:val="105"/>
        </w:rPr>
        <w:t xml:space="preserve"> </w:t>
      </w:r>
      <w:r w:rsidRPr="00277204">
        <w:rPr>
          <w:rFonts w:ascii="Times New Roman" w:eastAsia="Times New Roman" w:hAnsi="Times New Roman" w:cs="Times New Roman"/>
          <w:color w:val="231F20"/>
          <w:w w:val="105"/>
        </w:rPr>
        <w:t>this</w:t>
      </w:r>
      <w:r w:rsidRPr="00277204">
        <w:rPr>
          <w:rFonts w:ascii="Times New Roman" w:eastAsia="Times New Roman" w:hAnsi="Times New Roman" w:cs="Times New Roman"/>
          <w:color w:val="231F20"/>
          <w:spacing w:val="-12"/>
          <w:w w:val="105"/>
        </w:rPr>
        <w:t xml:space="preserve"> </w:t>
      </w:r>
      <w:r w:rsidRPr="00277204">
        <w:rPr>
          <w:rFonts w:ascii="Times New Roman" w:eastAsia="Times New Roman" w:hAnsi="Times New Roman" w:cs="Times New Roman"/>
          <w:color w:val="231F20"/>
          <w:w w:val="105"/>
        </w:rPr>
        <w:t>tissue</w:t>
      </w:r>
      <w:r w:rsidRPr="00277204">
        <w:rPr>
          <w:rFonts w:ascii="Times New Roman" w:eastAsia="Times New Roman" w:hAnsi="Times New Roman" w:cs="Times New Roman"/>
          <w:color w:val="231F20"/>
          <w:spacing w:val="-11"/>
          <w:w w:val="105"/>
        </w:rPr>
        <w:t xml:space="preserve"> </w:t>
      </w:r>
      <w:r w:rsidRPr="00277204">
        <w:rPr>
          <w:rFonts w:ascii="Times New Roman" w:eastAsia="Times New Roman" w:hAnsi="Times New Roman" w:cs="Times New Roman"/>
          <w:color w:val="231F20"/>
          <w:w w:val="105"/>
        </w:rPr>
        <w:t>may</w:t>
      </w:r>
      <w:r w:rsidRPr="00277204">
        <w:rPr>
          <w:rFonts w:ascii="Times New Roman" w:eastAsia="Times New Roman" w:hAnsi="Times New Roman" w:cs="Times New Roman"/>
          <w:color w:val="231F20"/>
          <w:spacing w:val="-12"/>
          <w:w w:val="105"/>
        </w:rPr>
        <w:t xml:space="preserve"> </w:t>
      </w:r>
      <w:r w:rsidRPr="00277204">
        <w:rPr>
          <w:rFonts w:ascii="Times New Roman" w:eastAsia="Times New Roman" w:hAnsi="Times New Roman" w:cs="Times New Roman"/>
          <w:color w:val="231F20"/>
          <w:w w:val="105"/>
        </w:rPr>
        <w:t>be</w:t>
      </w:r>
      <w:r w:rsidRPr="00277204">
        <w:rPr>
          <w:rFonts w:ascii="Times New Roman" w:eastAsia="Times New Roman" w:hAnsi="Times New Roman" w:cs="Times New Roman"/>
          <w:color w:val="231F20"/>
          <w:spacing w:val="-12"/>
          <w:w w:val="105"/>
        </w:rPr>
        <w:t xml:space="preserve"> </w:t>
      </w:r>
      <w:r w:rsidRPr="00277204">
        <w:rPr>
          <w:rFonts w:ascii="Times New Roman" w:eastAsia="Times New Roman" w:hAnsi="Times New Roman" w:cs="Times New Roman"/>
          <w:color w:val="231F20"/>
          <w:w w:val="105"/>
        </w:rPr>
        <w:t>released</w:t>
      </w:r>
      <w:r w:rsidRPr="00277204">
        <w:rPr>
          <w:rFonts w:ascii="Times New Roman" w:eastAsia="Times New Roman" w:hAnsi="Times New Roman" w:cs="Times New Roman"/>
          <w:color w:val="231F20"/>
          <w:spacing w:val="-12"/>
          <w:w w:val="105"/>
        </w:rPr>
        <w:t xml:space="preserve"> </w:t>
      </w:r>
      <w:r w:rsidRPr="00277204">
        <w:rPr>
          <w:rFonts w:ascii="Times New Roman" w:eastAsia="Times New Roman" w:hAnsi="Times New Roman" w:cs="Times New Roman"/>
          <w:color w:val="231F20"/>
          <w:w w:val="105"/>
        </w:rPr>
        <w:t>for</w:t>
      </w:r>
      <w:r w:rsidRPr="00277204">
        <w:rPr>
          <w:rFonts w:ascii="Times New Roman" w:eastAsia="Times New Roman" w:hAnsi="Times New Roman" w:cs="Times New Roman"/>
          <w:color w:val="231F20"/>
          <w:spacing w:val="-11"/>
          <w:w w:val="105"/>
        </w:rPr>
        <w:t xml:space="preserve"> </w:t>
      </w:r>
      <w:r w:rsidRPr="00277204">
        <w:rPr>
          <w:rFonts w:ascii="Times New Roman" w:eastAsia="Times New Roman" w:hAnsi="Times New Roman" w:cs="Times New Roman"/>
          <w:color w:val="231F20"/>
          <w:w w:val="105"/>
        </w:rPr>
        <w:t>research</w:t>
      </w:r>
      <w:r w:rsidRPr="00277204">
        <w:rPr>
          <w:rFonts w:ascii="Times New Roman" w:eastAsia="Times New Roman" w:hAnsi="Times New Roman" w:cs="Times New Roman"/>
          <w:color w:val="231F20"/>
          <w:spacing w:val="-13"/>
          <w:w w:val="105"/>
        </w:rPr>
        <w:t xml:space="preserve"> </w:t>
      </w:r>
      <w:r w:rsidRPr="00277204">
        <w:rPr>
          <w:rFonts w:ascii="Times New Roman" w:eastAsia="Times New Roman" w:hAnsi="Times New Roman" w:cs="Times New Roman"/>
          <w:color w:val="231F20"/>
          <w:w w:val="105"/>
        </w:rPr>
        <w:t>purposes</w:t>
      </w:r>
      <w:r w:rsidRPr="00277204">
        <w:rPr>
          <w:rFonts w:ascii="Times New Roman" w:eastAsia="Times New Roman" w:hAnsi="Times New Roman" w:cs="Times New Roman"/>
          <w:color w:val="231F20"/>
          <w:spacing w:val="-13"/>
          <w:w w:val="105"/>
        </w:rPr>
        <w:t xml:space="preserve"> </w:t>
      </w:r>
      <w:r w:rsidRPr="00277204">
        <w:rPr>
          <w:rFonts w:ascii="Times New Roman" w:eastAsia="Times New Roman" w:hAnsi="Times New Roman" w:cs="Times New Roman"/>
          <w:color w:val="231F20"/>
          <w:w w:val="105"/>
        </w:rPr>
        <w:t>only</w:t>
      </w:r>
      <w:r w:rsidRPr="00277204">
        <w:rPr>
          <w:rFonts w:ascii="Times New Roman" w:eastAsia="Times New Roman" w:hAnsi="Times New Roman" w:cs="Times New Roman"/>
          <w:color w:val="231F20"/>
          <w:spacing w:val="-11"/>
          <w:w w:val="105"/>
        </w:rPr>
        <w:t xml:space="preserve"> </w:t>
      </w:r>
      <w:r w:rsidRPr="00277204">
        <w:rPr>
          <w:rFonts w:ascii="Times New Roman" w:eastAsia="Times New Roman" w:hAnsi="Times New Roman" w:cs="Times New Roman"/>
          <w:color w:val="231F20"/>
          <w:w w:val="105"/>
        </w:rPr>
        <w:t>and</w:t>
      </w:r>
      <w:r w:rsidRPr="00277204">
        <w:rPr>
          <w:rFonts w:ascii="Times New Roman" w:eastAsia="Times New Roman" w:hAnsi="Times New Roman" w:cs="Times New Roman"/>
          <w:color w:val="231F20"/>
          <w:spacing w:val="-12"/>
          <w:w w:val="105"/>
        </w:rPr>
        <w:t xml:space="preserve"> </w:t>
      </w:r>
      <w:r w:rsidRPr="00277204">
        <w:rPr>
          <w:rFonts w:ascii="Times New Roman" w:eastAsia="Times New Roman" w:hAnsi="Times New Roman" w:cs="Times New Roman"/>
          <w:color w:val="231F20"/>
          <w:w w:val="105"/>
        </w:rPr>
        <w:t>that</w:t>
      </w:r>
      <w:r w:rsidRPr="00277204">
        <w:rPr>
          <w:rFonts w:ascii="Times New Roman" w:eastAsia="Times New Roman" w:hAnsi="Times New Roman" w:cs="Times New Roman"/>
          <w:color w:val="231F20"/>
          <w:spacing w:val="-12"/>
          <w:w w:val="105"/>
        </w:rPr>
        <w:t xml:space="preserve"> </w:t>
      </w:r>
      <w:r w:rsidRPr="00277204">
        <w:rPr>
          <w:rFonts w:ascii="Times New Roman" w:eastAsia="Times New Roman" w:hAnsi="Times New Roman" w:cs="Times New Roman"/>
          <w:color w:val="231F20"/>
          <w:w w:val="105"/>
        </w:rPr>
        <w:t>the</w:t>
      </w:r>
      <w:r w:rsidRPr="00277204">
        <w:rPr>
          <w:rFonts w:ascii="Times New Roman" w:eastAsia="Times New Roman" w:hAnsi="Times New Roman" w:cs="Times New Roman"/>
          <w:color w:val="231F20"/>
          <w:spacing w:val="-12"/>
          <w:w w:val="105"/>
        </w:rPr>
        <w:t xml:space="preserve"> </w:t>
      </w:r>
      <w:r w:rsidRPr="00277204">
        <w:rPr>
          <w:rFonts w:ascii="Times New Roman" w:eastAsia="Times New Roman" w:hAnsi="Times New Roman" w:cs="Times New Roman"/>
          <w:color w:val="231F20"/>
          <w:w w:val="105"/>
        </w:rPr>
        <w:t>release</w:t>
      </w:r>
      <w:r w:rsidRPr="00277204">
        <w:rPr>
          <w:rFonts w:ascii="Times New Roman" w:eastAsia="Times New Roman" w:hAnsi="Times New Roman" w:cs="Times New Roman"/>
          <w:color w:val="231F20"/>
          <w:spacing w:val="-13"/>
          <w:w w:val="105"/>
        </w:rPr>
        <w:t xml:space="preserve"> </w:t>
      </w:r>
      <w:r w:rsidRPr="00277204">
        <w:rPr>
          <w:rFonts w:ascii="Times New Roman" w:eastAsia="Times New Roman" w:hAnsi="Times New Roman" w:cs="Times New Roman"/>
          <w:color w:val="231F20"/>
          <w:w w:val="105"/>
        </w:rPr>
        <w:t>of</w:t>
      </w:r>
      <w:r w:rsidRPr="00277204">
        <w:rPr>
          <w:rFonts w:ascii="Times New Roman" w:eastAsia="Times New Roman" w:hAnsi="Times New Roman" w:cs="Times New Roman"/>
          <w:color w:val="231F20"/>
          <w:spacing w:val="-12"/>
          <w:w w:val="105"/>
        </w:rPr>
        <w:t xml:space="preserve"> </w:t>
      </w:r>
      <w:r w:rsidRPr="00277204">
        <w:rPr>
          <w:rFonts w:ascii="Times New Roman" w:eastAsia="Times New Roman" w:hAnsi="Times New Roman" w:cs="Times New Roman"/>
          <w:color w:val="231F20"/>
          <w:w w:val="105"/>
        </w:rPr>
        <w:t>this tissue will not have any impact on the patient’s</w:t>
      </w:r>
      <w:r w:rsidRPr="00277204">
        <w:rPr>
          <w:rFonts w:ascii="Times New Roman" w:eastAsia="Times New Roman" w:hAnsi="Times New Roman" w:cs="Times New Roman"/>
          <w:color w:val="231F20"/>
          <w:spacing w:val="-28"/>
          <w:w w:val="105"/>
        </w:rPr>
        <w:t xml:space="preserve"> </w:t>
      </w:r>
      <w:r w:rsidRPr="00277204">
        <w:rPr>
          <w:rFonts w:ascii="Times New Roman" w:eastAsia="Times New Roman" w:hAnsi="Times New Roman" w:cs="Times New Roman"/>
          <w:color w:val="231F20"/>
          <w:w w:val="105"/>
        </w:rPr>
        <w:t>care.</w:t>
      </w:r>
    </w:p>
    <w:p w14:paraId="0A8A29F9" w14:textId="77777777" w:rsidR="00277204" w:rsidRPr="00277204" w:rsidRDefault="00277204" w:rsidP="00277204">
      <w:pPr>
        <w:widowControl w:val="0"/>
        <w:autoSpaceDE w:val="0"/>
        <w:autoSpaceDN w:val="0"/>
        <w:spacing w:after="0" w:line="240" w:lineRule="auto"/>
        <w:rPr>
          <w:rFonts w:ascii="Times New Roman" w:eastAsia="Times New Roman" w:hAnsi="Times New Roman" w:cs="Times New Roman"/>
          <w:bCs/>
          <w:sz w:val="20"/>
        </w:rPr>
      </w:pPr>
    </w:p>
    <w:p w14:paraId="7178E961" w14:textId="77777777" w:rsidR="00277204" w:rsidRPr="00277204" w:rsidRDefault="00277204" w:rsidP="00277204">
      <w:pPr>
        <w:widowControl w:val="0"/>
        <w:autoSpaceDE w:val="0"/>
        <w:autoSpaceDN w:val="0"/>
        <w:spacing w:after="0" w:line="240" w:lineRule="auto"/>
        <w:rPr>
          <w:rFonts w:ascii="Times New Roman" w:eastAsia="Times New Roman" w:hAnsi="Times New Roman" w:cs="Times New Roman"/>
          <w:bCs/>
          <w:sz w:val="20"/>
        </w:rPr>
      </w:pPr>
    </w:p>
    <w:p w14:paraId="469E29B8" w14:textId="77777777" w:rsidR="00277204" w:rsidRPr="00277204" w:rsidRDefault="00277204" w:rsidP="00277204">
      <w:pPr>
        <w:widowControl w:val="0"/>
        <w:autoSpaceDE w:val="0"/>
        <w:autoSpaceDN w:val="0"/>
        <w:spacing w:before="11" w:after="0" w:line="240" w:lineRule="auto"/>
        <w:rPr>
          <w:rFonts w:ascii="Times New Roman" w:eastAsia="Times New Roman" w:hAnsi="Times New Roman" w:cs="Times New Roman"/>
          <w:bCs/>
          <w:sz w:val="20"/>
        </w:rPr>
      </w:pPr>
      <w:r w:rsidRPr="00277204">
        <w:rPr>
          <w:rFonts w:ascii="Times New Roman" w:eastAsia="Times New Roman" w:hAnsi="Times New Roman" w:cs="Times New Roman"/>
          <w:b/>
          <w:bCs/>
          <w:noProof/>
        </w:rPr>
        <mc:AlternateContent>
          <mc:Choice Requires="wps">
            <w:drawing>
              <wp:anchor distT="0" distB="0" distL="0" distR="0" simplePos="0" relativeHeight="251667457" behindDoc="1" locked="0" layoutInCell="1" allowOverlap="1" wp14:anchorId="1C551CB1" wp14:editId="162B6B62">
                <wp:simplePos x="0" y="0"/>
                <wp:positionH relativeFrom="page">
                  <wp:posOffset>1007110</wp:posOffset>
                </wp:positionH>
                <wp:positionV relativeFrom="paragraph">
                  <wp:posOffset>182880</wp:posOffset>
                </wp:positionV>
                <wp:extent cx="2510155" cy="0"/>
                <wp:effectExtent l="6985" t="11430" r="6985" b="7620"/>
                <wp:wrapTopAndBottom/>
                <wp:docPr id="11" name="Line 11" descr="Line for clinician signature agreeing to the following: I agree that this tissue may be released for research purposes only and that the release of this tissue will not have any impact on the patient’s ca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155" cy="0"/>
                        </a:xfrm>
                        <a:prstGeom prst="line">
                          <a:avLst/>
                        </a:prstGeom>
                        <a:noFill/>
                        <a:ln w="5735">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27628" id="Line 11" o:spid="_x0000_s1026" alt="Line for clinician signature agreeing to the following: I agree that this tissue may be released for research purposes only and that the release of this tissue will not have any impact on the patient’s care." style="position:absolute;z-index:-2516490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3pt,14.4pt" to="27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" strokecolor="#221e1f" strokeweight=".15931mm">
                <w10:wrap type="topAndBottom" anchorx="page"/>
              </v:line>
            </w:pict>
          </mc:Fallback>
        </mc:AlternateContent>
      </w:r>
      <w:r w:rsidRPr="00277204">
        <w:rPr>
          <w:rFonts w:ascii="Times New Roman" w:eastAsia="Times New Roman" w:hAnsi="Times New Roman" w:cs="Times New Roman"/>
          <w:b/>
          <w:bCs/>
          <w:noProof/>
        </w:rPr>
        <mc:AlternateContent>
          <mc:Choice Requires="wps">
            <w:drawing>
              <wp:anchor distT="0" distB="0" distL="0" distR="0" simplePos="0" relativeHeight="251668481" behindDoc="1" locked="0" layoutInCell="1" allowOverlap="1" wp14:anchorId="43FD6DDA" wp14:editId="0F2B3475">
                <wp:simplePos x="0" y="0"/>
                <wp:positionH relativeFrom="page">
                  <wp:posOffset>4079240</wp:posOffset>
                </wp:positionH>
                <wp:positionV relativeFrom="paragraph">
                  <wp:posOffset>180975</wp:posOffset>
                </wp:positionV>
                <wp:extent cx="1506220" cy="0"/>
                <wp:effectExtent l="12065" t="9525" r="5715" b="9525"/>
                <wp:wrapTopAndBottom/>
                <wp:docPr id="17" name="Line 12" descr="Line for date of clinician signat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220" cy="0"/>
                        </a:xfrm>
                        <a:prstGeom prst="line">
                          <a:avLst/>
                        </a:prstGeom>
                        <a:noFill/>
                        <a:ln w="5735">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0F603" id="Line 12" o:spid="_x0000_s1026" alt="Line for date of clinician signature." style="position:absolute;z-index:-2516479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1.2pt,14.25pt" to="439.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" strokecolor="#221e1f" strokeweight=".15931mm">
                <w10:wrap type="topAndBottom" anchorx="page"/>
              </v:line>
            </w:pict>
          </mc:Fallback>
        </mc:AlternateContent>
      </w:r>
    </w:p>
    <w:p w14:paraId="3CB35EDF" w14:textId="77777777" w:rsidR="00277204" w:rsidRPr="00277204" w:rsidRDefault="00277204" w:rsidP="00277204">
      <w:pPr>
        <w:widowControl w:val="0"/>
        <w:tabs>
          <w:tab w:val="left" w:pos="4984"/>
        </w:tabs>
        <w:autoSpaceDE w:val="0"/>
        <w:autoSpaceDN w:val="0"/>
        <w:spacing w:after="0" w:line="229" w:lineRule="exact"/>
        <w:ind w:left="146"/>
        <w:rPr>
          <w:rFonts w:ascii="Times New Roman" w:eastAsia="Times New Roman" w:hAnsi="Times New Roman" w:cs="Times New Roman"/>
        </w:rPr>
      </w:pPr>
      <w:r w:rsidRPr="00277204">
        <w:rPr>
          <w:rFonts w:ascii="Times New Roman" w:eastAsia="Times New Roman" w:hAnsi="Times New Roman" w:cs="Times New Roman"/>
          <w:color w:val="231F20"/>
          <w:w w:val="105"/>
        </w:rPr>
        <w:t>Clinician</w:t>
      </w:r>
      <w:r w:rsidRPr="00277204">
        <w:rPr>
          <w:rFonts w:ascii="Times New Roman" w:eastAsia="Times New Roman" w:hAnsi="Times New Roman" w:cs="Times New Roman"/>
          <w:color w:val="231F20"/>
          <w:spacing w:val="-17"/>
          <w:w w:val="105"/>
        </w:rPr>
        <w:t xml:space="preserve"> </w:t>
      </w:r>
      <w:r w:rsidRPr="00277204">
        <w:rPr>
          <w:rFonts w:ascii="Times New Roman" w:eastAsia="Times New Roman" w:hAnsi="Times New Roman" w:cs="Times New Roman"/>
          <w:color w:val="231F20"/>
          <w:w w:val="105"/>
        </w:rPr>
        <w:t>Signature</w:t>
      </w:r>
      <w:r w:rsidRPr="00277204">
        <w:rPr>
          <w:rFonts w:ascii="Times New Roman" w:eastAsia="Times New Roman" w:hAnsi="Times New Roman" w:cs="Times New Roman"/>
          <w:color w:val="231F20"/>
          <w:w w:val="105"/>
        </w:rPr>
        <w:tab/>
        <w:t>Date</w:t>
      </w:r>
    </w:p>
    <w:p w14:paraId="484B617C" w14:textId="77777777" w:rsidR="00277204" w:rsidRPr="00277204" w:rsidRDefault="00277204" w:rsidP="00277204">
      <w:pPr>
        <w:widowControl w:val="0"/>
        <w:autoSpaceDE w:val="0"/>
        <w:autoSpaceDN w:val="0"/>
        <w:spacing w:after="0" w:line="240" w:lineRule="auto"/>
        <w:rPr>
          <w:rFonts w:ascii="Times New Roman" w:eastAsia="Times New Roman" w:hAnsi="Times New Roman" w:cs="Times New Roman"/>
          <w:bCs/>
          <w:sz w:val="20"/>
        </w:rPr>
      </w:pPr>
    </w:p>
    <w:p w14:paraId="0EE7AF09" w14:textId="77777777" w:rsidR="00277204" w:rsidRPr="00277204" w:rsidRDefault="00277204" w:rsidP="00277204">
      <w:pPr>
        <w:widowControl w:val="0"/>
        <w:autoSpaceDE w:val="0"/>
        <w:autoSpaceDN w:val="0"/>
        <w:spacing w:after="0" w:line="240" w:lineRule="auto"/>
        <w:rPr>
          <w:rFonts w:ascii="Times New Roman" w:eastAsia="Times New Roman" w:hAnsi="Times New Roman" w:cs="Times New Roman"/>
          <w:bCs/>
          <w:sz w:val="20"/>
        </w:rPr>
      </w:pPr>
    </w:p>
    <w:p w14:paraId="6932AFB4" w14:textId="77777777" w:rsidR="00277204" w:rsidRPr="00277204" w:rsidRDefault="00277204" w:rsidP="00277204">
      <w:pPr>
        <w:widowControl w:val="0"/>
        <w:autoSpaceDE w:val="0"/>
        <w:autoSpaceDN w:val="0"/>
        <w:spacing w:before="7" w:after="0" w:line="240" w:lineRule="auto"/>
        <w:rPr>
          <w:rFonts w:ascii="Times New Roman" w:eastAsia="Times New Roman" w:hAnsi="Times New Roman" w:cs="Times New Roman"/>
          <w:bCs/>
          <w:sz w:val="23"/>
        </w:rPr>
      </w:pPr>
      <w:r w:rsidRPr="00277204">
        <w:rPr>
          <w:rFonts w:ascii="Times New Roman" w:eastAsia="Times New Roman" w:hAnsi="Times New Roman" w:cs="Times New Roman"/>
          <w:b/>
          <w:bCs/>
          <w:noProof/>
        </w:rPr>
        <mc:AlternateContent>
          <mc:Choice Requires="wps">
            <w:drawing>
              <wp:anchor distT="0" distB="0" distL="0" distR="0" simplePos="0" relativeHeight="251669505" behindDoc="1" locked="0" layoutInCell="1" allowOverlap="1" wp14:anchorId="0B3EEBA4" wp14:editId="2A42F9FE">
                <wp:simplePos x="0" y="0"/>
                <wp:positionH relativeFrom="page">
                  <wp:posOffset>1007110</wp:posOffset>
                </wp:positionH>
                <wp:positionV relativeFrom="paragraph">
                  <wp:posOffset>200025</wp:posOffset>
                </wp:positionV>
                <wp:extent cx="2510155" cy="0"/>
                <wp:effectExtent l="6985" t="9525" r="6985" b="9525"/>
                <wp:wrapTopAndBottom/>
                <wp:docPr id="18" name="Line 13" descr="Line for clinician's printed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155" cy="0"/>
                        </a:xfrm>
                        <a:prstGeom prst="line">
                          <a:avLst/>
                        </a:prstGeom>
                        <a:noFill/>
                        <a:ln w="5735">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11162" id="Line 13" o:spid="_x0000_s1026" alt="Line for clinician's printed name." style="position:absolute;z-index:-2516469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3pt,15.75pt" to="276.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" strokecolor="#221e1f" strokeweight=".15931mm">
                <w10:wrap type="topAndBottom" anchorx="page"/>
              </v:line>
            </w:pict>
          </mc:Fallback>
        </mc:AlternateContent>
      </w:r>
    </w:p>
    <w:p w14:paraId="588B7883" w14:textId="77777777" w:rsidR="00277204" w:rsidRPr="00277204" w:rsidRDefault="00277204" w:rsidP="00277204">
      <w:pPr>
        <w:widowControl w:val="0"/>
        <w:autoSpaceDE w:val="0"/>
        <w:autoSpaceDN w:val="0"/>
        <w:spacing w:after="0" w:line="230" w:lineRule="exact"/>
        <w:ind w:left="146"/>
        <w:rPr>
          <w:rFonts w:ascii="Times New Roman" w:eastAsia="Times New Roman" w:hAnsi="Times New Roman" w:cs="Times New Roman"/>
        </w:rPr>
      </w:pPr>
      <w:r w:rsidRPr="00277204">
        <w:rPr>
          <w:rFonts w:ascii="Times New Roman" w:eastAsia="Times New Roman" w:hAnsi="Times New Roman" w:cs="Times New Roman"/>
          <w:color w:val="231F20"/>
          <w:w w:val="105"/>
        </w:rPr>
        <w:t>Clinician Printed Name</w:t>
      </w:r>
    </w:p>
    <w:p w14:paraId="799B178C" w14:textId="77777777" w:rsidR="00277204" w:rsidRPr="00277204" w:rsidRDefault="00277204" w:rsidP="00277204">
      <w:pPr>
        <w:widowControl w:val="0"/>
        <w:autoSpaceDE w:val="0"/>
        <w:autoSpaceDN w:val="0"/>
        <w:spacing w:after="0" w:line="240" w:lineRule="auto"/>
        <w:rPr>
          <w:rFonts w:ascii="Times New Roman" w:eastAsia="Times New Roman" w:hAnsi="Times New Roman" w:cs="Times New Roman"/>
          <w:bCs/>
          <w:sz w:val="20"/>
        </w:rPr>
      </w:pPr>
    </w:p>
    <w:p w14:paraId="4DE34D85" w14:textId="77777777" w:rsidR="00277204" w:rsidRPr="00277204" w:rsidRDefault="00277204" w:rsidP="00277204">
      <w:pPr>
        <w:widowControl w:val="0"/>
        <w:autoSpaceDE w:val="0"/>
        <w:autoSpaceDN w:val="0"/>
        <w:spacing w:after="0" w:line="240" w:lineRule="auto"/>
        <w:rPr>
          <w:rFonts w:ascii="Times New Roman" w:eastAsia="Times New Roman" w:hAnsi="Times New Roman" w:cs="Times New Roman"/>
          <w:bCs/>
          <w:sz w:val="20"/>
        </w:rPr>
      </w:pPr>
      <w:bookmarkStart w:id="36" w:name="_Hlk18591155"/>
      <w:r w:rsidRPr="00277204">
        <w:rPr>
          <w:rFonts w:ascii="Times New Roman" w:eastAsia="Times New Roman" w:hAnsi="Times New Roman" w:cs="Times New Roman"/>
          <w:bCs/>
          <w:sz w:val="20"/>
        </w:rPr>
        <w:t xml:space="preserve">*Note: For the purposes of this form, Clinician could include the Nurse Practitioner, Registered Nurse, Pathologist, Radiologist, Interventional Radiologist, Surgeon, Oncologist, Internist, or other medical professional responsible for the patient’s care. </w:t>
      </w:r>
      <w:bookmarkEnd w:id="36"/>
    </w:p>
    <w:p w14:paraId="53DB3E76" w14:textId="77777777" w:rsidR="000974B6" w:rsidRDefault="000974B6" w:rsidP="0028078D">
      <w:pPr>
        <w:autoSpaceDE w:val="0"/>
        <w:autoSpaceDN w:val="0"/>
        <w:spacing w:afterLines="120" w:after="288"/>
        <w:jc w:val="both"/>
        <w:rPr>
          <w:rFonts w:ascii="Arial" w:eastAsia="Times New Roman" w:hAnsi="Arial" w:cs="Arial"/>
          <w:color w:val="000000"/>
          <w:sz w:val="20"/>
          <w:szCs w:val="20"/>
        </w:rPr>
      </w:pPr>
    </w:p>
    <w:p w14:paraId="5A670CBC" w14:textId="58055995" w:rsidR="00C315EC" w:rsidRPr="00C315EC" w:rsidRDefault="00C315EC" w:rsidP="00C315EC">
      <w:pPr>
        <w:pStyle w:val="Heading2"/>
        <w:numPr>
          <w:ilvl w:val="0"/>
          <w:numId w:val="0"/>
        </w:numPr>
      </w:pPr>
      <w:r>
        <w:lastRenderedPageBreak/>
        <w:t xml:space="preserve">Appendix </w:t>
      </w:r>
      <w:r w:rsidR="00C931DC">
        <w:t>VII</w:t>
      </w:r>
      <w:r w:rsidR="00161549">
        <w:t>I</w:t>
      </w:r>
      <w:r>
        <w:t xml:space="preserve">. </w:t>
      </w:r>
      <w:r w:rsidRPr="00C315EC">
        <w:t>Checklist of Minimal CIMAC Biomarker and Specimen Collection Detail</w:t>
      </w:r>
      <w:r>
        <w:t>s Required for Trial Activation</w:t>
      </w:r>
    </w:p>
    <w:p w14:paraId="3E6079D0" w14:textId="77777777" w:rsidR="00C315EC" w:rsidRPr="00C315EC" w:rsidRDefault="00C315EC" w:rsidP="00C315EC">
      <w:pPr>
        <w:rPr>
          <w:rFonts w:ascii="Arial" w:hAnsi="Arial" w:cs="Arial"/>
          <w:sz w:val="20"/>
          <w:szCs w:val="20"/>
        </w:rPr>
      </w:pPr>
    </w:p>
    <w:p w14:paraId="162E0186" w14:textId="77777777" w:rsidR="00C315EC" w:rsidRPr="00C315EC" w:rsidRDefault="00C315EC" w:rsidP="00C315EC">
      <w:pPr>
        <w:rPr>
          <w:rFonts w:ascii="Arial" w:hAnsi="Arial" w:cs="Arial"/>
          <w:sz w:val="20"/>
          <w:szCs w:val="20"/>
        </w:rPr>
      </w:pPr>
      <w:r w:rsidRPr="00C315EC">
        <w:rPr>
          <w:rFonts w:ascii="Arial" w:hAnsi="Arial" w:cs="Arial"/>
          <w:sz w:val="20"/>
          <w:szCs w:val="20"/>
        </w:rPr>
        <w:t xml:space="preserve">Determine if dose escalation phase requires collection of specimens for CIMAC testing:   </w:t>
      </w:r>
    </w:p>
    <w:p w14:paraId="1F90C664" w14:textId="10179A96" w:rsidR="000761AA" w:rsidRDefault="00C315EC" w:rsidP="003A6DC3">
      <w:pPr>
        <w:pStyle w:val="ListParagraph"/>
        <w:numPr>
          <w:ilvl w:val="0"/>
          <w:numId w:val="44"/>
        </w:numPr>
        <w:rPr>
          <w:rFonts w:ascii="Arial" w:hAnsi="Arial" w:cs="Arial"/>
          <w:sz w:val="20"/>
          <w:szCs w:val="20"/>
        </w:rPr>
      </w:pPr>
      <w:r w:rsidRPr="000761AA">
        <w:rPr>
          <w:rFonts w:ascii="Arial" w:hAnsi="Arial" w:cs="Arial"/>
          <w:sz w:val="20"/>
          <w:szCs w:val="20"/>
        </w:rPr>
        <w:t>Can trial be activated if samples from initial phase are not assayed by CIMAC</w:t>
      </w:r>
      <w:r w:rsidR="000761AA">
        <w:rPr>
          <w:rFonts w:ascii="Arial" w:hAnsi="Arial" w:cs="Arial"/>
          <w:sz w:val="20"/>
          <w:szCs w:val="20"/>
        </w:rPr>
        <w:t>.</w:t>
      </w:r>
    </w:p>
    <w:p w14:paraId="73C67E5B" w14:textId="11525B99" w:rsidR="00C315EC" w:rsidRPr="000761AA" w:rsidRDefault="00C315EC" w:rsidP="003A6DC3">
      <w:pPr>
        <w:pStyle w:val="ListParagraph"/>
        <w:numPr>
          <w:ilvl w:val="0"/>
          <w:numId w:val="44"/>
        </w:numPr>
        <w:rPr>
          <w:rFonts w:ascii="Arial" w:hAnsi="Arial" w:cs="Arial"/>
          <w:sz w:val="20"/>
          <w:szCs w:val="20"/>
        </w:rPr>
      </w:pPr>
      <w:r w:rsidRPr="000761AA">
        <w:rPr>
          <w:rFonts w:ascii="Arial" w:hAnsi="Arial" w:cs="Arial"/>
          <w:sz w:val="20"/>
          <w:szCs w:val="20"/>
        </w:rPr>
        <w:t>Specify which specimens are collected for each timepoint:</w:t>
      </w:r>
    </w:p>
    <w:p w14:paraId="20EA5AE0" w14:textId="74921F11" w:rsidR="00C315EC" w:rsidRPr="00C315EC" w:rsidRDefault="00C315EC" w:rsidP="003A6DC3">
      <w:pPr>
        <w:pStyle w:val="ListParagraph"/>
        <w:numPr>
          <w:ilvl w:val="0"/>
          <w:numId w:val="43"/>
        </w:numPr>
        <w:rPr>
          <w:rFonts w:ascii="Arial" w:hAnsi="Arial" w:cs="Arial"/>
          <w:sz w:val="20"/>
          <w:szCs w:val="20"/>
        </w:rPr>
      </w:pPr>
      <w:r w:rsidRPr="00C315EC">
        <w:rPr>
          <w:rFonts w:ascii="Arial" w:hAnsi="Arial" w:cs="Arial"/>
          <w:sz w:val="20"/>
          <w:szCs w:val="20"/>
        </w:rPr>
        <w:t>Some cores may need to be earmarked for integral assays.</w:t>
      </w:r>
    </w:p>
    <w:p w14:paraId="59AD19EA" w14:textId="24BEC052" w:rsidR="00C315EC" w:rsidRPr="00C315EC" w:rsidRDefault="00C315EC" w:rsidP="003A6DC3">
      <w:pPr>
        <w:pStyle w:val="ListParagraph"/>
        <w:numPr>
          <w:ilvl w:val="0"/>
          <w:numId w:val="43"/>
        </w:numPr>
        <w:rPr>
          <w:rFonts w:ascii="Arial" w:hAnsi="Arial" w:cs="Arial"/>
          <w:sz w:val="20"/>
          <w:szCs w:val="20"/>
        </w:rPr>
      </w:pPr>
      <w:r w:rsidRPr="00C315EC">
        <w:rPr>
          <w:rFonts w:ascii="Arial" w:hAnsi="Arial" w:cs="Arial"/>
          <w:sz w:val="20"/>
          <w:szCs w:val="20"/>
        </w:rPr>
        <w:t>Indicate desired number of tissue cores in formalin.</w:t>
      </w:r>
    </w:p>
    <w:p w14:paraId="60C81E57" w14:textId="44E4C80E" w:rsidR="00C315EC" w:rsidRPr="00C315EC" w:rsidRDefault="00C315EC" w:rsidP="003A6DC3">
      <w:pPr>
        <w:pStyle w:val="ListParagraph"/>
        <w:numPr>
          <w:ilvl w:val="0"/>
          <w:numId w:val="43"/>
        </w:numPr>
        <w:rPr>
          <w:rFonts w:ascii="Arial" w:hAnsi="Arial" w:cs="Arial"/>
          <w:sz w:val="20"/>
          <w:szCs w:val="20"/>
        </w:rPr>
      </w:pPr>
      <w:r w:rsidRPr="00C315EC">
        <w:rPr>
          <w:rFonts w:ascii="Arial" w:hAnsi="Arial" w:cs="Arial"/>
          <w:sz w:val="20"/>
          <w:szCs w:val="20"/>
        </w:rPr>
        <w:t>Indicate desired number of tissue cores snap-frozen.</w:t>
      </w:r>
    </w:p>
    <w:p w14:paraId="7840E4DD" w14:textId="59F9664E" w:rsidR="00C315EC" w:rsidRPr="007F4C7F" w:rsidRDefault="00C315EC" w:rsidP="003A6DC3">
      <w:pPr>
        <w:pStyle w:val="ListParagraph"/>
        <w:numPr>
          <w:ilvl w:val="0"/>
          <w:numId w:val="43"/>
        </w:numPr>
        <w:rPr>
          <w:rFonts w:ascii="Arial" w:hAnsi="Arial" w:cs="Arial"/>
          <w:sz w:val="20"/>
          <w:szCs w:val="20"/>
        </w:rPr>
      </w:pPr>
      <w:r w:rsidRPr="007F4C7F">
        <w:rPr>
          <w:rFonts w:ascii="Arial" w:hAnsi="Arial" w:cs="Arial"/>
          <w:sz w:val="20"/>
          <w:szCs w:val="20"/>
        </w:rPr>
        <w:t>Indicate blood</w:t>
      </w:r>
      <w:r w:rsidR="004C21A7" w:rsidRPr="007F4C7F">
        <w:rPr>
          <w:rFonts w:ascii="Arial" w:hAnsi="Arial" w:cs="Arial"/>
          <w:sz w:val="20"/>
          <w:szCs w:val="20"/>
        </w:rPr>
        <w:t>, aliquot size</w:t>
      </w:r>
      <w:r w:rsidRPr="007F4C7F">
        <w:rPr>
          <w:rFonts w:ascii="Arial" w:hAnsi="Arial" w:cs="Arial"/>
          <w:sz w:val="20"/>
          <w:szCs w:val="20"/>
        </w:rPr>
        <w:t xml:space="preserve"> volume and </w:t>
      </w:r>
      <w:r w:rsidR="004C21A7" w:rsidRPr="007F4C7F">
        <w:rPr>
          <w:rFonts w:ascii="Arial" w:hAnsi="Arial" w:cs="Arial"/>
          <w:sz w:val="20"/>
          <w:szCs w:val="20"/>
        </w:rPr>
        <w:t xml:space="preserve">number for each </w:t>
      </w:r>
      <w:r w:rsidRPr="007F4C7F">
        <w:rPr>
          <w:rFonts w:ascii="Arial" w:hAnsi="Arial" w:cs="Arial"/>
          <w:sz w:val="20"/>
          <w:szCs w:val="20"/>
        </w:rPr>
        <w:t>tube type.</w:t>
      </w:r>
    </w:p>
    <w:p w14:paraId="6C98FCC0" w14:textId="3CF069C4" w:rsidR="00C315EC" w:rsidRPr="007F4C7F" w:rsidRDefault="00C315EC" w:rsidP="003A6DC3">
      <w:pPr>
        <w:pStyle w:val="ListParagraph"/>
        <w:numPr>
          <w:ilvl w:val="0"/>
          <w:numId w:val="43"/>
        </w:numPr>
        <w:rPr>
          <w:rFonts w:ascii="Arial" w:hAnsi="Arial" w:cs="Arial"/>
          <w:sz w:val="20"/>
          <w:szCs w:val="20"/>
        </w:rPr>
      </w:pPr>
      <w:r w:rsidRPr="007F4C7F">
        <w:rPr>
          <w:rFonts w:ascii="Arial" w:hAnsi="Arial" w:cs="Arial"/>
          <w:sz w:val="20"/>
          <w:szCs w:val="20"/>
        </w:rPr>
        <w:t xml:space="preserve">Indicate if archival blocks, slides, punches, or scrolls are requested AND confirm quantity, </w:t>
      </w:r>
      <w:r w:rsidR="005F52E1">
        <w:rPr>
          <w:rFonts w:ascii="Arial" w:hAnsi="Arial" w:cs="Arial"/>
          <w:sz w:val="20"/>
          <w:szCs w:val="20"/>
        </w:rPr>
        <w:t>minimal tumor % (genomics only)</w:t>
      </w:r>
      <w:r w:rsidR="008C028D">
        <w:rPr>
          <w:rFonts w:ascii="Arial" w:hAnsi="Arial" w:cs="Arial"/>
          <w:sz w:val="20"/>
          <w:szCs w:val="20"/>
        </w:rPr>
        <w:t xml:space="preserve">, </w:t>
      </w:r>
      <w:r w:rsidRPr="007F4C7F">
        <w:rPr>
          <w:rFonts w:ascii="Arial" w:hAnsi="Arial" w:cs="Arial"/>
          <w:sz w:val="20"/>
          <w:szCs w:val="20"/>
        </w:rPr>
        <w:t>section thickness, and volume</w:t>
      </w:r>
      <w:r w:rsidR="004C21A7" w:rsidRPr="007F4C7F">
        <w:rPr>
          <w:rFonts w:ascii="Arial" w:hAnsi="Arial" w:cs="Arial"/>
          <w:sz w:val="20"/>
          <w:szCs w:val="20"/>
        </w:rPr>
        <w:t xml:space="preserve"> for each assay</w:t>
      </w:r>
      <w:r w:rsidRPr="007F4C7F">
        <w:rPr>
          <w:rFonts w:ascii="Arial" w:hAnsi="Arial" w:cs="Arial"/>
          <w:sz w:val="20"/>
          <w:szCs w:val="20"/>
        </w:rPr>
        <w:t>.</w:t>
      </w:r>
    </w:p>
    <w:p w14:paraId="4425455D" w14:textId="17DB98C1" w:rsidR="00C315EC" w:rsidRPr="007F4C7F" w:rsidRDefault="00C315EC" w:rsidP="003A6DC3">
      <w:pPr>
        <w:pStyle w:val="ListParagraph"/>
        <w:numPr>
          <w:ilvl w:val="0"/>
          <w:numId w:val="43"/>
        </w:numPr>
        <w:rPr>
          <w:rFonts w:ascii="Arial" w:hAnsi="Arial" w:cs="Arial"/>
          <w:sz w:val="20"/>
          <w:szCs w:val="20"/>
        </w:rPr>
      </w:pPr>
      <w:r w:rsidRPr="007F4C7F">
        <w:rPr>
          <w:rFonts w:ascii="Arial" w:hAnsi="Arial" w:cs="Arial"/>
          <w:sz w:val="20"/>
          <w:szCs w:val="20"/>
        </w:rPr>
        <w:t xml:space="preserve">Confirm that clear distinction is made between archival tissue, fresh-frozen tissue, and fresh tumor biopsy core (FFPE) for each timepoint. </w:t>
      </w:r>
    </w:p>
    <w:p w14:paraId="64E2E51D" w14:textId="5B96D2DC" w:rsidR="00C315EC" w:rsidRDefault="00C315EC" w:rsidP="003A6DC3">
      <w:pPr>
        <w:pStyle w:val="ListParagraph"/>
        <w:numPr>
          <w:ilvl w:val="0"/>
          <w:numId w:val="43"/>
        </w:numPr>
        <w:rPr>
          <w:rFonts w:ascii="Arial" w:hAnsi="Arial" w:cs="Arial"/>
          <w:sz w:val="20"/>
          <w:szCs w:val="20"/>
        </w:rPr>
      </w:pPr>
      <w:r w:rsidRPr="007F4C7F">
        <w:rPr>
          <w:rFonts w:ascii="Arial" w:hAnsi="Arial" w:cs="Arial"/>
          <w:sz w:val="20"/>
          <w:szCs w:val="20"/>
        </w:rPr>
        <w:t>Confirm agreement between Biomarker Table and Specimen Summary Table.</w:t>
      </w:r>
    </w:p>
    <w:p w14:paraId="442415FE" w14:textId="6F87BE17" w:rsidR="00EF41A7" w:rsidRPr="007F4C7F" w:rsidRDefault="00EF41A7" w:rsidP="003A6DC3">
      <w:pPr>
        <w:pStyle w:val="ListParagraph"/>
        <w:numPr>
          <w:ilvl w:val="0"/>
          <w:numId w:val="43"/>
        </w:numPr>
        <w:rPr>
          <w:rFonts w:ascii="Arial" w:hAnsi="Arial" w:cs="Arial"/>
          <w:sz w:val="20"/>
          <w:szCs w:val="20"/>
        </w:rPr>
      </w:pPr>
      <w:r>
        <w:rPr>
          <w:rFonts w:ascii="Arial" w:hAnsi="Arial" w:cs="Arial"/>
          <w:sz w:val="20"/>
          <w:szCs w:val="20"/>
        </w:rPr>
        <w:t xml:space="preserve">Include Pathology Verification Form in protocol appendix </w:t>
      </w:r>
      <w:r w:rsidR="00F01629">
        <w:rPr>
          <w:rFonts w:ascii="Arial" w:hAnsi="Arial" w:cs="Arial"/>
          <w:sz w:val="20"/>
          <w:szCs w:val="20"/>
        </w:rPr>
        <w:t>if appropriate</w:t>
      </w:r>
      <w:r>
        <w:rPr>
          <w:rFonts w:ascii="Arial" w:hAnsi="Arial" w:cs="Arial"/>
          <w:sz w:val="20"/>
          <w:szCs w:val="20"/>
        </w:rPr>
        <w:t>.</w:t>
      </w:r>
    </w:p>
    <w:p w14:paraId="6F7C6BB0" w14:textId="77777777" w:rsidR="00C315EC" w:rsidRPr="007F4C7F" w:rsidRDefault="00C315EC" w:rsidP="00C315EC">
      <w:pPr>
        <w:rPr>
          <w:rFonts w:ascii="Arial" w:hAnsi="Arial" w:cs="Arial"/>
          <w:sz w:val="20"/>
          <w:szCs w:val="20"/>
        </w:rPr>
      </w:pPr>
      <w:r w:rsidRPr="007F4C7F">
        <w:rPr>
          <w:rFonts w:ascii="Arial" w:hAnsi="Arial" w:cs="Arial"/>
          <w:sz w:val="20"/>
          <w:szCs w:val="20"/>
        </w:rPr>
        <w:t>Specify sample processing details at collection site:</w:t>
      </w:r>
    </w:p>
    <w:p w14:paraId="133C3D32" w14:textId="77777777" w:rsidR="00C315EC" w:rsidRPr="007F4C7F" w:rsidRDefault="00C315EC" w:rsidP="003A6DC3">
      <w:pPr>
        <w:pStyle w:val="ListParagraph"/>
        <w:numPr>
          <w:ilvl w:val="0"/>
          <w:numId w:val="42"/>
        </w:numPr>
        <w:rPr>
          <w:rFonts w:ascii="Arial" w:hAnsi="Arial" w:cs="Arial"/>
          <w:sz w:val="20"/>
          <w:szCs w:val="20"/>
        </w:rPr>
      </w:pPr>
      <w:r w:rsidRPr="007F4C7F">
        <w:rPr>
          <w:rFonts w:ascii="Arial" w:hAnsi="Arial" w:cs="Arial"/>
          <w:sz w:val="20"/>
          <w:szCs w:val="20"/>
        </w:rPr>
        <w:t xml:space="preserve">Indicate if special ischemic times are required for tissue excision and fixation. </w:t>
      </w:r>
    </w:p>
    <w:p w14:paraId="09045D31" w14:textId="2030EAD9" w:rsidR="00C315EC" w:rsidRPr="007F4C7F" w:rsidRDefault="00C315EC" w:rsidP="003A6DC3">
      <w:pPr>
        <w:pStyle w:val="ListParagraph"/>
        <w:numPr>
          <w:ilvl w:val="0"/>
          <w:numId w:val="42"/>
        </w:numPr>
        <w:rPr>
          <w:rFonts w:ascii="Arial" w:hAnsi="Arial" w:cs="Arial"/>
          <w:b/>
          <w:i/>
          <w:sz w:val="20"/>
          <w:szCs w:val="20"/>
        </w:rPr>
      </w:pPr>
      <w:r w:rsidRPr="007F4C7F">
        <w:rPr>
          <w:rFonts w:ascii="Arial" w:hAnsi="Arial" w:cs="Arial"/>
          <w:sz w:val="20"/>
          <w:szCs w:val="20"/>
        </w:rPr>
        <w:t>Specify what preanalytical data is to be collected.</w:t>
      </w:r>
    </w:p>
    <w:p w14:paraId="1AE0DBED" w14:textId="77777777" w:rsidR="00C315EC" w:rsidRPr="007F4C7F" w:rsidRDefault="00C315EC" w:rsidP="003A6DC3">
      <w:pPr>
        <w:pStyle w:val="ListParagraph"/>
        <w:numPr>
          <w:ilvl w:val="0"/>
          <w:numId w:val="42"/>
        </w:numPr>
        <w:rPr>
          <w:rFonts w:ascii="Arial" w:hAnsi="Arial" w:cs="Arial"/>
          <w:b/>
          <w:i/>
          <w:sz w:val="20"/>
          <w:szCs w:val="20"/>
        </w:rPr>
      </w:pPr>
      <w:r w:rsidRPr="007F4C7F">
        <w:rPr>
          <w:rFonts w:ascii="Arial" w:hAnsi="Arial" w:cs="Arial"/>
          <w:sz w:val="20"/>
          <w:szCs w:val="20"/>
        </w:rPr>
        <w:t xml:space="preserve">Select how tissue is processed on-site (FFPE embedding on-site OR ship cores in ethanol).           </w:t>
      </w:r>
      <w:r w:rsidRPr="007F4C7F">
        <w:rPr>
          <w:rFonts w:ascii="Arial" w:hAnsi="Arial" w:cs="Arial"/>
          <w:b/>
          <w:i/>
          <w:sz w:val="20"/>
          <w:szCs w:val="20"/>
        </w:rPr>
        <w:t xml:space="preserve">If on-site embedding is selected include a table of steps for tissue auto-processor. </w:t>
      </w:r>
    </w:p>
    <w:p w14:paraId="3F61C7B3" w14:textId="77777777" w:rsidR="00C315EC" w:rsidRPr="007F4C7F" w:rsidRDefault="00C315EC" w:rsidP="003A6DC3">
      <w:pPr>
        <w:pStyle w:val="ListParagraph"/>
        <w:numPr>
          <w:ilvl w:val="0"/>
          <w:numId w:val="42"/>
        </w:numPr>
        <w:rPr>
          <w:rFonts w:ascii="Arial" w:hAnsi="Arial" w:cs="Arial"/>
          <w:sz w:val="20"/>
          <w:szCs w:val="20"/>
        </w:rPr>
      </w:pPr>
      <w:r w:rsidRPr="007F4C7F">
        <w:rPr>
          <w:rFonts w:ascii="Arial" w:hAnsi="Arial" w:cs="Arial"/>
          <w:sz w:val="20"/>
          <w:szCs w:val="20"/>
        </w:rPr>
        <w:t>Indicate processing time requirements for tissue (12-24 hours in formalin, &lt;72 hours in Ethanol) and blood (no more than 48 hours for blood).</w:t>
      </w:r>
    </w:p>
    <w:p w14:paraId="2536E523" w14:textId="029B2460" w:rsidR="00C315EC" w:rsidRPr="007F4C7F" w:rsidRDefault="00C315EC" w:rsidP="003A6DC3">
      <w:pPr>
        <w:pStyle w:val="ListParagraph"/>
        <w:numPr>
          <w:ilvl w:val="0"/>
          <w:numId w:val="42"/>
        </w:numPr>
        <w:rPr>
          <w:rFonts w:ascii="Arial" w:hAnsi="Arial" w:cs="Arial"/>
          <w:sz w:val="20"/>
          <w:szCs w:val="20"/>
        </w:rPr>
      </w:pPr>
      <w:r w:rsidRPr="007F4C7F">
        <w:rPr>
          <w:rFonts w:ascii="Arial" w:hAnsi="Arial" w:cs="Arial"/>
          <w:sz w:val="20"/>
          <w:szCs w:val="20"/>
        </w:rPr>
        <w:t>Include “external sample label” language in shipping section to alert biorepository to prioritize processing</w:t>
      </w:r>
      <w:r w:rsidR="004C21A7" w:rsidRPr="007F4C7F">
        <w:rPr>
          <w:rFonts w:ascii="Arial" w:hAnsi="Arial" w:cs="Arial"/>
          <w:sz w:val="20"/>
          <w:szCs w:val="20"/>
        </w:rPr>
        <w:t xml:space="preserve"> </w:t>
      </w:r>
      <w:r w:rsidR="004C21A7" w:rsidRPr="007F4C7F">
        <w:rPr>
          <w:rFonts w:ascii="Arial" w:hAnsi="Arial" w:cs="Arial"/>
          <w:i/>
          <w:sz w:val="20"/>
          <w:szCs w:val="20"/>
          <w:u w:val="single"/>
        </w:rPr>
        <w:t>for tissue and blood samples</w:t>
      </w:r>
      <w:r w:rsidRPr="007F4C7F">
        <w:rPr>
          <w:rFonts w:ascii="Arial" w:hAnsi="Arial" w:cs="Arial"/>
          <w:sz w:val="20"/>
          <w:szCs w:val="20"/>
        </w:rPr>
        <w:t>.</w:t>
      </w:r>
    </w:p>
    <w:p w14:paraId="460131A7" w14:textId="77777777" w:rsidR="00C315EC" w:rsidRPr="007F4C7F" w:rsidRDefault="00C315EC" w:rsidP="00C315EC">
      <w:pPr>
        <w:pStyle w:val="ListParagraph"/>
        <w:snapToGrid w:val="0"/>
        <w:rPr>
          <w:rFonts w:ascii="Arial" w:hAnsi="Arial" w:cs="Arial"/>
          <w:spacing w:val="-3"/>
          <w:sz w:val="18"/>
          <w:szCs w:val="18"/>
        </w:rPr>
      </w:pPr>
      <w:r w:rsidRPr="007F4C7F">
        <w:rPr>
          <w:rFonts w:ascii="Arial" w:hAnsi="Arial" w:cs="Arial"/>
          <w:spacing w:val="-3"/>
          <w:sz w:val="18"/>
          <w:szCs w:val="18"/>
        </w:rPr>
        <w:t>“An external sample label should be fixed to the shipping container to alert the Biorepository of Formalin-fixed sample time and date it was placed into Ethanol (this helps to identify and prioritize received samples that have processing time requirements)”</w:t>
      </w:r>
    </w:p>
    <w:p w14:paraId="36DAA783" w14:textId="44335ECD" w:rsidR="00C315EC" w:rsidRDefault="00C315EC" w:rsidP="003A6DC3">
      <w:pPr>
        <w:pStyle w:val="ListParagraph"/>
        <w:numPr>
          <w:ilvl w:val="0"/>
          <w:numId w:val="42"/>
        </w:numPr>
        <w:rPr>
          <w:rFonts w:ascii="Arial" w:hAnsi="Arial" w:cs="Arial"/>
          <w:sz w:val="20"/>
          <w:szCs w:val="20"/>
        </w:rPr>
      </w:pPr>
      <w:r w:rsidRPr="007F4C7F">
        <w:rPr>
          <w:rFonts w:ascii="Arial" w:hAnsi="Arial" w:cs="Arial"/>
          <w:sz w:val="20"/>
          <w:szCs w:val="20"/>
        </w:rPr>
        <w:t>Confirm specimens are shipped to their intended biorepositor</w:t>
      </w:r>
      <w:r w:rsidR="000761AA">
        <w:rPr>
          <w:rFonts w:ascii="Arial" w:hAnsi="Arial" w:cs="Arial"/>
          <w:sz w:val="20"/>
          <w:szCs w:val="20"/>
        </w:rPr>
        <w:t>y</w:t>
      </w:r>
      <w:r w:rsidRPr="007F4C7F">
        <w:rPr>
          <w:rFonts w:ascii="Arial" w:hAnsi="Arial" w:cs="Arial"/>
          <w:sz w:val="20"/>
          <w:szCs w:val="20"/>
        </w:rPr>
        <w:t>.</w:t>
      </w:r>
    </w:p>
    <w:p w14:paraId="040F702E" w14:textId="77777777" w:rsidR="004C21A7" w:rsidRPr="007F4C7F" w:rsidRDefault="004C21A7" w:rsidP="004C21A7">
      <w:pPr>
        <w:rPr>
          <w:rFonts w:ascii="Arial" w:hAnsi="Arial" w:cs="Arial"/>
          <w:sz w:val="20"/>
          <w:szCs w:val="20"/>
        </w:rPr>
      </w:pPr>
      <w:r w:rsidRPr="007F4C7F">
        <w:rPr>
          <w:rFonts w:ascii="Arial" w:hAnsi="Arial" w:cs="Arial"/>
          <w:sz w:val="20"/>
          <w:szCs w:val="20"/>
        </w:rPr>
        <w:t>Specify sample processing details at Biorepository:</w:t>
      </w:r>
    </w:p>
    <w:p w14:paraId="5F4F3BF9" w14:textId="6FAEF0E8" w:rsidR="004C21A7" w:rsidRPr="007F4C7F" w:rsidRDefault="004C21A7" w:rsidP="003A6DC3">
      <w:pPr>
        <w:pStyle w:val="ListParagraph"/>
        <w:numPr>
          <w:ilvl w:val="0"/>
          <w:numId w:val="45"/>
        </w:numPr>
        <w:autoSpaceDE w:val="0"/>
        <w:autoSpaceDN w:val="0"/>
        <w:spacing w:afterLines="120" w:after="288"/>
        <w:jc w:val="both"/>
        <w:rPr>
          <w:rFonts w:ascii="Arial" w:eastAsia="Times New Roman" w:hAnsi="Arial" w:cs="Arial"/>
          <w:color w:val="000000"/>
          <w:sz w:val="20"/>
          <w:szCs w:val="20"/>
        </w:rPr>
      </w:pPr>
      <w:r w:rsidRPr="007F4C7F">
        <w:rPr>
          <w:rFonts w:ascii="Arial" w:hAnsi="Arial" w:cs="Arial"/>
          <w:sz w:val="20"/>
          <w:szCs w:val="20"/>
        </w:rPr>
        <w:t xml:space="preserve">Specify in the Biorepository Section that “additional sample processing and sample request details will be provided </w:t>
      </w:r>
      <w:r w:rsidR="00B07B5D">
        <w:rPr>
          <w:rFonts w:ascii="Arial" w:hAnsi="Arial" w:cs="Arial"/>
          <w:sz w:val="20"/>
          <w:szCs w:val="20"/>
        </w:rPr>
        <w:t>at a later time</w:t>
      </w:r>
      <w:r w:rsidRPr="007F4C7F">
        <w:rPr>
          <w:rFonts w:ascii="Arial" w:hAnsi="Arial" w:cs="Arial"/>
          <w:sz w:val="20"/>
          <w:szCs w:val="20"/>
        </w:rPr>
        <w:t>”.</w:t>
      </w:r>
    </w:p>
    <w:p w14:paraId="7DBCA030" w14:textId="08BFAD50" w:rsidR="004C21A7" w:rsidRPr="007F4C7F" w:rsidRDefault="004C21A7" w:rsidP="003A6DC3">
      <w:pPr>
        <w:pStyle w:val="ListParagraph"/>
        <w:numPr>
          <w:ilvl w:val="0"/>
          <w:numId w:val="45"/>
        </w:numPr>
        <w:autoSpaceDE w:val="0"/>
        <w:autoSpaceDN w:val="0"/>
        <w:spacing w:afterLines="120" w:after="288"/>
        <w:jc w:val="both"/>
        <w:rPr>
          <w:rStyle w:val="Strong"/>
          <w:rFonts w:ascii="Arial" w:eastAsia="Times New Roman" w:hAnsi="Arial" w:cs="Arial"/>
          <w:b w:val="0"/>
          <w:bCs w:val="0"/>
          <w:color w:val="000000"/>
          <w:sz w:val="20"/>
          <w:szCs w:val="20"/>
        </w:rPr>
      </w:pPr>
      <w:r w:rsidRPr="007F4C7F">
        <w:rPr>
          <w:rStyle w:val="Strong"/>
          <w:rFonts w:ascii="Arial" w:eastAsia="Times New Roman" w:hAnsi="Arial" w:cs="Arial"/>
          <w:b w:val="0"/>
          <w:bCs w:val="0"/>
          <w:color w:val="000000"/>
          <w:sz w:val="20"/>
          <w:szCs w:val="20"/>
        </w:rPr>
        <w:t xml:space="preserve">Number and size of blood aliquots, number </w:t>
      </w:r>
      <w:r w:rsidR="00FC2AFE">
        <w:rPr>
          <w:rStyle w:val="Strong"/>
          <w:rFonts w:ascii="Arial" w:eastAsia="Times New Roman" w:hAnsi="Arial" w:cs="Arial"/>
          <w:b w:val="0"/>
          <w:bCs w:val="0"/>
          <w:color w:val="000000"/>
          <w:sz w:val="20"/>
          <w:szCs w:val="20"/>
        </w:rPr>
        <w:t xml:space="preserve">and priority </w:t>
      </w:r>
      <w:r w:rsidRPr="007F4C7F">
        <w:rPr>
          <w:rStyle w:val="Strong"/>
          <w:rFonts w:ascii="Arial" w:eastAsia="Times New Roman" w:hAnsi="Arial" w:cs="Arial"/>
          <w:b w:val="0"/>
          <w:bCs w:val="0"/>
          <w:color w:val="000000"/>
          <w:sz w:val="20"/>
          <w:szCs w:val="20"/>
        </w:rPr>
        <w:t xml:space="preserve">of tissue cores (FFPE and flash-frozen), and number of slides </w:t>
      </w:r>
      <w:r w:rsidR="0019354F" w:rsidRPr="007F4C7F">
        <w:rPr>
          <w:rStyle w:val="Strong"/>
          <w:rFonts w:ascii="Arial" w:eastAsia="Times New Roman" w:hAnsi="Arial" w:cs="Arial"/>
          <w:b w:val="0"/>
          <w:bCs w:val="0"/>
          <w:color w:val="000000"/>
          <w:sz w:val="20"/>
          <w:szCs w:val="20"/>
        </w:rPr>
        <w:t>should</w:t>
      </w:r>
      <w:r w:rsidRPr="007F4C7F">
        <w:rPr>
          <w:rStyle w:val="Strong"/>
          <w:rFonts w:ascii="Arial" w:eastAsia="Times New Roman" w:hAnsi="Arial" w:cs="Arial"/>
          <w:b w:val="0"/>
          <w:bCs w:val="0"/>
          <w:color w:val="000000"/>
          <w:sz w:val="20"/>
          <w:szCs w:val="20"/>
        </w:rPr>
        <w:t xml:space="preserve"> be derived from the Intake Form.</w:t>
      </w:r>
    </w:p>
    <w:p w14:paraId="1068D0B5" w14:textId="0272FE0D" w:rsidR="00FC2AFE" w:rsidRPr="007F4C7F" w:rsidRDefault="00FC2AFE" w:rsidP="003A6DC3">
      <w:pPr>
        <w:pStyle w:val="ListParagraph"/>
        <w:numPr>
          <w:ilvl w:val="0"/>
          <w:numId w:val="45"/>
        </w:numPr>
        <w:autoSpaceDE w:val="0"/>
        <w:autoSpaceDN w:val="0"/>
        <w:spacing w:afterLines="120" w:after="288"/>
        <w:jc w:val="both"/>
        <w:rPr>
          <w:rStyle w:val="Strong"/>
          <w:rFonts w:ascii="Arial" w:eastAsia="Times New Roman" w:hAnsi="Arial" w:cs="Arial"/>
          <w:b w:val="0"/>
          <w:bCs w:val="0"/>
          <w:color w:val="000000"/>
          <w:sz w:val="20"/>
          <w:szCs w:val="20"/>
        </w:rPr>
      </w:pPr>
      <w:r>
        <w:rPr>
          <w:rStyle w:val="Strong"/>
          <w:rFonts w:ascii="Arial" w:eastAsia="Times New Roman" w:hAnsi="Arial" w:cs="Arial"/>
          <w:b w:val="0"/>
          <w:bCs w:val="0"/>
          <w:color w:val="000000"/>
          <w:sz w:val="20"/>
          <w:szCs w:val="20"/>
        </w:rPr>
        <w:t xml:space="preserve">Processing of specialized material (stool, bone marrow aspirates etc.) should be requested on </w:t>
      </w:r>
      <w:r w:rsidR="00B1290C">
        <w:rPr>
          <w:rStyle w:val="Strong"/>
          <w:rFonts w:ascii="Arial" w:eastAsia="Times New Roman" w:hAnsi="Arial" w:cs="Arial"/>
          <w:b w:val="0"/>
          <w:bCs w:val="0"/>
          <w:color w:val="000000"/>
          <w:sz w:val="20"/>
          <w:szCs w:val="20"/>
        </w:rPr>
        <w:t>trial</w:t>
      </w:r>
      <w:r>
        <w:rPr>
          <w:rStyle w:val="Strong"/>
          <w:rFonts w:ascii="Arial" w:eastAsia="Times New Roman" w:hAnsi="Arial" w:cs="Arial"/>
          <w:b w:val="0"/>
          <w:bCs w:val="0"/>
          <w:color w:val="000000"/>
          <w:sz w:val="20"/>
          <w:szCs w:val="20"/>
        </w:rPr>
        <w:t>-by-</w:t>
      </w:r>
      <w:r w:rsidR="00B1290C">
        <w:rPr>
          <w:rStyle w:val="Strong"/>
          <w:rFonts w:ascii="Arial" w:eastAsia="Times New Roman" w:hAnsi="Arial" w:cs="Arial"/>
          <w:b w:val="0"/>
          <w:bCs w:val="0"/>
          <w:color w:val="000000"/>
          <w:sz w:val="20"/>
          <w:szCs w:val="20"/>
        </w:rPr>
        <w:t xml:space="preserve">trial </w:t>
      </w:r>
      <w:r>
        <w:rPr>
          <w:rStyle w:val="Strong"/>
          <w:rFonts w:ascii="Arial" w:eastAsia="Times New Roman" w:hAnsi="Arial" w:cs="Arial"/>
          <w:b w:val="0"/>
          <w:bCs w:val="0"/>
          <w:color w:val="000000"/>
          <w:sz w:val="20"/>
          <w:szCs w:val="20"/>
        </w:rPr>
        <w:t xml:space="preserve">basis. </w:t>
      </w:r>
    </w:p>
    <w:p w14:paraId="2302309D" w14:textId="41DABF8F" w:rsidR="007B5282" w:rsidRDefault="007B5282" w:rsidP="0028078D">
      <w:pPr>
        <w:autoSpaceDE w:val="0"/>
        <w:autoSpaceDN w:val="0"/>
        <w:spacing w:afterLines="120" w:after="288"/>
        <w:jc w:val="both"/>
        <w:rPr>
          <w:rStyle w:val="Strong"/>
          <w:rFonts w:ascii="Arial" w:eastAsia="Times New Roman" w:hAnsi="Arial" w:cs="Arial"/>
          <w:b w:val="0"/>
          <w:bCs w:val="0"/>
          <w:color w:val="000000"/>
          <w:sz w:val="20"/>
          <w:szCs w:val="20"/>
        </w:rPr>
      </w:pPr>
    </w:p>
    <w:p w14:paraId="7FF3B9FF" w14:textId="77777777" w:rsidR="000761AA" w:rsidRDefault="000761AA" w:rsidP="0028078D">
      <w:pPr>
        <w:autoSpaceDE w:val="0"/>
        <w:autoSpaceDN w:val="0"/>
        <w:spacing w:afterLines="120" w:after="288"/>
        <w:jc w:val="both"/>
        <w:rPr>
          <w:rStyle w:val="Strong"/>
          <w:rFonts w:ascii="Arial" w:eastAsia="Times New Roman" w:hAnsi="Arial" w:cs="Arial"/>
          <w:b w:val="0"/>
          <w:bCs w:val="0"/>
          <w:color w:val="000000"/>
          <w:sz w:val="20"/>
          <w:szCs w:val="20"/>
        </w:rPr>
      </w:pPr>
    </w:p>
    <w:p w14:paraId="4F19FBD1" w14:textId="77777777" w:rsidR="002C01E2" w:rsidRDefault="002C01E2" w:rsidP="0028078D">
      <w:pPr>
        <w:autoSpaceDE w:val="0"/>
        <w:autoSpaceDN w:val="0"/>
        <w:spacing w:afterLines="120" w:after="288"/>
        <w:jc w:val="both"/>
        <w:rPr>
          <w:rStyle w:val="Strong"/>
          <w:rFonts w:ascii="Arial" w:eastAsia="Times New Roman" w:hAnsi="Arial" w:cs="Arial"/>
          <w:b w:val="0"/>
          <w:bCs w:val="0"/>
          <w:color w:val="000000"/>
          <w:sz w:val="20"/>
          <w:szCs w:val="20"/>
        </w:rPr>
      </w:pPr>
    </w:p>
    <w:sectPr w:rsidR="002C01E2" w:rsidSect="00BE5CC1">
      <w:headerReference w:type="even" r:id="rId14"/>
      <w:headerReference w:type="default" r:id="rId15"/>
      <w:footerReference w:type="even" r:id="rId16"/>
      <w:footerReference w:type="default" r:id="rId1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FE47" w14:textId="77777777" w:rsidR="008948EC" w:rsidRDefault="008948EC" w:rsidP="001A3E53">
      <w:pPr>
        <w:spacing w:after="0" w:line="240" w:lineRule="auto"/>
      </w:pPr>
      <w:r>
        <w:separator/>
      </w:r>
    </w:p>
  </w:endnote>
  <w:endnote w:type="continuationSeparator" w:id="0">
    <w:p w14:paraId="406784D9" w14:textId="77777777" w:rsidR="008948EC" w:rsidRDefault="008948EC" w:rsidP="001A3E53">
      <w:pPr>
        <w:spacing w:after="0" w:line="240" w:lineRule="auto"/>
      </w:pPr>
      <w:r>
        <w:continuationSeparator/>
      </w:r>
    </w:p>
  </w:endnote>
  <w:endnote w:type="continuationNotice" w:id="1">
    <w:p w14:paraId="2DAA00AE" w14:textId="77777777" w:rsidR="008948EC" w:rsidRDefault="00894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FA7C" w14:textId="77777777" w:rsidR="007F083B" w:rsidRDefault="007F083B">
    <w:pPr>
      <w:pStyle w:val="Footer"/>
    </w:pPr>
  </w:p>
  <w:p w14:paraId="030172BB" w14:textId="77777777" w:rsidR="007F083B" w:rsidRDefault="007F08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687176"/>
      <w:docPartObj>
        <w:docPartGallery w:val="Page Numbers (Bottom of Page)"/>
        <w:docPartUnique/>
      </w:docPartObj>
    </w:sdtPr>
    <w:sdtEndPr/>
    <w:sdtContent>
      <w:sdt>
        <w:sdtPr>
          <w:id w:val="1728636285"/>
          <w:docPartObj>
            <w:docPartGallery w:val="Page Numbers (Top of Page)"/>
            <w:docPartUnique/>
          </w:docPartObj>
        </w:sdtPr>
        <w:sdtEndPr/>
        <w:sdtContent>
          <w:p w14:paraId="4EA2D801" w14:textId="55AE8028" w:rsidR="007F083B" w:rsidRDefault="007F083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29</w:t>
            </w:r>
            <w:r>
              <w:rPr>
                <w:b/>
                <w:bCs/>
                <w:sz w:val="24"/>
                <w:szCs w:val="24"/>
              </w:rPr>
              <w:fldChar w:fldCharType="end"/>
            </w:r>
          </w:p>
        </w:sdtContent>
      </w:sdt>
    </w:sdtContent>
  </w:sdt>
  <w:p w14:paraId="584576B4" w14:textId="2F539E09" w:rsidR="007F083B" w:rsidRPr="004B635E" w:rsidRDefault="004B635E" w:rsidP="004B635E">
    <w:pPr>
      <w:pStyle w:val="Footer"/>
      <w:jc w:val="center"/>
      <w:rPr>
        <w:rFonts w:ascii="Open Sans" w:hAnsi="Open Sans" w:cs="Open Sans"/>
        <w:color w:val="3B3C3D"/>
        <w:sz w:val="20"/>
        <w:szCs w:val="20"/>
      </w:rPr>
    </w:pPr>
    <w:r w:rsidRPr="00072B92">
      <w:rPr>
        <w:rFonts w:ascii="Open Sans" w:hAnsi="Open Sans" w:cs="Open Sans"/>
        <w:color w:val="3B3C3D"/>
        <w:sz w:val="20"/>
        <w:szCs w:val="20"/>
      </w:rPr>
      <w:t>U.S. Department of Health &amp; Human Services | National Institutes of Health</w:t>
    </w:r>
  </w:p>
  <w:p w14:paraId="765060D7" w14:textId="77777777" w:rsidR="007F083B" w:rsidRDefault="007F08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9070E" w14:textId="77777777" w:rsidR="008948EC" w:rsidRDefault="008948EC" w:rsidP="001A3E53">
      <w:pPr>
        <w:spacing w:after="0" w:line="240" w:lineRule="auto"/>
      </w:pPr>
      <w:r>
        <w:separator/>
      </w:r>
    </w:p>
  </w:footnote>
  <w:footnote w:type="continuationSeparator" w:id="0">
    <w:p w14:paraId="4296457F" w14:textId="77777777" w:rsidR="008948EC" w:rsidRDefault="008948EC" w:rsidP="001A3E53">
      <w:pPr>
        <w:spacing w:after="0" w:line="240" w:lineRule="auto"/>
      </w:pPr>
      <w:r>
        <w:continuationSeparator/>
      </w:r>
    </w:p>
  </w:footnote>
  <w:footnote w:type="continuationNotice" w:id="1">
    <w:p w14:paraId="62A78EAF" w14:textId="77777777" w:rsidR="008948EC" w:rsidRDefault="008948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8169" w14:textId="77777777" w:rsidR="007F083B" w:rsidRDefault="007F083B">
    <w:pPr>
      <w:pStyle w:val="Header"/>
    </w:pPr>
  </w:p>
  <w:p w14:paraId="15701BA2" w14:textId="77777777" w:rsidR="007F083B" w:rsidRDefault="007F08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1E68" w14:textId="68EC4CF3" w:rsidR="007F083B" w:rsidRDefault="004B635E" w:rsidP="005C4AA3">
    <w:r>
      <w:rPr>
        <w:noProof/>
      </w:rPr>
      <w:drawing>
        <wp:anchor distT="0" distB="0" distL="114300" distR="114300" simplePos="0" relativeHeight="251659264" behindDoc="1" locked="0" layoutInCell="1" allowOverlap="1" wp14:anchorId="4C50F71E" wp14:editId="773EBB52">
          <wp:simplePos x="0" y="0"/>
          <wp:positionH relativeFrom="column">
            <wp:posOffset>-1092200</wp:posOffset>
          </wp:positionH>
          <wp:positionV relativeFrom="paragraph">
            <wp:posOffset>-527050</wp:posOffset>
          </wp:positionV>
          <wp:extent cx="6794500" cy="799353"/>
          <wp:effectExtent l="0" t="0" r="0" b="0"/>
          <wp:wrapNone/>
          <wp:docPr id="1677592886" name="Picture 1" descr="National Cancer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92886" name="Picture 1" descr="National Cancer Institute logo"/>
                  <pic:cNvPicPr/>
                </pic:nvPicPr>
                <pic:blipFill>
                  <a:blip r:embed="rId1">
                    <a:extLst>
                      <a:ext uri="{28A0092B-C50C-407E-A947-70E740481C1C}">
                        <a14:useLocalDpi xmlns:a14="http://schemas.microsoft.com/office/drawing/2010/main" val="0"/>
                      </a:ext>
                    </a:extLst>
                  </a:blip>
                  <a:stretch>
                    <a:fillRect/>
                  </a:stretch>
                </pic:blipFill>
                <pic:spPr>
                  <a:xfrm>
                    <a:off x="0" y="0"/>
                    <a:ext cx="6794500" cy="7993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B8E3A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F74C07E"/>
    <w:lvl w:ilvl="0">
      <w:start w:val="1"/>
      <w:numFmt w:val="bullet"/>
      <w:pStyle w:val="ListBullet4"/>
      <w:lvlText w:val="–"/>
      <w:lvlJc w:val="left"/>
      <w:pPr>
        <w:tabs>
          <w:tab w:val="num" w:pos="4608"/>
        </w:tabs>
        <w:ind w:left="1800" w:hanging="360"/>
      </w:pPr>
      <w:rPr>
        <w:rFonts w:ascii="Arial" w:hAnsi="Arial" w:hint="default"/>
      </w:rPr>
    </w:lvl>
  </w:abstractNum>
  <w:abstractNum w:abstractNumId="2" w15:restartNumberingAfterBreak="0">
    <w:nsid w:val="FFFFFF82"/>
    <w:multiLevelType w:val="singleLevel"/>
    <w:tmpl w:val="1E505812"/>
    <w:lvl w:ilvl="0">
      <w:start w:val="1"/>
      <w:numFmt w:val="bullet"/>
      <w:pStyle w:val="ListBullet3"/>
      <w:lvlText w:val=""/>
      <w:lvlJc w:val="left"/>
      <w:pPr>
        <w:tabs>
          <w:tab w:val="num" w:pos="1080"/>
        </w:tabs>
        <w:ind w:left="1080" w:hanging="360"/>
      </w:pPr>
      <w:rPr>
        <w:rFonts w:ascii="Symbol" w:hAnsi="Symbol" w:hint="default"/>
        <w:sz w:val="22"/>
      </w:rPr>
    </w:lvl>
  </w:abstractNum>
  <w:abstractNum w:abstractNumId="3" w15:restartNumberingAfterBreak="0">
    <w:nsid w:val="FFFFFF89"/>
    <w:multiLevelType w:val="singleLevel"/>
    <w:tmpl w:val="E9760D96"/>
    <w:lvl w:ilvl="0">
      <w:start w:val="1"/>
      <w:numFmt w:val="bullet"/>
      <w:pStyle w:val="ListBullet"/>
      <w:lvlText w:val=""/>
      <w:lvlJc w:val="left"/>
      <w:pPr>
        <w:tabs>
          <w:tab w:val="num" w:pos="720"/>
        </w:tabs>
        <w:ind w:left="360" w:hanging="360"/>
      </w:pPr>
      <w:rPr>
        <w:rFonts w:ascii="Symbol" w:hAnsi="Symbol" w:hint="default"/>
      </w:rPr>
    </w:lvl>
  </w:abstractNum>
  <w:abstractNum w:abstractNumId="4" w15:restartNumberingAfterBreak="0">
    <w:nsid w:val="015F35FD"/>
    <w:multiLevelType w:val="hybridMultilevel"/>
    <w:tmpl w:val="CC7AF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24E48"/>
    <w:multiLevelType w:val="hybridMultilevel"/>
    <w:tmpl w:val="EB12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600BE"/>
    <w:multiLevelType w:val="multilevel"/>
    <w:tmpl w:val="DC949950"/>
    <w:styleLink w:val="NumberingList"/>
    <w:lvl w:ilvl="0">
      <w:start w:val="1"/>
      <w:numFmt w:val="decimal"/>
      <w:lvlText w:val="%1."/>
      <w:lvlJc w:val="left"/>
      <w:pPr>
        <w:ind w:left="360" w:hanging="360"/>
      </w:pPr>
      <w:rPr>
        <w:rFonts w:ascii="Times New Roman" w:hAnsi="Times New Roman" w:hint="default"/>
        <w:b/>
        <w:color w:val="000000"/>
        <w:sz w:val="24"/>
      </w:rPr>
    </w:lvl>
    <w:lvl w:ilvl="1">
      <w:start w:val="1"/>
      <w:numFmt w:val="decimal"/>
      <w:lvlText w:val="%1.%2"/>
      <w:lvlJc w:val="left"/>
      <w:pPr>
        <w:ind w:left="810" w:hanging="720"/>
      </w:pPr>
      <w:rPr>
        <w:rFonts w:ascii="Times New Roman" w:hAnsi="Times New Roman" w:hint="default"/>
        <w:b/>
        <w:i w:val="0"/>
        <w:color w:val="000000"/>
        <w:sz w:val="24"/>
        <w:u w:val="none"/>
      </w:rPr>
    </w:lvl>
    <w:lvl w:ilvl="2">
      <w:start w:val="1"/>
      <w:numFmt w:val="decimal"/>
      <w:lvlText w:val="%1.%2.%3"/>
      <w:lvlJc w:val="left"/>
      <w:pPr>
        <w:ind w:left="720" w:hanging="720"/>
      </w:pPr>
      <w:rPr>
        <w:rFonts w:ascii="Times New Roman" w:hAnsi="Times New Roman" w:hint="default"/>
        <w:b w:val="0"/>
        <w:i w:val="0"/>
        <w:color w:val="000000"/>
        <w:sz w:val="24"/>
        <w:u w:val="none"/>
      </w:rPr>
    </w:lvl>
    <w:lvl w:ilvl="3">
      <w:start w:val="1"/>
      <w:numFmt w:val="decimal"/>
      <w:lvlText w:val="%1.%2.%3.%4"/>
      <w:lvlJc w:val="left"/>
      <w:pPr>
        <w:ind w:left="1080" w:hanging="1080"/>
      </w:pPr>
      <w:rPr>
        <w:rFonts w:ascii="Times New Roman" w:hAnsi="Times New Roman" w:hint="default"/>
        <w:b w:val="0"/>
        <w:i w:val="0"/>
        <w:color w:val="000000"/>
        <w:sz w:val="24"/>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71B26"/>
    <w:multiLevelType w:val="hybridMultilevel"/>
    <w:tmpl w:val="783E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92566"/>
    <w:multiLevelType w:val="hybridMultilevel"/>
    <w:tmpl w:val="CB52A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31AB5"/>
    <w:multiLevelType w:val="hybridMultilevel"/>
    <w:tmpl w:val="1ADE3C9C"/>
    <w:lvl w:ilvl="0" w:tplc="A616099C">
      <w:start w:val="1"/>
      <w:numFmt w:val="decimal"/>
      <w:pStyle w:val="List"/>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865ED"/>
    <w:multiLevelType w:val="hybridMultilevel"/>
    <w:tmpl w:val="12D25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0546B"/>
    <w:multiLevelType w:val="hybridMultilevel"/>
    <w:tmpl w:val="377A9CAE"/>
    <w:lvl w:ilvl="0" w:tplc="70E46A60">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FB3B8A"/>
    <w:multiLevelType w:val="hybridMultilevel"/>
    <w:tmpl w:val="D95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7411E"/>
    <w:multiLevelType w:val="hybridMultilevel"/>
    <w:tmpl w:val="A43E6488"/>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6E47CD"/>
    <w:multiLevelType w:val="hybridMultilevel"/>
    <w:tmpl w:val="55AAD9E4"/>
    <w:lvl w:ilvl="0" w:tplc="ABA8C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7D0C9D"/>
    <w:multiLevelType w:val="hybridMultilevel"/>
    <w:tmpl w:val="4C803CCA"/>
    <w:lvl w:ilvl="0" w:tplc="9B7A2FA6">
      <w:start w:val="1"/>
      <w:numFmt w:val="decimal"/>
      <w:lvlText w:val="%1."/>
      <w:lvlJc w:val="left"/>
      <w:pPr>
        <w:ind w:left="720" w:hanging="360"/>
      </w:pPr>
      <w:rPr>
        <w:rFonts w:ascii="Arial" w:hAnsi="Arial"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99E78DF"/>
    <w:multiLevelType w:val="multilevel"/>
    <w:tmpl w:val="DC949950"/>
    <w:lvl w:ilvl="0">
      <w:start w:val="1"/>
      <w:numFmt w:val="decimal"/>
      <w:lvlText w:val="%1."/>
      <w:lvlJc w:val="left"/>
      <w:pPr>
        <w:ind w:left="360" w:hanging="360"/>
      </w:pPr>
      <w:rPr>
        <w:rFonts w:ascii="Times New Roman" w:hAnsi="Times New Roman" w:hint="default"/>
        <w:b/>
        <w:color w:val="000000"/>
        <w:sz w:val="24"/>
      </w:rPr>
    </w:lvl>
    <w:lvl w:ilvl="1">
      <w:start w:val="1"/>
      <w:numFmt w:val="decimal"/>
      <w:lvlText w:val="%1.%2"/>
      <w:lvlJc w:val="left"/>
      <w:pPr>
        <w:ind w:left="6480" w:hanging="720"/>
      </w:pPr>
      <w:rPr>
        <w:rFonts w:ascii="Times New Roman" w:hAnsi="Times New Roman" w:hint="default"/>
        <w:b/>
        <w:i w:val="0"/>
        <w:color w:val="000000"/>
        <w:sz w:val="24"/>
        <w:u w:val="none"/>
      </w:rPr>
    </w:lvl>
    <w:lvl w:ilvl="2">
      <w:start w:val="1"/>
      <w:numFmt w:val="decimal"/>
      <w:lvlText w:val="%1.%2.%3"/>
      <w:lvlJc w:val="left"/>
      <w:pPr>
        <w:ind w:left="720" w:hanging="720"/>
      </w:pPr>
      <w:rPr>
        <w:rFonts w:ascii="Times New Roman" w:hAnsi="Times New Roman" w:hint="default"/>
        <w:b w:val="0"/>
        <w:i w:val="0"/>
        <w:color w:val="000000"/>
        <w:sz w:val="24"/>
        <w:u w:val="none"/>
      </w:rPr>
    </w:lvl>
    <w:lvl w:ilvl="3">
      <w:start w:val="1"/>
      <w:numFmt w:val="decimal"/>
      <w:lvlText w:val="%1.%2.%3.%4"/>
      <w:lvlJc w:val="left"/>
      <w:pPr>
        <w:ind w:left="1080" w:hanging="1080"/>
      </w:pPr>
      <w:rPr>
        <w:rFonts w:ascii="Times New Roman" w:hAnsi="Times New Roman" w:hint="default"/>
        <w:b w:val="0"/>
        <w:i w:val="0"/>
        <w:color w:val="000000"/>
        <w:sz w:val="24"/>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EF134A"/>
    <w:multiLevelType w:val="hybridMultilevel"/>
    <w:tmpl w:val="407E6F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41787F"/>
    <w:multiLevelType w:val="hybridMultilevel"/>
    <w:tmpl w:val="FF7E3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B754AA"/>
    <w:multiLevelType w:val="hybridMultilevel"/>
    <w:tmpl w:val="865CED8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527984"/>
    <w:multiLevelType w:val="hybridMultilevel"/>
    <w:tmpl w:val="16AAD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95A16E9"/>
    <w:multiLevelType w:val="hybridMultilevel"/>
    <w:tmpl w:val="237EF6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A0A0D36"/>
    <w:multiLevelType w:val="hybridMultilevel"/>
    <w:tmpl w:val="FB9A09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AAE1A1C"/>
    <w:multiLevelType w:val="hybridMultilevel"/>
    <w:tmpl w:val="A6545874"/>
    <w:lvl w:ilvl="0" w:tplc="DF148BB6">
      <w:start w:val="1"/>
      <w:numFmt w:val="bullet"/>
      <w:lvlText w:val="o"/>
      <w:lvlJc w:val="left"/>
      <w:pPr>
        <w:ind w:left="1080" w:hanging="360"/>
      </w:pPr>
      <w:rPr>
        <w:rFonts w:ascii="Courier New" w:hAnsi="Courier New" w:cs="Courier New"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EE1226C"/>
    <w:multiLevelType w:val="hybridMultilevel"/>
    <w:tmpl w:val="84788D0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F9408F0"/>
    <w:multiLevelType w:val="hybridMultilevel"/>
    <w:tmpl w:val="381E4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0AE4C9D"/>
    <w:multiLevelType w:val="hybridMultilevel"/>
    <w:tmpl w:val="D2EA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122D7E"/>
    <w:multiLevelType w:val="hybridMultilevel"/>
    <w:tmpl w:val="DC7E843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3963137"/>
    <w:multiLevelType w:val="hybridMultilevel"/>
    <w:tmpl w:val="9FFCF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4A1A2A"/>
    <w:multiLevelType w:val="hybridMultilevel"/>
    <w:tmpl w:val="68E21EBC"/>
    <w:lvl w:ilvl="0" w:tplc="E0D4DF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ADE1B7F"/>
    <w:multiLevelType w:val="hybridMultilevel"/>
    <w:tmpl w:val="280E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6D00BD"/>
    <w:multiLevelType w:val="hybridMultilevel"/>
    <w:tmpl w:val="DF3EC7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8739DF"/>
    <w:multiLevelType w:val="hybridMultilevel"/>
    <w:tmpl w:val="D650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EE78B9"/>
    <w:multiLevelType w:val="hybridMultilevel"/>
    <w:tmpl w:val="3A9E1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BA6241"/>
    <w:multiLevelType w:val="hybridMultilevel"/>
    <w:tmpl w:val="69266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841F45"/>
    <w:multiLevelType w:val="hybridMultilevel"/>
    <w:tmpl w:val="C8E0D9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01A3BD2"/>
    <w:multiLevelType w:val="hybridMultilevel"/>
    <w:tmpl w:val="31029128"/>
    <w:lvl w:ilvl="0" w:tplc="DF148BB6">
      <w:start w:val="1"/>
      <w:numFmt w:val="bullet"/>
      <w:lvlText w:val="o"/>
      <w:lvlJc w:val="left"/>
      <w:pPr>
        <w:ind w:left="1080" w:hanging="360"/>
      </w:pPr>
      <w:rPr>
        <w:rFonts w:ascii="Courier New" w:hAnsi="Courier New" w:cs="Courier New" w:hint="default"/>
        <w:color w:val="000000" w:themeColor="text1"/>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4156EC6"/>
    <w:multiLevelType w:val="hybridMultilevel"/>
    <w:tmpl w:val="EB5A9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9F1B40"/>
    <w:multiLevelType w:val="hybridMultilevel"/>
    <w:tmpl w:val="CDD60E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9BB16FE"/>
    <w:multiLevelType w:val="hybridMultilevel"/>
    <w:tmpl w:val="84F650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1447F2"/>
    <w:multiLevelType w:val="hybridMultilevel"/>
    <w:tmpl w:val="63BA45F4"/>
    <w:lvl w:ilvl="0" w:tplc="489A8A98">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F21C6D"/>
    <w:multiLevelType w:val="hybridMultilevel"/>
    <w:tmpl w:val="76AA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515429"/>
    <w:multiLevelType w:val="hybridMultilevel"/>
    <w:tmpl w:val="DF94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BB3C44"/>
    <w:multiLevelType w:val="hybridMultilevel"/>
    <w:tmpl w:val="9C34DC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522A53"/>
    <w:multiLevelType w:val="hybridMultilevel"/>
    <w:tmpl w:val="D8000C1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A256E05"/>
    <w:multiLevelType w:val="multilevel"/>
    <w:tmpl w:val="C408E928"/>
    <w:lvl w:ilvl="0">
      <w:start w:val="1"/>
      <w:numFmt w:val="decimal"/>
      <w:pStyle w:val="Heading1"/>
      <w:lvlText w:val="%1"/>
      <w:lvlJc w:val="left"/>
      <w:pPr>
        <w:ind w:left="5742" w:hanging="432"/>
      </w:pPr>
      <w:rPr>
        <w:rFonts w:hint="default"/>
        <w:b/>
        <w:color w:val="2F5496" w:themeColor="accent1" w:themeShade="BF"/>
        <w:sz w:val="28"/>
        <w:szCs w:val="28"/>
      </w:rPr>
    </w:lvl>
    <w:lvl w:ilvl="1">
      <w:start w:val="1"/>
      <w:numFmt w:val="decimal"/>
      <w:pStyle w:val="Heading2"/>
      <w:lvlText w:val="%1.%2"/>
      <w:lvlJc w:val="left"/>
      <w:pPr>
        <w:ind w:left="576" w:hanging="576"/>
      </w:pPr>
      <w:rPr>
        <w:rFonts w:hint="default"/>
        <w:b/>
        <w:i w:val="0"/>
        <w:color w:val="000000"/>
        <w:sz w:val="22"/>
        <w:szCs w:val="22"/>
        <w:u w:val="none"/>
      </w:rPr>
    </w:lvl>
    <w:lvl w:ilvl="2">
      <w:start w:val="1"/>
      <w:numFmt w:val="decimal"/>
      <w:pStyle w:val="Heading3"/>
      <w:lvlText w:val="%1.%2.%3"/>
      <w:lvlJc w:val="left"/>
      <w:pPr>
        <w:ind w:left="720" w:hanging="720"/>
      </w:pPr>
      <w:rPr>
        <w:rFonts w:hint="default"/>
        <w:b/>
        <w:i w:val="0"/>
        <w:caps w:val="0"/>
        <w:strike w:val="0"/>
        <w:dstrike w:val="0"/>
        <w:vanish w:val="0"/>
        <w:color w:val="000000"/>
        <w:sz w:val="20"/>
        <w:szCs w:val="20"/>
        <w:u w:val="none"/>
        <w:vertAlign w:val="baseline"/>
      </w:rPr>
    </w:lvl>
    <w:lvl w:ilvl="3">
      <w:start w:val="1"/>
      <w:numFmt w:val="decimal"/>
      <w:pStyle w:val="Heading4"/>
      <w:lvlText w:val="%1.%2.%3.%4"/>
      <w:lvlJc w:val="left"/>
      <w:pPr>
        <w:ind w:left="864" w:hanging="864"/>
      </w:pPr>
      <w:rPr>
        <w:rFonts w:hint="default"/>
        <w:b w:val="0"/>
        <w:i w:val="0"/>
        <w:caps w:val="0"/>
        <w:strike w:val="0"/>
        <w:dstrike w:val="0"/>
        <w:vanish w:val="0"/>
        <w:color w:val="000000"/>
        <w:sz w:val="24"/>
        <w:u w:val="none"/>
        <w:vertAlign w:val="baseline"/>
      </w:rPr>
    </w:lvl>
    <w:lvl w:ilvl="4">
      <w:start w:val="1"/>
      <w:numFmt w:val="decimal"/>
      <w:pStyle w:val="Heading5"/>
      <w:lvlText w:val="%1.%2.%3.%4.%5"/>
      <w:lvlJc w:val="left"/>
      <w:pPr>
        <w:ind w:left="1008" w:hanging="1008"/>
      </w:pPr>
      <w:rPr>
        <w:rFonts w:hint="default"/>
        <w:b w:val="0"/>
        <w:i w:val="0"/>
        <w:sz w:val="24"/>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15:restartNumberingAfterBreak="0">
    <w:nsid w:val="6B491197"/>
    <w:multiLevelType w:val="hybridMultilevel"/>
    <w:tmpl w:val="0D40946E"/>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23D59CD"/>
    <w:multiLevelType w:val="hybridMultilevel"/>
    <w:tmpl w:val="404045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2DE7E46"/>
    <w:multiLevelType w:val="hybridMultilevel"/>
    <w:tmpl w:val="28127C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49016F0"/>
    <w:multiLevelType w:val="multilevel"/>
    <w:tmpl w:val="17BC0E10"/>
    <w:lvl w:ilvl="0">
      <w:start w:val="1"/>
      <w:numFmt w:val="decimal"/>
      <w:lvlText w:val="%1."/>
      <w:lvlJc w:val="left"/>
      <w:pPr>
        <w:ind w:left="1440" w:hanging="360"/>
      </w:pPr>
      <w:rPr>
        <w:rFonts w:ascii="Times New Roman" w:hAnsi="Times New Roman" w:hint="default"/>
        <w:b w:val="0"/>
        <w:i w:val="0"/>
        <w:caps w:val="0"/>
        <w:strike w:val="0"/>
        <w:dstrike w:val="0"/>
        <w:vanish w:val="0"/>
        <w:color w:val="000000"/>
        <w:sz w:val="24"/>
        <w:vertAlign w:val="baseline"/>
      </w:rPr>
    </w:lvl>
    <w:lvl w:ilvl="1">
      <w:start w:val="1"/>
      <w:numFmt w:val="decimal"/>
      <w:pStyle w:val="ListNumber2"/>
      <w:lvlText w:val="%1.%2"/>
      <w:lvlJc w:val="left"/>
      <w:pPr>
        <w:ind w:left="720" w:hanging="720"/>
      </w:pPr>
      <w:rPr>
        <w:rFonts w:ascii="Times New Roman" w:hAnsi="Times New Roman" w:hint="default"/>
        <w:b w:val="0"/>
        <w:i w:val="0"/>
        <w:caps w:val="0"/>
        <w:strike w:val="0"/>
        <w:dstrike w:val="0"/>
        <w:vanish w:val="0"/>
        <w:color w:val="000000"/>
        <w:sz w:val="24"/>
        <w:u w:val="none"/>
        <w:vertAlign w:val="baseline"/>
      </w:rPr>
    </w:lvl>
    <w:lvl w:ilvl="2">
      <w:start w:val="1"/>
      <w:numFmt w:val="decimal"/>
      <w:pStyle w:val="ListNumber3"/>
      <w:lvlText w:val="%1.%2.%3"/>
      <w:lvlJc w:val="left"/>
      <w:pPr>
        <w:ind w:left="720" w:hanging="720"/>
      </w:pPr>
      <w:rPr>
        <w:rFonts w:ascii="Times New Roman" w:hAnsi="Times New Roman" w:hint="default"/>
        <w:b w:val="0"/>
        <w:i w:val="0"/>
        <w:caps w:val="0"/>
        <w:strike w:val="0"/>
        <w:dstrike w:val="0"/>
        <w:vanish w:val="0"/>
        <w:color w:val="000000"/>
        <w:sz w:val="24"/>
        <w:u w:val="none"/>
        <w:vertAlign w:val="baseline"/>
      </w:rPr>
    </w:lvl>
    <w:lvl w:ilvl="3">
      <w:start w:val="1"/>
      <w:numFmt w:val="decimal"/>
      <w:pStyle w:val="ListNumber4"/>
      <w:lvlText w:val="%1.%2.%3.%4"/>
      <w:lvlJc w:val="left"/>
      <w:pPr>
        <w:tabs>
          <w:tab w:val="num" w:pos="2520"/>
        </w:tabs>
        <w:ind w:left="2520" w:hanging="1080"/>
      </w:pPr>
      <w:rPr>
        <w:rFonts w:ascii="Times New Roman" w:hAnsi="Times New Roman" w:hint="default"/>
        <w:b w:val="0"/>
        <w:i w:val="0"/>
        <w:caps w:val="0"/>
        <w:strike w:val="0"/>
        <w:dstrike w:val="0"/>
        <w:vanish w:val="0"/>
        <w:color w:val="000000"/>
        <w:sz w:val="24"/>
        <w:u w:val="none"/>
        <w:vertAlign w:val="baseline"/>
      </w:rPr>
    </w:lvl>
    <w:lvl w:ilvl="4">
      <w:start w:val="1"/>
      <w:numFmt w:val="decimal"/>
      <w:pStyle w:val="ListNumber5"/>
      <w:lvlText w:val="%1.%2.%3.%4.%5."/>
      <w:lvlJc w:val="left"/>
      <w:pPr>
        <w:ind w:left="2520" w:hanging="1080"/>
      </w:pPr>
      <w:rPr>
        <w:rFonts w:ascii="Times New Roman" w:hAnsi="Times New Roman" w:hint="default"/>
        <w:b w:val="0"/>
        <w:i w:val="0"/>
        <w:caps w:val="0"/>
        <w:strike w:val="0"/>
        <w:dstrike w:val="0"/>
        <w:vanish w:val="0"/>
        <w:sz w:val="24"/>
        <w:vertAlign w:val="base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8B6423E"/>
    <w:multiLevelType w:val="hybridMultilevel"/>
    <w:tmpl w:val="E7F0A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B03A2D"/>
    <w:multiLevelType w:val="hybridMultilevel"/>
    <w:tmpl w:val="D106567C"/>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B9D0397"/>
    <w:multiLevelType w:val="hybridMultilevel"/>
    <w:tmpl w:val="4AE81850"/>
    <w:lvl w:ilvl="0" w:tplc="25C8D18A">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3" w15:restartNumberingAfterBreak="0">
    <w:nsid w:val="7FA82EB7"/>
    <w:multiLevelType w:val="hybridMultilevel"/>
    <w:tmpl w:val="0CF46F66"/>
    <w:lvl w:ilvl="0" w:tplc="39025162">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FD26623"/>
    <w:multiLevelType w:val="hybridMultilevel"/>
    <w:tmpl w:val="3E1E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113314">
    <w:abstractNumId w:val="49"/>
  </w:num>
  <w:num w:numId="2" w16cid:durableId="1942448944">
    <w:abstractNumId w:val="3"/>
  </w:num>
  <w:num w:numId="3" w16cid:durableId="1552961351">
    <w:abstractNumId w:val="2"/>
  </w:num>
  <w:num w:numId="4" w16cid:durableId="1044327596">
    <w:abstractNumId w:val="0"/>
  </w:num>
  <w:num w:numId="5" w16cid:durableId="1517117575">
    <w:abstractNumId w:val="1"/>
  </w:num>
  <w:num w:numId="6" w16cid:durableId="1979871478">
    <w:abstractNumId w:val="40"/>
  </w:num>
  <w:num w:numId="7" w16cid:durableId="218513934">
    <w:abstractNumId w:val="9"/>
  </w:num>
  <w:num w:numId="8" w16cid:durableId="668406676">
    <w:abstractNumId w:val="6"/>
  </w:num>
  <w:num w:numId="9" w16cid:durableId="761529373">
    <w:abstractNumId w:val="45"/>
  </w:num>
  <w:num w:numId="10" w16cid:durableId="1557547584">
    <w:abstractNumId w:val="50"/>
  </w:num>
  <w:num w:numId="11" w16cid:durableId="1840458915">
    <w:abstractNumId w:val="31"/>
  </w:num>
  <w:num w:numId="12" w16cid:durableId="139351763">
    <w:abstractNumId w:val="39"/>
  </w:num>
  <w:num w:numId="13" w16cid:durableId="780415755">
    <w:abstractNumId w:val="10"/>
  </w:num>
  <w:num w:numId="14" w16cid:durableId="177544904">
    <w:abstractNumId w:val="15"/>
  </w:num>
  <w:num w:numId="15" w16cid:durableId="1498038929">
    <w:abstractNumId w:val="22"/>
  </w:num>
  <w:num w:numId="16" w16cid:durableId="1014376541">
    <w:abstractNumId w:val="11"/>
  </w:num>
  <w:num w:numId="17" w16cid:durableId="1770193993">
    <w:abstractNumId w:val="44"/>
  </w:num>
  <w:num w:numId="18" w16cid:durableId="437792840">
    <w:abstractNumId w:val="13"/>
  </w:num>
  <w:num w:numId="19" w16cid:durableId="1218856567">
    <w:abstractNumId w:val="53"/>
  </w:num>
  <w:num w:numId="20" w16cid:durableId="698551521">
    <w:abstractNumId w:val="52"/>
  </w:num>
  <w:num w:numId="21" w16cid:durableId="956176280">
    <w:abstractNumId w:val="20"/>
  </w:num>
  <w:num w:numId="22" w16cid:durableId="1501192945">
    <w:abstractNumId w:val="23"/>
  </w:num>
  <w:num w:numId="23" w16cid:durableId="561840205">
    <w:abstractNumId w:val="35"/>
  </w:num>
  <w:num w:numId="24" w16cid:durableId="1978490982">
    <w:abstractNumId w:val="21"/>
  </w:num>
  <w:num w:numId="25" w16cid:durableId="2026788240">
    <w:abstractNumId w:val="24"/>
  </w:num>
  <w:num w:numId="26" w16cid:durableId="909584587">
    <w:abstractNumId w:val="48"/>
  </w:num>
  <w:num w:numId="27" w16cid:durableId="1261177311">
    <w:abstractNumId w:val="33"/>
  </w:num>
  <w:num w:numId="28" w16cid:durableId="745300061">
    <w:abstractNumId w:val="28"/>
  </w:num>
  <w:num w:numId="29" w16cid:durableId="1238398921">
    <w:abstractNumId w:val="18"/>
  </w:num>
  <w:num w:numId="30" w16cid:durableId="1178959614">
    <w:abstractNumId w:val="7"/>
  </w:num>
  <w:num w:numId="31" w16cid:durableId="395973994">
    <w:abstractNumId w:val="41"/>
  </w:num>
  <w:num w:numId="32" w16cid:durableId="1264804147">
    <w:abstractNumId w:val="26"/>
  </w:num>
  <w:num w:numId="33" w16cid:durableId="209611482">
    <w:abstractNumId w:val="54"/>
  </w:num>
  <w:num w:numId="34" w16cid:durableId="1463303398">
    <w:abstractNumId w:val="12"/>
  </w:num>
  <w:num w:numId="35" w16cid:durableId="1708290455">
    <w:abstractNumId w:val="25"/>
  </w:num>
  <w:num w:numId="36" w16cid:durableId="2062561038">
    <w:abstractNumId w:val="47"/>
  </w:num>
  <w:num w:numId="37" w16cid:durableId="552036104">
    <w:abstractNumId w:val="17"/>
  </w:num>
  <w:num w:numId="38" w16cid:durableId="1418012980">
    <w:abstractNumId w:val="4"/>
  </w:num>
  <w:num w:numId="39" w16cid:durableId="1895196814">
    <w:abstractNumId w:val="38"/>
  </w:num>
  <w:num w:numId="40" w16cid:durableId="802043471">
    <w:abstractNumId w:val="29"/>
  </w:num>
  <w:num w:numId="41" w16cid:durableId="1194881313">
    <w:abstractNumId w:val="14"/>
  </w:num>
  <w:num w:numId="42" w16cid:durableId="777025480">
    <w:abstractNumId w:val="42"/>
  </w:num>
  <w:num w:numId="43" w16cid:durableId="351417992">
    <w:abstractNumId w:val="30"/>
  </w:num>
  <w:num w:numId="44" w16cid:durableId="1328285509">
    <w:abstractNumId w:val="32"/>
  </w:num>
  <w:num w:numId="45" w16cid:durableId="362942269">
    <w:abstractNumId w:val="5"/>
  </w:num>
  <w:num w:numId="46" w16cid:durableId="1400786842">
    <w:abstractNumId w:val="37"/>
  </w:num>
  <w:num w:numId="47" w16cid:durableId="964236611">
    <w:abstractNumId w:val="36"/>
  </w:num>
  <w:num w:numId="48" w16cid:durableId="1923835865">
    <w:abstractNumId w:val="51"/>
  </w:num>
  <w:num w:numId="49" w16cid:durableId="1020934715">
    <w:abstractNumId w:val="46"/>
  </w:num>
  <w:num w:numId="50" w16cid:durableId="2110152690">
    <w:abstractNumId w:val="19"/>
  </w:num>
  <w:num w:numId="51" w16cid:durableId="1273709136">
    <w:abstractNumId w:val="16"/>
    <w:lvlOverride w:ilvl="0">
      <w:lvl w:ilvl="0">
        <w:start w:val="1"/>
        <w:numFmt w:val="decimal"/>
        <w:lvlText w:val="%1."/>
        <w:lvlJc w:val="left"/>
        <w:pPr>
          <w:ind w:left="360" w:hanging="360"/>
        </w:pPr>
        <w:rPr>
          <w:rFonts w:ascii="Times New Roman" w:hAnsi="Times New Roman" w:hint="default"/>
          <w:b/>
          <w:color w:val="000000"/>
          <w:sz w:val="24"/>
        </w:rPr>
      </w:lvl>
    </w:lvlOverride>
    <w:lvlOverride w:ilvl="1">
      <w:lvl w:ilvl="1">
        <w:start w:val="1"/>
        <w:numFmt w:val="decimal"/>
        <w:lvlText w:val="%1.%2"/>
        <w:lvlJc w:val="left"/>
        <w:pPr>
          <w:ind w:left="6480" w:hanging="720"/>
        </w:pPr>
        <w:rPr>
          <w:rFonts w:ascii="Times New Roman" w:hAnsi="Times New Roman" w:hint="default"/>
          <w:b/>
          <w:i w:val="0"/>
          <w:color w:val="000000"/>
          <w:sz w:val="24"/>
          <w:u w:val="none"/>
        </w:rPr>
      </w:lvl>
    </w:lvlOverride>
    <w:lvlOverride w:ilvl="2">
      <w:lvl w:ilvl="2">
        <w:start w:val="1"/>
        <w:numFmt w:val="decimal"/>
        <w:lvlText w:val="%1.%2.%3"/>
        <w:lvlJc w:val="left"/>
        <w:pPr>
          <w:ind w:left="720" w:hanging="720"/>
        </w:pPr>
        <w:rPr>
          <w:rFonts w:ascii="Times New Roman" w:hAnsi="Times New Roman" w:hint="default"/>
          <w:b w:val="0"/>
          <w:i w:val="0"/>
          <w:color w:val="000000"/>
          <w:sz w:val="24"/>
          <w:u w:val="none"/>
        </w:rPr>
      </w:lvl>
    </w:lvlOverride>
    <w:lvlOverride w:ilvl="3">
      <w:lvl w:ilvl="3">
        <w:start w:val="1"/>
        <w:numFmt w:val="decimal"/>
        <w:lvlText w:val="%1.%2.%3.%4"/>
        <w:lvlJc w:val="left"/>
        <w:pPr>
          <w:ind w:left="1080" w:hanging="1080"/>
        </w:pPr>
        <w:rPr>
          <w:rFonts w:ascii="Times New Roman" w:hAnsi="Times New Roman" w:hint="default"/>
          <w:b w:val="0"/>
          <w:i w:val="0"/>
          <w:color w:val="000000"/>
          <w:sz w:val="24"/>
          <w:u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16cid:durableId="1428039199">
    <w:abstractNumId w:val="27"/>
  </w:num>
  <w:num w:numId="53" w16cid:durableId="608195133">
    <w:abstractNumId w:val="34"/>
  </w:num>
  <w:num w:numId="54" w16cid:durableId="320277103">
    <w:abstractNumId w:val="8"/>
  </w:num>
  <w:num w:numId="55" w16cid:durableId="1124159688">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00"/>
    <w:rsid w:val="00000358"/>
    <w:rsid w:val="00000B4C"/>
    <w:rsid w:val="00001037"/>
    <w:rsid w:val="00001BB2"/>
    <w:rsid w:val="00001F9E"/>
    <w:rsid w:val="000022AC"/>
    <w:rsid w:val="00002B25"/>
    <w:rsid w:val="000035CC"/>
    <w:rsid w:val="00005C69"/>
    <w:rsid w:val="000065E2"/>
    <w:rsid w:val="00006827"/>
    <w:rsid w:val="00006C66"/>
    <w:rsid w:val="00006D91"/>
    <w:rsid w:val="00007195"/>
    <w:rsid w:val="00007362"/>
    <w:rsid w:val="00007461"/>
    <w:rsid w:val="00011384"/>
    <w:rsid w:val="00011946"/>
    <w:rsid w:val="00011A92"/>
    <w:rsid w:val="000123AD"/>
    <w:rsid w:val="000135B0"/>
    <w:rsid w:val="000140F6"/>
    <w:rsid w:val="00014C56"/>
    <w:rsid w:val="0001507A"/>
    <w:rsid w:val="000151D0"/>
    <w:rsid w:val="00015991"/>
    <w:rsid w:val="00016DB6"/>
    <w:rsid w:val="00017456"/>
    <w:rsid w:val="00017586"/>
    <w:rsid w:val="000175A6"/>
    <w:rsid w:val="000177F2"/>
    <w:rsid w:val="00023046"/>
    <w:rsid w:val="00023548"/>
    <w:rsid w:val="000237A5"/>
    <w:rsid w:val="00023976"/>
    <w:rsid w:val="00024427"/>
    <w:rsid w:val="00024865"/>
    <w:rsid w:val="00024BE5"/>
    <w:rsid w:val="000250EC"/>
    <w:rsid w:val="00026A68"/>
    <w:rsid w:val="00026D95"/>
    <w:rsid w:val="00027E05"/>
    <w:rsid w:val="000302B9"/>
    <w:rsid w:val="000306AB"/>
    <w:rsid w:val="00030B37"/>
    <w:rsid w:val="00030E6A"/>
    <w:rsid w:val="00031716"/>
    <w:rsid w:val="0003264E"/>
    <w:rsid w:val="00032ADA"/>
    <w:rsid w:val="00032C68"/>
    <w:rsid w:val="00033BE3"/>
    <w:rsid w:val="00034C47"/>
    <w:rsid w:val="0003590A"/>
    <w:rsid w:val="000360D5"/>
    <w:rsid w:val="000361CE"/>
    <w:rsid w:val="000361FB"/>
    <w:rsid w:val="0003678C"/>
    <w:rsid w:val="00036991"/>
    <w:rsid w:val="00037378"/>
    <w:rsid w:val="00040DDD"/>
    <w:rsid w:val="00040FD9"/>
    <w:rsid w:val="00041E46"/>
    <w:rsid w:val="00042D2C"/>
    <w:rsid w:val="000439A3"/>
    <w:rsid w:val="00044118"/>
    <w:rsid w:val="00045723"/>
    <w:rsid w:val="00045D57"/>
    <w:rsid w:val="00046614"/>
    <w:rsid w:val="00046A2A"/>
    <w:rsid w:val="00046B4F"/>
    <w:rsid w:val="00046DD0"/>
    <w:rsid w:val="0004740D"/>
    <w:rsid w:val="00047590"/>
    <w:rsid w:val="000503EA"/>
    <w:rsid w:val="000509EE"/>
    <w:rsid w:val="00050AE9"/>
    <w:rsid w:val="00051997"/>
    <w:rsid w:val="00051BF7"/>
    <w:rsid w:val="00051EE0"/>
    <w:rsid w:val="0005274E"/>
    <w:rsid w:val="00052B8D"/>
    <w:rsid w:val="00052B99"/>
    <w:rsid w:val="00053515"/>
    <w:rsid w:val="000538AB"/>
    <w:rsid w:val="00053A34"/>
    <w:rsid w:val="00053C9C"/>
    <w:rsid w:val="00053F1C"/>
    <w:rsid w:val="0005414B"/>
    <w:rsid w:val="00054D67"/>
    <w:rsid w:val="00056C92"/>
    <w:rsid w:val="00057852"/>
    <w:rsid w:val="00061127"/>
    <w:rsid w:val="0006119F"/>
    <w:rsid w:val="000613EF"/>
    <w:rsid w:val="0006261C"/>
    <w:rsid w:val="00063320"/>
    <w:rsid w:val="00064FB9"/>
    <w:rsid w:val="00065127"/>
    <w:rsid w:val="00065250"/>
    <w:rsid w:val="000657FF"/>
    <w:rsid w:val="00065CBA"/>
    <w:rsid w:val="00065D89"/>
    <w:rsid w:val="00065ECD"/>
    <w:rsid w:val="00066DC5"/>
    <w:rsid w:val="000671A8"/>
    <w:rsid w:val="000678E0"/>
    <w:rsid w:val="00070799"/>
    <w:rsid w:val="00070AE1"/>
    <w:rsid w:val="00070B85"/>
    <w:rsid w:val="00070DD0"/>
    <w:rsid w:val="00071A37"/>
    <w:rsid w:val="00071B79"/>
    <w:rsid w:val="00072301"/>
    <w:rsid w:val="00072EF9"/>
    <w:rsid w:val="00073EFD"/>
    <w:rsid w:val="00075407"/>
    <w:rsid w:val="0007562D"/>
    <w:rsid w:val="00075ADD"/>
    <w:rsid w:val="00075FD0"/>
    <w:rsid w:val="000761AA"/>
    <w:rsid w:val="000766D1"/>
    <w:rsid w:val="000766E4"/>
    <w:rsid w:val="00077D67"/>
    <w:rsid w:val="00080242"/>
    <w:rsid w:val="0008050B"/>
    <w:rsid w:val="00080789"/>
    <w:rsid w:val="00080EEC"/>
    <w:rsid w:val="00081879"/>
    <w:rsid w:val="000845AE"/>
    <w:rsid w:val="00084BC4"/>
    <w:rsid w:val="0008528E"/>
    <w:rsid w:val="00085C8E"/>
    <w:rsid w:val="00086D9D"/>
    <w:rsid w:val="00087741"/>
    <w:rsid w:val="0009156C"/>
    <w:rsid w:val="00092FED"/>
    <w:rsid w:val="00093300"/>
    <w:rsid w:val="000933D7"/>
    <w:rsid w:val="00093A5F"/>
    <w:rsid w:val="00093BFF"/>
    <w:rsid w:val="00094020"/>
    <w:rsid w:val="000947CD"/>
    <w:rsid w:val="00094CFA"/>
    <w:rsid w:val="00095909"/>
    <w:rsid w:val="00095AAC"/>
    <w:rsid w:val="00095C4C"/>
    <w:rsid w:val="00096397"/>
    <w:rsid w:val="0009643D"/>
    <w:rsid w:val="000974B6"/>
    <w:rsid w:val="000A0AD3"/>
    <w:rsid w:val="000A140E"/>
    <w:rsid w:val="000A2838"/>
    <w:rsid w:val="000A38B3"/>
    <w:rsid w:val="000A6259"/>
    <w:rsid w:val="000A629B"/>
    <w:rsid w:val="000A70B8"/>
    <w:rsid w:val="000A76FD"/>
    <w:rsid w:val="000A7BDC"/>
    <w:rsid w:val="000B00A4"/>
    <w:rsid w:val="000B0282"/>
    <w:rsid w:val="000B1990"/>
    <w:rsid w:val="000B481A"/>
    <w:rsid w:val="000B5658"/>
    <w:rsid w:val="000B5695"/>
    <w:rsid w:val="000B5A78"/>
    <w:rsid w:val="000B5CE4"/>
    <w:rsid w:val="000B6604"/>
    <w:rsid w:val="000B6D64"/>
    <w:rsid w:val="000B794E"/>
    <w:rsid w:val="000C0F67"/>
    <w:rsid w:val="000C1250"/>
    <w:rsid w:val="000C167F"/>
    <w:rsid w:val="000C1A4B"/>
    <w:rsid w:val="000C1CF9"/>
    <w:rsid w:val="000C1F90"/>
    <w:rsid w:val="000C2122"/>
    <w:rsid w:val="000C2357"/>
    <w:rsid w:val="000C37A4"/>
    <w:rsid w:val="000C44F6"/>
    <w:rsid w:val="000C4783"/>
    <w:rsid w:val="000C47FB"/>
    <w:rsid w:val="000C5B2F"/>
    <w:rsid w:val="000C5D27"/>
    <w:rsid w:val="000C614B"/>
    <w:rsid w:val="000C65BF"/>
    <w:rsid w:val="000C6EE5"/>
    <w:rsid w:val="000D0155"/>
    <w:rsid w:val="000D09CA"/>
    <w:rsid w:val="000D170B"/>
    <w:rsid w:val="000D296E"/>
    <w:rsid w:val="000D2B0D"/>
    <w:rsid w:val="000D4EEB"/>
    <w:rsid w:val="000D5E24"/>
    <w:rsid w:val="000D5ED6"/>
    <w:rsid w:val="000D5F8B"/>
    <w:rsid w:val="000D7CFE"/>
    <w:rsid w:val="000E0028"/>
    <w:rsid w:val="000E0049"/>
    <w:rsid w:val="000E0329"/>
    <w:rsid w:val="000E05B2"/>
    <w:rsid w:val="000E103E"/>
    <w:rsid w:val="000E38FC"/>
    <w:rsid w:val="000E3DB6"/>
    <w:rsid w:val="000E3F95"/>
    <w:rsid w:val="000E59BA"/>
    <w:rsid w:val="000E5EE7"/>
    <w:rsid w:val="000E622F"/>
    <w:rsid w:val="000E6530"/>
    <w:rsid w:val="000E6C54"/>
    <w:rsid w:val="000E785E"/>
    <w:rsid w:val="000E7C07"/>
    <w:rsid w:val="000F129F"/>
    <w:rsid w:val="000F1932"/>
    <w:rsid w:val="000F206A"/>
    <w:rsid w:val="000F2619"/>
    <w:rsid w:val="000F2AE5"/>
    <w:rsid w:val="000F3390"/>
    <w:rsid w:val="000F3D76"/>
    <w:rsid w:val="000F558F"/>
    <w:rsid w:val="000F6BB1"/>
    <w:rsid w:val="000F6D5A"/>
    <w:rsid w:val="000F7390"/>
    <w:rsid w:val="000F799F"/>
    <w:rsid w:val="000F7B54"/>
    <w:rsid w:val="000F7E0B"/>
    <w:rsid w:val="00101483"/>
    <w:rsid w:val="00102093"/>
    <w:rsid w:val="00103692"/>
    <w:rsid w:val="001037AB"/>
    <w:rsid w:val="00104C92"/>
    <w:rsid w:val="001052D2"/>
    <w:rsid w:val="0010668D"/>
    <w:rsid w:val="00106FE0"/>
    <w:rsid w:val="001072A2"/>
    <w:rsid w:val="00107A41"/>
    <w:rsid w:val="00107F91"/>
    <w:rsid w:val="00110D42"/>
    <w:rsid w:val="0011304B"/>
    <w:rsid w:val="0011463C"/>
    <w:rsid w:val="00114CFE"/>
    <w:rsid w:val="001150BA"/>
    <w:rsid w:val="00115324"/>
    <w:rsid w:val="00115FEA"/>
    <w:rsid w:val="001162FE"/>
    <w:rsid w:val="00116715"/>
    <w:rsid w:val="00116DD5"/>
    <w:rsid w:val="00117685"/>
    <w:rsid w:val="001176C8"/>
    <w:rsid w:val="00117767"/>
    <w:rsid w:val="00117A0A"/>
    <w:rsid w:val="00117C91"/>
    <w:rsid w:val="00121195"/>
    <w:rsid w:val="001212ED"/>
    <w:rsid w:val="00121FE6"/>
    <w:rsid w:val="001221F5"/>
    <w:rsid w:val="00122962"/>
    <w:rsid w:val="00122AEF"/>
    <w:rsid w:val="00123166"/>
    <w:rsid w:val="00123AC3"/>
    <w:rsid w:val="00123B08"/>
    <w:rsid w:val="00127019"/>
    <w:rsid w:val="0012722F"/>
    <w:rsid w:val="00130105"/>
    <w:rsid w:val="001303F0"/>
    <w:rsid w:val="001306FD"/>
    <w:rsid w:val="00130A98"/>
    <w:rsid w:val="001318E2"/>
    <w:rsid w:val="001325E0"/>
    <w:rsid w:val="00132A91"/>
    <w:rsid w:val="00133228"/>
    <w:rsid w:val="001332AB"/>
    <w:rsid w:val="00134A2E"/>
    <w:rsid w:val="001352C7"/>
    <w:rsid w:val="001372D6"/>
    <w:rsid w:val="00137644"/>
    <w:rsid w:val="001379AE"/>
    <w:rsid w:val="00141CBD"/>
    <w:rsid w:val="0014204F"/>
    <w:rsid w:val="00142830"/>
    <w:rsid w:val="00142955"/>
    <w:rsid w:val="00142B17"/>
    <w:rsid w:val="00142F2D"/>
    <w:rsid w:val="00143155"/>
    <w:rsid w:val="0014360B"/>
    <w:rsid w:val="00144DCC"/>
    <w:rsid w:val="00145500"/>
    <w:rsid w:val="00145797"/>
    <w:rsid w:val="00145800"/>
    <w:rsid w:val="001461FC"/>
    <w:rsid w:val="00150F1C"/>
    <w:rsid w:val="00151228"/>
    <w:rsid w:val="00151E7E"/>
    <w:rsid w:val="00151E81"/>
    <w:rsid w:val="00151E8C"/>
    <w:rsid w:val="00152600"/>
    <w:rsid w:val="0015486C"/>
    <w:rsid w:val="001549FA"/>
    <w:rsid w:val="001552AF"/>
    <w:rsid w:val="00155618"/>
    <w:rsid w:val="00155C85"/>
    <w:rsid w:val="00156AB7"/>
    <w:rsid w:val="0015727F"/>
    <w:rsid w:val="001572CA"/>
    <w:rsid w:val="00157B5B"/>
    <w:rsid w:val="0016090C"/>
    <w:rsid w:val="00160F1B"/>
    <w:rsid w:val="00161255"/>
    <w:rsid w:val="00161549"/>
    <w:rsid w:val="00161BD8"/>
    <w:rsid w:val="00161D07"/>
    <w:rsid w:val="001621B2"/>
    <w:rsid w:val="00162384"/>
    <w:rsid w:val="0016257A"/>
    <w:rsid w:val="00162B66"/>
    <w:rsid w:val="00162CE1"/>
    <w:rsid w:val="00162FB8"/>
    <w:rsid w:val="00163C64"/>
    <w:rsid w:val="00164008"/>
    <w:rsid w:val="001642F3"/>
    <w:rsid w:val="001650AA"/>
    <w:rsid w:val="001655EC"/>
    <w:rsid w:val="0016562E"/>
    <w:rsid w:val="00165E0A"/>
    <w:rsid w:val="00166FA3"/>
    <w:rsid w:val="001671E0"/>
    <w:rsid w:val="00167646"/>
    <w:rsid w:val="00167D18"/>
    <w:rsid w:val="00171A47"/>
    <w:rsid w:val="00171F05"/>
    <w:rsid w:val="001722A3"/>
    <w:rsid w:val="00173184"/>
    <w:rsid w:val="001744B6"/>
    <w:rsid w:val="00174916"/>
    <w:rsid w:val="00174DC3"/>
    <w:rsid w:val="001750BC"/>
    <w:rsid w:val="00175A0F"/>
    <w:rsid w:val="00176047"/>
    <w:rsid w:val="00176344"/>
    <w:rsid w:val="001764CB"/>
    <w:rsid w:val="00176A83"/>
    <w:rsid w:val="00176ABF"/>
    <w:rsid w:val="00176D62"/>
    <w:rsid w:val="00176F40"/>
    <w:rsid w:val="001771D3"/>
    <w:rsid w:val="00177619"/>
    <w:rsid w:val="00180A6B"/>
    <w:rsid w:val="00182592"/>
    <w:rsid w:val="00182A73"/>
    <w:rsid w:val="001833C5"/>
    <w:rsid w:val="00183738"/>
    <w:rsid w:val="00184EBB"/>
    <w:rsid w:val="001856A4"/>
    <w:rsid w:val="001857C5"/>
    <w:rsid w:val="001862C3"/>
    <w:rsid w:val="001864E1"/>
    <w:rsid w:val="00186B23"/>
    <w:rsid w:val="00190276"/>
    <w:rsid w:val="00190A8A"/>
    <w:rsid w:val="00191001"/>
    <w:rsid w:val="0019234F"/>
    <w:rsid w:val="00192640"/>
    <w:rsid w:val="00193023"/>
    <w:rsid w:val="00193377"/>
    <w:rsid w:val="0019354F"/>
    <w:rsid w:val="001936A5"/>
    <w:rsid w:val="0019383A"/>
    <w:rsid w:val="00193C7D"/>
    <w:rsid w:val="00194388"/>
    <w:rsid w:val="00196B96"/>
    <w:rsid w:val="00197569"/>
    <w:rsid w:val="00197D5A"/>
    <w:rsid w:val="001A0051"/>
    <w:rsid w:val="001A0722"/>
    <w:rsid w:val="001A0756"/>
    <w:rsid w:val="001A0A8F"/>
    <w:rsid w:val="001A10ED"/>
    <w:rsid w:val="001A22B9"/>
    <w:rsid w:val="001A2974"/>
    <w:rsid w:val="001A2E9F"/>
    <w:rsid w:val="001A3271"/>
    <w:rsid w:val="001A3386"/>
    <w:rsid w:val="001A3E53"/>
    <w:rsid w:val="001A7186"/>
    <w:rsid w:val="001A7DFD"/>
    <w:rsid w:val="001B0287"/>
    <w:rsid w:val="001B02AE"/>
    <w:rsid w:val="001B152F"/>
    <w:rsid w:val="001B2078"/>
    <w:rsid w:val="001B2F9D"/>
    <w:rsid w:val="001B5136"/>
    <w:rsid w:val="001B61E1"/>
    <w:rsid w:val="001B6497"/>
    <w:rsid w:val="001B6843"/>
    <w:rsid w:val="001B684C"/>
    <w:rsid w:val="001B7300"/>
    <w:rsid w:val="001B77D2"/>
    <w:rsid w:val="001B77FB"/>
    <w:rsid w:val="001B7F9C"/>
    <w:rsid w:val="001C1170"/>
    <w:rsid w:val="001C2333"/>
    <w:rsid w:val="001C237C"/>
    <w:rsid w:val="001C28C4"/>
    <w:rsid w:val="001C3E0C"/>
    <w:rsid w:val="001C5BAB"/>
    <w:rsid w:val="001C6FB1"/>
    <w:rsid w:val="001D1E29"/>
    <w:rsid w:val="001D202E"/>
    <w:rsid w:val="001D2150"/>
    <w:rsid w:val="001D2468"/>
    <w:rsid w:val="001D33A3"/>
    <w:rsid w:val="001D3BB8"/>
    <w:rsid w:val="001D497D"/>
    <w:rsid w:val="001D499E"/>
    <w:rsid w:val="001D4D5E"/>
    <w:rsid w:val="001D5D94"/>
    <w:rsid w:val="001D600B"/>
    <w:rsid w:val="001D6129"/>
    <w:rsid w:val="001E0520"/>
    <w:rsid w:val="001E079D"/>
    <w:rsid w:val="001E1E75"/>
    <w:rsid w:val="001E2170"/>
    <w:rsid w:val="001E331D"/>
    <w:rsid w:val="001E45BF"/>
    <w:rsid w:val="001E46B0"/>
    <w:rsid w:val="001E4F61"/>
    <w:rsid w:val="001E5617"/>
    <w:rsid w:val="001E5D0C"/>
    <w:rsid w:val="001E6D87"/>
    <w:rsid w:val="001E6F1F"/>
    <w:rsid w:val="001E7135"/>
    <w:rsid w:val="001E715B"/>
    <w:rsid w:val="001E7840"/>
    <w:rsid w:val="001E7DFC"/>
    <w:rsid w:val="001F0668"/>
    <w:rsid w:val="001F0A31"/>
    <w:rsid w:val="001F0EF9"/>
    <w:rsid w:val="001F17BC"/>
    <w:rsid w:val="001F1915"/>
    <w:rsid w:val="001F1C8F"/>
    <w:rsid w:val="001F20B1"/>
    <w:rsid w:val="001F2179"/>
    <w:rsid w:val="001F2962"/>
    <w:rsid w:val="001F3619"/>
    <w:rsid w:val="001F3E10"/>
    <w:rsid w:val="001F50ED"/>
    <w:rsid w:val="001F5829"/>
    <w:rsid w:val="001F5981"/>
    <w:rsid w:val="001F5F36"/>
    <w:rsid w:val="001F6AC4"/>
    <w:rsid w:val="001F7103"/>
    <w:rsid w:val="001F7AED"/>
    <w:rsid w:val="00200BF7"/>
    <w:rsid w:val="00201F45"/>
    <w:rsid w:val="002022A8"/>
    <w:rsid w:val="00203289"/>
    <w:rsid w:val="00203F4E"/>
    <w:rsid w:val="002040BE"/>
    <w:rsid w:val="002041A0"/>
    <w:rsid w:val="002049D1"/>
    <w:rsid w:val="0020507F"/>
    <w:rsid w:val="002051EB"/>
    <w:rsid w:val="002053CE"/>
    <w:rsid w:val="0020576B"/>
    <w:rsid w:val="002057D5"/>
    <w:rsid w:val="00205D8A"/>
    <w:rsid w:val="002102BE"/>
    <w:rsid w:val="00210B3D"/>
    <w:rsid w:val="00211875"/>
    <w:rsid w:val="00211FB4"/>
    <w:rsid w:val="0021240F"/>
    <w:rsid w:val="00212A48"/>
    <w:rsid w:val="00213582"/>
    <w:rsid w:val="002140A0"/>
    <w:rsid w:val="00214680"/>
    <w:rsid w:val="00214BE2"/>
    <w:rsid w:val="00215799"/>
    <w:rsid w:val="00215B1D"/>
    <w:rsid w:val="0021613B"/>
    <w:rsid w:val="002165A3"/>
    <w:rsid w:val="0021689B"/>
    <w:rsid w:val="00217E43"/>
    <w:rsid w:val="00221CF6"/>
    <w:rsid w:val="002220A3"/>
    <w:rsid w:val="002240DF"/>
    <w:rsid w:val="00224A1F"/>
    <w:rsid w:val="00224E6F"/>
    <w:rsid w:val="0022501B"/>
    <w:rsid w:val="002251E6"/>
    <w:rsid w:val="00225767"/>
    <w:rsid w:val="002257E5"/>
    <w:rsid w:val="0022588B"/>
    <w:rsid w:val="00225F61"/>
    <w:rsid w:val="00227ACE"/>
    <w:rsid w:val="00227BCC"/>
    <w:rsid w:val="00230110"/>
    <w:rsid w:val="00230140"/>
    <w:rsid w:val="002319F0"/>
    <w:rsid w:val="00231E18"/>
    <w:rsid w:val="00234B96"/>
    <w:rsid w:val="00234C0B"/>
    <w:rsid w:val="002358C1"/>
    <w:rsid w:val="00235CCF"/>
    <w:rsid w:val="00235E60"/>
    <w:rsid w:val="00236138"/>
    <w:rsid w:val="00236DF3"/>
    <w:rsid w:val="00236FCE"/>
    <w:rsid w:val="00237C73"/>
    <w:rsid w:val="00240905"/>
    <w:rsid w:val="002415EA"/>
    <w:rsid w:val="00241D5E"/>
    <w:rsid w:val="00241F1F"/>
    <w:rsid w:val="002426E8"/>
    <w:rsid w:val="00242737"/>
    <w:rsid w:val="002427B0"/>
    <w:rsid w:val="00243122"/>
    <w:rsid w:val="002438BB"/>
    <w:rsid w:val="00244084"/>
    <w:rsid w:val="00245DDA"/>
    <w:rsid w:val="00245F4A"/>
    <w:rsid w:val="002473C9"/>
    <w:rsid w:val="00247D41"/>
    <w:rsid w:val="00247E79"/>
    <w:rsid w:val="0025038A"/>
    <w:rsid w:val="00250712"/>
    <w:rsid w:val="002520CD"/>
    <w:rsid w:val="002538D7"/>
    <w:rsid w:val="002545F7"/>
    <w:rsid w:val="00254CF7"/>
    <w:rsid w:val="0025501D"/>
    <w:rsid w:val="0025527A"/>
    <w:rsid w:val="00255841"/>
    <w:rsid w:val="002564D6"/>
    <w:rsid w:val="00256D87"/>
    <w:rsid w:val="00257DC6"/>
    <w:rsid w:val="00260098"/>
    <w:rsid w:val="00261C6E"/>
    <w:rsid w:val="00261C78"/>
    <w:rsid w:val="00262167"/>
    <w:rsid w:val="00262322"/>
    <w:rsid w:val="002625BF"/>
    <w:rsid w:val="002627BA"/>
    <w:rsid w:val="00263038"/>
    <w:rsid w:val="0026327F"/>
    <w:rsid w:val="002633B6"/>
    <w:rsid w:val="0026357F"/>
    <w:rsid w:val="002639D4"/>
    <w:rsid w:val="00263B92"/>
    <w:rsid w:val="00263EA8"/>
    <w:rsid w:val="002648F1"/>
    <w:rsid w:val="00265205"/>
    <w:rsid w:val="002657AC"/>
    <w:rsid w:val="0026585E"/>
    <w:rsid w:val="00265AE7"/>
    <w:rsid w:val="00265AF6"/>
    <w:rsid w:val="00265E73"/>
    <w:rsid w:val="002660A8"/>
    <w:rsid w:val="002671C1"/>
    <w:rsid w:val="00267410"/>
    <w:rsid w:val="00267526"/>
    <w:rsid w:val="0026757D"/>
    <w:rsid w:val="00267B54"/>
    <w:rsid w:val="00270B03"/>
    <w:rsid w:val="0027218C"/>
    <w:rsid w:val="0027248C"/>
    <w:rsid w:val="00272705"/>
    <w:rsid w:val="00272D38"/>
    <w:rsid w:val="00272D74"/>
    <w:rsid w:val="00272E2A"/>
    <w:rsid w:val="00273ADC"/>
    <w:rsid w:val="00273DC5"/>
    <w:rsid w:val="002765EF"/>
    <w:rsid w:val="002767C9"/>
    <w:rsid w:val="002768AD"/>
    <w:rsid w:val="00277204"/>
    <w:rsid w:val="0028040A"/>
    <w:rsid w:val="0028078D"/>
    <w:rsid w:val="00280E3E"/>
    <w:rsid w:val="00280E51"/>
    <w:rsid w:val="00280FC1"/>
    <w:rsid w:val="00281B0F"/>
    <w:rsid w:val="00281BF5"/>
    <w:rsid w:val="00282637"/>
    <w:rsid w:val="00282B83"/>
    <w:rsid w:val="00283055"/>
    <w:rsid w:val="0028356F"/>
    <w:rsid w:val="00283B95"/>
    <w:rsid w:val="002842A2"/>
    <w:rsid w:val="00284739"/>
    <w:rsid w:val="002848CE"/>
    <w:rsid w:val="002855CE"/>
    <w:rsid w:val="00285929"/>
    <w:rsid w:val="00287315"/>
    <w:rsid w:val="00287399"/>
    <w:rsid w:val="00287495"/>
    <w:rsid w:val="0028771E"/>
    <w:rsid w:val="00287A3E"/>
    <w:rsid w:val="00290C24"/>
    <w:rsid w:val="00290EFB"/>
    <w:rsid w:val="00291065"/>
    <w:rsid w:val="002928DD"/>
    <w:rsid w:val="002935B0"/>
    <w:rsid w:val="002947B7"/>
    <w:rsid w:val="00294884"/>
    <w:rsid w:val="00294AD4"/>
    <w:rsid w:val="00294F00"/>
    <w:rsid w:val="00295069"/>
    <w:rsid w:val="002958ED"/>
    <w:rsid w:val="00296610"/>
    <w:rsid w:val="00297138"/>
    <w:rsid w:val="00297794"/>
    <w:rsid w:val="002A020A"/>
    <w:rsid w:val="002A068B"/>
    <w:rsid w:val="002A068F"/>
    <w:rsid w:val="002A0D10"/>
    <w:rsid w:val="002A1E2C"/>
    <w:rsid w:val="002A2B22"/>
    <w:rsid w:val="002A2B58"/>
    <w:rsid w:val="002A33F0"/>
    <w:rsid w:val="002A3912"/>
    <w:rsid w:val="002A3A9A"/>
    <w:rsid w:val="002A3BDD"/>
    <w:rsid w:val="002A44DC"/>
    <w:rsid w:val="002A4F84"/>
    <w:rsid w:val="002A5018"/>
    <w:rsid w:val="002A5106"/>
    <w:rsid w:val="002A662F"/>
    <w:rsid w:val="002A75FC"/>
    <w:rsid w:val="002B02E6"/>
    <w:rsid w:val="002B15A8"/>
    <w:rsid w:val="002B15CA"/>
    <w:rsid w:val="002B2C6D"/>
    <w:rsid w:val="002B2F6E"/>
    <w:rsid w:val="002B34D7"/>
    <w:rsid w:val="002B3AF8"/>
    <w:rsid w:val="002B3D70"/>
    <w:rsid w:val="002B4871"/>
    <w:rsid w:val="002B4B1B"/>
    <w:rsid w:val="002B5307"/>
    <w:rsid w:val="002B5BC5"/>
    <w:rsid w:val="002B64D9"/>
    <w:rsid w:val="002B6B59"/>
    <w:rsid w:val="002B6DAC"/>
    <w:rsid w:val="002B7C74"/>
    <w:rsid w:val="002C01E2"/>
    <w:rsid w:val="002C07E5"/>
    <w:rsid w:val="002C0A21"/>
    <w:rsid w:val="002C0FDA"/>
    <w:rsid w:val="002C26C4"/>
    <w:rsid w:val="002C291A"/>
    <w:rsid w:val="002C331D"/>
    <w:rsid w:val="002C51D5"/>
    <w:rsid w:val="002C54C7"/>
    <w:rsid w:val="002C5DFD"/>
    <w:rsid w:val="002C5F11"/>
    <w:rsid w:val="002C6004"/>
    <w:rsid w:val="002C6D8D"/>
    <w:rsid w:val="002C7BE6"/>
    <w:rsid w:val="002D16CF"/>
    <w:rsid w:val="002D24A4"/>
    <w:rsid w:val="002D2585"/>
    <w:rsid w:val="002D3D48"/>
    <w:rsid w:val="002D4648"/>
    <w:rsid w:val="002D540E"/>
    <w:rsid w:val="002D55C5"/>
    <w:rsid w:val="002D5793"/>
    <w:rsid w:val="002D5D1D"/>
    <w:rsid w:val="002D6113"/>
    <w:rsid w:val="002D62AF"/>
    <w:rsid w:val="002D674A"/>
    <w:rsid w:val="002D6CFB"/>
    <w:rsid w:val="002D7FEA"/>
    <w:rsid w:val="002E06E3"/>
    <w:rsid w:val="002E0760"/>
    <w:rsid w:val="002E083A"/>
    <w:rsid w:val="002E0B3A"/>
    <w:rsid w:val="002E1563"/>
    <w:rsid w:val="002E17C4"/>
    <w:rsid w:val="002E20F6"/>
    <w:rsid w:val="002E22CF"/>
    <w:rsid w:val="002E3195"/>
    <w:rsid w:val="002E4427"/>
    <w:rsid w:val="002E44DF"/>
    <w:rsid w:val="002E4876"/>
    <w:rsid w:val="002E54E4"/>
    <w:rsid w:val="002E55D9"/>
    <w:rsid w:val="002E5D2F"/>
    <w:rsid w:val="002E6734"/>
    <w:rsid w:val="002E76C4"/>
    <w:rsid w:val="002E7EB8"/>
    <w:rsid w:val="002F0251"/>
    <w:rsid w:val="002F1DBB"/>
    <w:rsid w:val="002F209E"/>
    <w:rsid w:val="002F28CA"/>
    <w:rsid w:val="002F2EAC"/>
    <w:rsid w:val="002F30A0"/>
    <w:rsid w:val="002F4970"/>
    <w:rsid w:val="002F50C6"/>
    <w:rsid w:val="002F5A0D"/>
    <w:rsid w:val="002F61FB"/>
    <w:rsid w:val="002F7274"/>
    <w:rsid w:val="002F7AEE"/>
    <w:rsid w:val="002F7F5F"/>
    <w:rsid w:val="0030057A"/>
    <w:rsid w:val="00301832"/>
    <w:rsid w:val="003019C4"/>
    <w:rsid w:val="003019FF"/>
    <w:rsid w:val="00301AB7"/>
    <w:rsid w:val="00301D8C"/>
    <w:rsid w:val="0030298E"/>
    <w:rsid w:val="00302B4D"/>
    <w:rsid w:val="00303A2E"/>
    <w:rsid w:val="00303C90"/>
    <w:rsid w:val="00304993"/>
    <w:rsid w:val="0030504C"/>
    <w:rsid w:val="003055A6"/>
    <w:rsid w:val="00305899"/>
    <w:rsid w:val="003066F2"/>
    <w:rsid w:val="0030687A"/>
    <w:rsid w:val="0030689B"/>
    <w:rsid w:val="00307122"/>
    <w:rsid w:val="00307641"/>
    <w:rsid w:val="00310157"/>
    <w:rsid w:val="00310EBC"/>
    <w:rsid w:val="003110AD"/>
    <w:rsid w:val="00311417"/>
    <w:rsid w:val="0031187E"/>
    <w:rsid w:val="00311F15"/>
    <w:rsid w:val="00312CB0"/>
    <w:rsid w:val="00312E98"/>
    <w:rsid w:val="00312EFB"/>
    <w:rsid w:val="00313AE5"/>
    <w:rsid w:val="00313B4A"/>
    <w:rsid w:val="003159E2"/>
    <w:rsid w:val="00315A0B"/>
    <w:rsid w:val="003161F1"/>
    <w:rsid w:val="00317B17"/>
    <w:rsid w:val="00317C59"/>
    <w:rsid w:val="00320081"/>
    <w:rsid w:val="0032048A"/>
    <w:rsid w:val="00320BAA"/>
    <w:rsid w:val="00320F08"/>
    <w:rsid w:val="003218CD"/>
    <w:rsid w:val="003220E7"/>
    <w:rsid w:val="003222FF"/>
    <w:rsid w:val="00322A46"/>
    <w:rsid w:val="00322D80"/>
    <w:rsid w:val="0032318D"/>
    <w:rsid w:val="00323615"/>
    <w:rsid w:val="00323E6F"/>
    <w:rsid w:val="00324154"/>
    <w:rsid w:val="00326D7B"/>
    <w:rsid w:val="00327069"/>
    <w:rsid w:val="00327F06"/>
    <w:rsid w:val="00330343"/>
    <w:rsid w:val="00330911"/>
    <w:rsid w:val="00330D11"/>
    <w:rsid w:val="00332FF8"/>
    <w:rsid w:val="0033331A"/>
    <w:rsid w:val="003334CA"/>
    <w:rsid w:val="00335C5C"/>
    <w:rsid w:val="00335EFD"/>
    <w:rsid w:val="00337074"/>
    <w:rsid w:val="00337271"/>
    <w:rsid w:val="0033744A"/>
    <w:rsid w:val="00337819"/>
    <w:rsid w:val="00337BFD"/>
    <w:rsid w:val="00340BD4"/>
    <w:rsid w:val="0034103D"/>
    <w:rsid w:val="00342268"/>
    <w:rsid w:val="0034357A"/>
    <w:rsid w:val="003437FF"/>
    <w:rsid w:val="0034425B"/>
    <w:rsid w:val="00344770"/>
    <w:rsid w:val="003448D8"/>
    <w:rsid w:val="00344A60"/>
    <w:rsid w:val="00344AC0"/>
    <w:rsid w:val="00345058"/>
    <w:rsid w:val="00345A1A"/>
    <w:rsid w:val="003468B8"/>
    <w:rsid w:val="00346DCA"/>
    <w:rsid w:val="003475A9"/>
    <w:rsid w:val="003476C5"/>
    <w:rsid w:val="00347B09"/>
    <w:rsid w:val="00350706"/>
    <w:rsid w:val="00351730"/>
    <w:rsid w:val="00351F2B"/>
    <w:rsid w:val="00352588"/>
    <w:rsid w:val="003531FE"/>
    <w:rsid w:val="003534A5"/>
    <w:rsid w:val="00356625"/>
    <w:rsid w:val="0035798E"/>
    <w:rsid w:val="00361033"/>
    <w:rsid w:val="003617C0"/>
    <w:rsid w:val="00362E80"/>
    <w:rsid w:val="003642BC"/>
    <w:rsid w:val="003643ED"/>
    <w:rsid w:val="00364485"/>
    <w:rsid w:val="00364AF4"/>
    <w:rsid w:val="00365EF0"/>
    <w:rsid w:val="00366897"/>
    <w:rsid w:val="00366CB3"/>
    <w:rsid w:val="003675BE"/>
    <w:rsid w:val="00367CEE"/>
    <w:rsid w:val="0037084D"/>
    <w:rsid w:val="0037088B"/>
    <w:rsid w:val="00371D58"/>
    <w:rsid w:val="00372FD6"/>
    <w:rsid w:val="0037332B"/>
    <w:rsid w:val="00373429"/>
    <w:rsid w:val="00374B56"/>
    <w:rsid w:val="00374F98"/>
    <w:rsid w:val="00375178"/>
    <w:rsid w:val="00375396"/>
    <w:rsid w:val="0037541D"/>
    <w:rsid w:val="00375532"/>
    <w:rsid w:val="00375D26"/>
    <w:rsid w:val="003760BC"/>
    <w:rsid w:val="00376A4B"/>
    <w:rsid w:val="00376C4F"/>
    <w:rsid w:val="00380908"/>
    <w:rsid w:val="00380CCA"/>
    <w:rsid w:val="003811CA"/>
    <w:rsid w:val="003824FC"/>
    <w:rsid w:val="00382D1D"/>
    <w:rsid w:val="00383B75"/>
    <w:rsid w:val="00383E39"/>
    <w:rsid w:val="00383F56"/>
    <w:rsid w:val="00384420"/>
    <w:rsid w:val="00385B3F"/>
    <w:rsid w:val="003869AF"/>
    <w:rsid w:val="00386C31"/>
    <w:rsid w:val="00386F98"/>
    <w:rsid w:val="003870AC"/>
    <w:rsid w:val="00387842"/>
    <w:rsid w:val="00392FEB"/>
    <w:rsid w:val="003930E1"/>
    <w:rsid w:val="00394BAF"/>
    <w:rsid w:val="00395240"/>
    <w:rsid w:val="00395861"/>
    <w:rsid w:val="003959F0"/>
    <w:rsid w:val="0039610C"/>
    <w:rsid w:val="00396C0D"/>
    <w:rsid w:val="0039769C"/>
    <w:rsid w:val="003A0AC6"/>
    <w:rsid w:val="003A133E"/>
    <w:rsid w:val="003A18CC"/>
    <w:rsid w:val="003A2A9A"/>
    <w:rsid w:val="003A2B7B"/>
    <w:rsid w:val="003A3FFA"/>
    <w:rsid w:val="003A434D"/>
    <w:rsid w:val="003A4D7E"/>
    <w:rsid w:val="003A4E81"/>
    <w:rsid w:val="003A6DC3"/>
    <w:rsid w:val="003A73A4"/>
    <w:rsid w:val="003A7E3D"/>
    <w:rsid w:val="003B0744"/>
    <w:rsid w:val="003B0C0F"/>
    <w:rsid w:val="003B1D0A"/>
    <w:rsid w:val="003B2890"/>
    <w:rsid w:val="003B2A4E"/>
    <w:rsid w:val="003B2DB6"/>
    <w:rsid w:val="003B368E"/>
    <w:rsid w:val="003B3A9D"/>
    <w:rsid w:val="003B3FA2"/>
    <w:rsid w:val="003B4024"/>
    <w:rsid w:val="003B42FE"/>
    <w:rsid w:val="003B50AF"/>
    <w:rsid w:val="003B5622"/>
    <w:rsid w:val="003B5B3F"/>
    <w:rsid w:val="003B6405"/>
    <w:rsid w:val="003C0AA2"/>
    <w:rsid w:val="003C1416"/>
    <w:rsid w:val="003C1537"/>
    <w:rsid w:val="003C194D"/>
    <w:rsid w:val="003C210A"/>
    <w:rsid w:val="003C2768"/>
    <w:rsid w:val="003C3E8B"/>
    <w:rsid w:val="003C4950"/>
    <w:rsid w:val="003C5694"/>
    <w:rsid w:val="003C5895"/>
    <w:rsid w:val="003C5FEE"/>
    <w:rsid w:val="003C65BE"/>
    <w:rsid w:val="003C68DF"/>
    <w:rsid w:val="003C71D3"/>
    <w:rsid w:val="003D023A"/>
    <w:rsid w:val="003D0653"/>
    <w:rsid w:val="003D0CD1"/>
    <w:rsid w:val="003D0CE9"/>
    <w:rsid w:val="003D0EDA"/>
    <w:rsid w:val="003D13FE"/>
    <w:rsid w:val="003D1857"/>
    <w:rsid w:val="003D200B"/>
    <w:rsid w:val="003D2206"/>
    <w:rsid w:val="003D2271"/>
    <w:rsid w:val="003D32F7"/>
    <w:rsid w:val="003D440C"/>
    <w:rsid w:val="003D44E1"/>
    <w:rsid w:val="003D49E1"/>
    <w:rsid w:val="003D4B67"/>
    <w:rsid w:val="003D50B5"/>
    <w:rsid w:val="003D52BB"/>
    <w:rsid w:val="003D5CF0"/>
    <w:rsid w:val="003D6174"/>
    <w:rsid w:val="003D7AB7"/>
    <w:rsid w:val="003E015E"/>
    <w:rsid w:val="003E2038"/>
    <w:rsid w:val="003E2A4A"/>
    <w:rsid w:val="003E2ED7"/>
    <w:rsid w:val="003E3E93"/>
    <w:rsid w:val="003E3EBF"/>
    <w:rsid w:val="003E40C2"/>
    <w:rsid w:val="003E420D"/>
    <w:rsid w:val="003E4447"/>
    <w:rsid w:val="003E46FC"/>
    <w:rsid w:val="003E5038"/>
    <w:rsid w:val="003E527E"/>
    <w:rsid w:val="003E61F3"/>
    <w:rsid w:val="003E6548"/>
    <w:rsid w:val="003E7B83"/>
    <w:rsid w:val="003F0332"/>
    <w:rsid w:val="003F0659"/>
    <w:rsid w:val="003F065B"/>
    <w:rsid w:val="003F06C5"/>
    <w:rsid w:val="003F0834"/>
    <w:rsid w:val="003F0852"/>
    <w:rsid w:val="003F118B"/>
    <w:rsid w:val="003F1D58"/>
    <w:rsid w:val="003F2288"/>
    <w:rsid w:val="003F25C1"/>
    <w:rsid w:val="003F2EA7"/>
    <w:rsid w:val="003F37B7"/>
    <w:rsid w:val="003F392A"/>
    <w:rsid w:val="003F3A35"/>
    <w:rsid w:val="003F53A1"/>
    <w:rsid w:val="003F5715"/>
    <w:rsid w:val="003F6334"/>
    <w:rsid w:val="00400527"/>
    <w:rsid w:val="004009C6"/>
    <w:rsid w:val="004010F0"/>
    <w:rsid w:val="00401BA8"/>
    <w:rsid w:val="00401F19"/>
    <w:rsid w:val="0040251E"/>
    <w:rsid w:val="00402940"/>
    <w:rsid w:val="00402B24"/>
    <w:rsid w:val="004032C1"/>
    <w:rsid w:val="004033A2"/>
    <w:rsid w:val="00403943"/>
    <w:rsid w:val="00403E64"/>
    <w:rsid w:val="00404901"/>
    <w:rsid w:val="00404923"/>
    <w:rsid w:val="00405759"/>
    <w:rsid w:val="00405A9F"/>
    <w:rsid w:val="00405EF6"/>
    <w:rsid w:val="00405F5E"/>
    <w:rsid w:val="00406043"/>
    <w:rsid w:val="004071D8"/>
    <w:rsid w:val="0040749D"/>
    <w:rsid w:val="00407D67"/>
    <w:rsid w:val="00407EBC"/>
    <w:rsid w:val="00410106"/>
    <w:rsid w:val="004124A8"/>
    <w:rsid w:val="0041266B"/>
    <w:rsid w:val="00413CF9"/>
    <w:rsid w:val="00414EFC"/>
    <w:rsid w:val="00415074"/>
    <w:rsid w:val="004151FB"/>
    <w:rsid w:val="00415734"/>
    <w:rsid w:val="00415B25"/>
    <w:rsid w:val="00415C59"/>
    <w:rsid w:val="00416027"/>
    <w:rsid w:val="004160DC"/>
    <w:rsid w:val="00416B7E"/>
    <w:rsid w:val="00417682"/>
    <w:rsid w:val="004216F8"/>
    <w:rsid w:val="004219B5"/>
    <w:rsid w:val="00421E5C"/>
    <w:rsid w:val="00423162"/>
    <w:rsid w:val="00423BD5"/>
    <w:rsid w:val="00423C29"/>
    <w:rsid w:val="00423D9D"/>
    <w:rsid w:val="00423F44"/>
    <w:rsid w:val="004248BF"/>
    <w:rsid w:val="00424B30"/>
    <w:rsid w:val="00425E2F"/>
    <w:rsid w:val="00426006"/>
    <w:rsid w:val="00426221"/>
    <w:rsid w:val="0042740A"/>
    <w:rsid w:val="00427823"/>
    <w:rsid w:val="00427B37"/>
    <w:rsid w:val="00427ED6"/>
    <w:rsid w:val="00430080"/>
    <w:rsid w:val="004314C5"/>
    <w:rsid w:val="00431583"/>
    <w:rsid w:val="004328B3"/>
    <w:rsid w:val="00433750"/>
    <w:rsid w:val="00433795"/>
    <w:rsid w:val="00434757"/>
    <w:rsid w:val="00434A5A"/>
    <w:rsid w:val="00434FBB"/>
    <w:rsid w:val="00435CD7"/>
    <w:rsid w:val="00436596"/>
    <w:rsid w:val="00436E06"/>
    <w:rsid w:val="00437515"/>
    <w:rsid w:val="004376A0"/>
    <w:rsid w:val="00437710"/>
    <w:rsid w:val="00437FF7"/>
    <w:rsid w:val="004402BC"/>
    <w:rsid w:val="00441FFB"/>
    <w:rsid w:val="00444780"/>
    <w:rsid w:val="00444CA4"/>
    <w:rsid w:val="004455B1"/>
    <w:rsid w:val="004458CF"/>
    <w:rsid w:val="0044594A"/>
    <w:rsid w:val="00445A43"/>
    <w:rsid w:val="004468AD"/>
    <w:rsid w:val="00446903"/>
    <w:rsid w:val="00446BC5"/>
    <w:rsid w:val="00447D4F"/>
    <w:rsid w:val="00450703"/>
    <w:rsid w:val="004508B5"/>
    <w:rsid w:val="00450BC4"/>
    <w:rsid w:val="00451147"/>
    <w:rsid w:val="00451A61"/>
    <w:rsid w:val="00451DE3"/>
    <w:rsid w:val="00452559"/>
    <w:rsid w:val="0045298D"/>
    <w:rsid w:val="00452A04"/>
    <w:rsid w:val="00453599"/>
    <w:rsid w:val="00454657"/>
    <w:rsid w:val="0045477F"/>
    <w:rsid w:val="00455B36"/>
    <w:rsid w:val="00455EE1"/>
    <w:rsid w:val="00457D25"/>
    <w:rsid w:val="004606C0"/>
    <w:rsid w:val="004607B9"/>
    <w:rsid w:val="00461328"/>
    <w:rsid w:val="004644AB"/>
    <w:rsid w:val="00464726"/>
    <w:rsid w:val="0046598D"/>
    <w:rsid w:val="004664DF"/>
    <w:rsid w:val="00466510"/>
    <w:rsid w:val="00466696"/>
    <w:rsid w:val="00466A34"/>
    <w:rsid w:val="00466EE4"/>
    <w:rsid w:val="00467241"/>
    <w:rsid w:val="004674D7"/>
    <w:rsid w:val="00467EC2"/>
    <w:rsid w:val="00470FFE"/>
    <w:rsid w:val="00472004"/>
    <w:rsid w:val="004720C4"/>
    <w:rsid w:val="004721D1"/>
    <w:rsid w:val="00472EC9"/>
    <w:rsid w:val="00475F70"/>
    <w:rsid w:val="00477A11"/>
    <w:rsid w:val="00477D5E"/>
    <w:rsid w:val="00477E6D"/>
    <w:rsid w:val="00477EC2"/>
    <w:rsid w:val="004806AC"/>
    <w:rsid w:val="00480767"/>
    <w:rsid w:val="00481A3A"/>
    <w:rsid w:val="00482892"/>
    <w:rsid w:val="004832D0"/>
    <w:rsid w:val="00484A20"/>
    <w:rsid w:val="00484EFE"/>
    <w:rsid w:val="00485263"/>
    <w:rsid w:val="00485291"/>
    <w:rsid w:val="00485465"/>
    <w:rsid w:val="00486551"/>
    <w:rsid w:val="00487175"/>
    <w:rsid w:val="0048753D"/>
    <w:rsid w:val="0049021E"/>
    <w:rsid w:val="004903BA"/>
    <w:rsid w:val="004905F3"/>
    <w:rsid w:val="00490D52"/>
    <w:rsid w:val="00492296"/>
    <w:rsid w:val="0049328D"/>
    <w:rsid w:val="00493672"/>
    <w:rsid w:val="004957A0"/>
    <w:rsid w:val="00495952"/>
    <w:rsid w:val="00495A50"/>
    <w:rsid w:val="00495DDF"/>
    <w:rsid w:val="00496ADF"/>
    <w:rsid w:val="00497957"/>
    <w:rsid w:val="004A008B"/>
    <w:rsid w:val="004A00C3"/>
    <w:rsid w:val="004A0581"/>
    <w:rsid w:val="004A190C"/>
    <w:rsid w:val="004A2EA1"/>
    <w:rsid w:val="004A3F09"/>
    <w:rsid w:val="004A49A4"/>
    <w:rsid w:val="004A6F31"/>
    <w:rsid w:val="004B0065"/>
    <w:rsid w:val="004B03B8"/>
    <w:rsid w:val="004B086F"/>
    <w:rsid w:val="004B0CDC"/>
    <w:rsid w:val="004B10BD"/>
    <w:rsid w:val="004B1714"/>
    <w:rsid w:val="004B1A99"/>
    <w:rsid w:val="004B1F19"/>
    <w:rsid w:val="004B1F8B"/>
    <w:rsid w:val="004B2312"/>
    <w:rsid w:val="004B2A5C"/>
    <w:rsid w:val="004B2E5A"/>
    <w:rsid w:val="004B35F6"/>
    <w:rsid w:val="004B3D6C"/>
    <w:rsid w:val="004B3D98"/>
    <w:rsid w:val="004B4610"/>
    <w:rsid w:val="004B479D"/>
    <w:rsid w:val="004B51DC"/>
    <w:rsid w:val="004B52E0"/>
    <w:rsid w:val="004B52EC"/>
    <w:rsid w:val="004B5887"/>
    <w:rsid w:val="004B59A7"/>
    <w:rsid w:val="004B5E0F"/>
    <w:rsid w:val="004B635E"/>
    <w:rsid w:val="004B63EC"/>
    <w:rsid w:val="004C074A"/>
    <w:rsid w:val="004C0E64"/>
    <w:rsid w:val="004C16D5"/>
    <w:rsid w:val="004C2192"/>
    <w:rsid w:val="004C21A7"/>
    <w:rsid w:val="004C233B"/>
    <w:rsid w:val="004C3689"/>
    <w:rsid w:val="004C3E92"/>
    <w:rsid w:val="004C5A79"/>
    <w:rsid w:val="004C6090"/>
    <w:rsid w:val="004C677A"/>
    <w:rsid w:val="004C6F52"/>
    <w:rsid w:val="004C7675"/>
    <w:rsid w:val="004C79B7"/>
    <w:rsid w:val="004C79E5"/>
    <w:rsid w:val="004D090A"/>
    <w:rsid w:val="004D0C0C"/>
    <w:rsid w:val="004D0EC4"/>
    <w:rsid w:val="004D10BD"/>
    <w:rsid w:val="004D2880"/>
    <w:rsid w:val="004D2ADC"/>
    <w:rsid w:val="004D3784"/>
    <w:rsid w:val="004D37A2"/>
    <w:rsid w:val="004D470D"/>
    <w:rsid w:val="004D4C27"/>
    <w:rsid w:val="004D5AFC"/>
    <w:rsid w:val="004D6398"/>
    <w:rsid w:val="004D6440"/>
    <w:rsid w:val="004D6968"/>
    <w:rsid w:val="004D6CD3"/>
    <w:rsid w:val="004D7103"/>
    <w:rsid w:val="004D7E5D"/>
    <w:rsid w:val="004D7F18"/>
    <w:rsid w:val="004E1E3D"/>
    <w:rsid w:val="004E2ED3"/>
    <w:rsid w:val="004E31A2"/>
    <w:rsid w:val="004E3390"/>
    <w:rsid w:val="004E362C"/>
    <w:rsid w:val="004E37CD"/>
    <w:rsid w:val="004E401C"/>
    <w:rsid w:val="004E4C96"/>
    <w:rsid w:val="004E5AB2"/>
    <w:rsid w:val="004E5C55"/>
    <w:rsid w:val="004E6892"/>
    <w:rsid w:val="004E69FD"/>
    <w:rsid w:val="004F046E"/>
    <w:rsid w:val="004F04D9"/>
    <w:rsid w:val="004F0768"/>
    <w:rsid w:val="004F12E2"/>
    <w:rsid w:val="004F14FC"/>
    <w:rsid w:val="004F297C"/>
    <w:rsid w:val="004F3C72"/>
    <w:rsid w:val="004F48A4"/>
    <w:rsid w:val="004F4E77"/>
    <w:rsid w:val="004F6131"/>
    <w:rsid w:val="004F7046"/>
    <w:rsid w:val="004F753E"/>
    <w:rsid w:val="005016EE"/>
    <w:rsid w:val="0050195F"/>
    <w:rsid w:val="00501A20"/>
    <w:rsid w:val="00501C30"/>
    <w:rsid w:val="00502597"/>
    <w:rsid w:val="00502FAD"/>
    <w:rsid w:val="00503CE3"/>
    <w:rsid w:val="0050483F"/>
    <w:rsid w:val="005056A8"/>
    <w:rsid w:val="005064FC"/>
    <w:rsid w:val="005073C8"/>
    <w:rsid w:val="00507726"/>
    <w:rsid w:val="00507E7E"/>
    <w:rsid w:val="0051037D"/>
    <w:rsid w:val="00510859"/>
    <w:rsid w:val="0051118E"/>
    <w:rsid w:val="00511A6F"/>
    <w:rsid w:val="00511FC6"/>
    <w:rsid w:val="005124E6"/>
    <w:rsid w:val="0051271F"/>
    <w:rsid w:val="005133F1"/>
    <w:rsid w:val="005135EF"/>
    <w:rsid w:val="005136D2"/>
    <w:rsid w:val="00513DFD"/>
    <w:rsid w:val="005142F2"/>
    <w:rsid w:val="00514BB6"/>
    <w:rsid w:val="00514FD4"/>
    <w:rsid w:val="00515316"/>
    <w:rsid w:val="005155DA"/>
    <w:rsid w:val="00515D99"/>
    <w:rsid w:val="00515E67"/>
    <w:rsid w:val="00516CE1"/>
    <w:rsid w:val="00516CFB"/>
    <w:rsid w:val="00517566"/>
    <w:rsid w:val="005221A6"/>
    <w:rsid w:val="0052241C"/>
    <w:rsid w:val="0052332E"/>
    <w:rsid w:val="00524162"/>
    <w:rsid w:val="00524450"/>
    <w:rsid w:val="00524552"/>
    <w:rsid w:val="005245B7"/>
    <w:rsid w:val="00525137"/>
    <w:rsid w:val="00526157"/>
    <w:rsid w:val="0052713A"/>
    <w:rsid w:val="00527709"/>
    <w:rsid w:val="00530A19"/>
    <w:rsid w:val="00530A3A"/>
    <w:rsid w:val="0053195E"/>
    <w:rsid w:val="00531DB1"/>
    <w:rsid w:val="00531EDA"/>
    <w:rsid w:val="005328E2"/>
    <w:rsid w:val="00532A78"/>
    <w:rsid w:val="00532DCA"/>
    <w:rsid w:val="005331B4"/>
    <w:rsid w:val="00533C6E"/>
    <w:rsid w:val="00533D75"/>
    <w:rsid w:val="00534E89"/>
    <w:rsid w:val="00535D34"/>
    <w:rsid w:val="00537009"/>
    <w:rsid w:val="00537493"/>
    <w:rsid w:val="005379CE"/>
    <w:rsid w:val="00540673"/>
    <w:rsid w:val="0054196D"/>
    <w:rsid w:val="00541C2C"/>
    <w:rsid w:val="005421F6"/>
    <w:rsid w:val="005429A3"/>
    <w:rsid w:val="0054307F"/>
    <w:rsid w:val="005433B2"/>
    <w:rsid w:val="00543DDE"/>
    <w:rsid w:val="0054452D"/>
    <w:rsid w:val="00544643"/>
    <w:rsid w:val="0054466C"/>
    <w:rsid w:val="00544859"/>
    <w:rsid w:val="00544D12"/>
    <w:rsid w:val="0054512B"/>
    <w:rsid w:val="00545A35"/>
    <w:rsid w:val="00550B05"/>
    <w:rsid w:val="00550E8D"/>
    <w:rsid w:val="005512C4"/>
    <w:rsid w:val="0055147E"/>
    <w:rsid w:val="00551870"/>
    <w:rsid w:val="00551F38"/>
    <w:rsid w:val="005536AE"/>
    <w:rsid w:val="00553983"/>
    <w:rsid w:val="00553AB0"/>
    <w:rsid w:val="00554470"/>
    <w:rsid w:val="00555C34"/>
    <w:rsid w:val="005569DD"/>
    <w:rsid w:val="00560817"/>
    <w:rsid w:val="00560909"/>
    <w:rsid w:val="00560ED1"/>
    <w:rsid w:val="00560FD1"/>
    <w:rsid w:val="00561F85"/>
    <w:rsid w:val="0056218B"/>
    <w:rsid w:val="005622C9"/>
    <w:rsid w:val="005625D3"/>
    <w:rsid w:val="00563330"/>
    <w:rsid w:val="005633C7"/>
    <w:rsid w:val="0056395E"/>
    <w:rsid w:val="005639F5"/>
    <w:rsid w:val="00563A18"/>
    <w:rsid w:val="0056483E"/>
    <w:rsid w:val="005649CC"/>
    <w:rsid w:val="005655CE"/>
    <w:rsid w:val="005658E1"/>
    <w:rsid w:val="005660C9"/>
    <w:rsid w:val="005661E1"/>
    <w:rsid w:val="00566E3D"/>
    <w:rsid w:val="005676C6"/>
    <w:rsid w:val="005678F2"/>
    <w:rsid w:val="00567C6E"/>
    <w:rsid w:val="00567D39"/>
    <w:rsid w:val="00571FE1"/>
    <w:rsid w:val="00572A58"/>
    <w:rsid w:val="00572F19"/>
    <w:rsid w:val="005738BE"/>
    <w:rsid w:val="00574D67"/>
    <w:rsid w:val="00574F92"/>
    <w:rsid w:val="00575281"/>
    <w:rsid w:val="00575555"/>
    <w:rsid w:val="0058075A"/>
    <w:rsid w:val="00580826"/>
    <w:rsid w:val="00580B96"/>
    <w:rsid w:val="00580E65"/>
    <w:rsid w:val="005826EE"/>
    <w:rsid w:val="00582EAE"/>
    <w:rsid w:val="00583426"/>
    <w:rsid w:val="005834F5"/>
    <w:rsid w:val="005835A3"/>
    <w:rsid w:val="005835C5"/>
    <w:rsid w:val="00583925"/>
    <w:rsid w:val="00583FFD"/>
    <w:rsid w:val="005840A1"/>
    <w:rsid w:val="00584DF8"/>
    <w:rsid w:val="0058578F"/>
    <w:rsid w:val="00585A98"/>
    <w:rsid w:val="00585F5F"/>
    <w:rsid w:val="0058623A"/>
    <w:rsid w:val="00587B74"/>
    <w:rsid w:val="00587C5F"/>
    <w:rsid w:val="00587E49"/>
    <w:rsid w:val="005917C7"/>
    <w:rsid w:val="005917CF"/>
    <w:rsid w:val="005919FE"/>
    <w:rsid w:val="00591B3A"/>
    <w:rsid w:val="005920A6"/>
    <w:rsid w:val="00592AAD"/>
    <w:rsid w:val="00592C69"/>
    <w:rsid w:val="00592DB6"/>
    <w:rsid w:val="00593519"/>
    <w:rsid w:val="00593617"/>
    <w:rsid w:val="00593749"/>
    <w:rsid w:val="00595B5A"/>
    <w:rsid w:val="00595B9B"/>
    <w:rsid w:val="00595E99"/>
    <w:rsid w:val="00595EFC"/>
    <w:rsid w:val="00596515"/>
    <w:rsid w:val="005969C1"/>
    <w:rsid w:val="005A000B"/>
    <w:rsid w:val="005A00C1"/>
    <w:rsid w:val="005A01B7"/>
    <w:rsid w:val="005A0B78"/>
    <w:rsid w:val="005A11BB"/>
    <w:rsid w:val="005A2E61"/>
    <w:rsid w:val="005A2F1E"/>
    <w:rsid w:val="005A32B8"/>
    <w:rsid w:val="005A35A1"/>
    <w:rsid w:val="005A364C"/>
    <w:rsid w:val="005A41F3"/>
    <w:rsid w:val="005A550A"/>
    <w:rsid w:val="005A5DA0"/>
    <w:rsid w:val="005A6FE4"/>
    <w:rsid w:val="005B0AD1"/>
    <w:rsid w:val="005B0D12"/>
    <w:rsid w:val="005B184D"/>
    <w:rsid w:val="005B1E1A"/>
    <w:rsid w:val="005B2032"/>
    <w:rsid w:val="005B207B"/>
    <w:rsid w:val="005B244F"/>
    <w:rsid w:val="005B28FD"/>
    <w:rsid w:val="005B373D"/>
    <w:rsid w:val="005B3EA5"/>
    <w:rsid w:val="005B4309"/>
    <w:rsid w:val="005B4C2B"/>
    <w:rsid w:val="005B56DD"/>
    <w:rsid w:val="005B5A56"/>
    <w:rsid w:val="005B5F1A"/>
    <w:rsid w:val="005B5F86"/>
    <w:rsid w:val="005B6033"/>
    <w:rsid w:val="005B65C8"/>
    <w:rsid w:val="005B6D27"/>
    <w:rsid w:val="005C03F9"/>
    <w:rsid w:val="005C0F43"/>
    <w:rsid w:val="005C1736"/>
    <w:rsid w:val="005C1856"/>
    <w:rsid w:val="005C23E4"/>
    <w:rsid w:val="005C2927"/>
    <w:rsid w:val="005C4AA3"/>
    <w:rsid w:val="005C5125"/>
    <w:rsid w:val="005C723A"/>
    <w:rsid w:val="005C7D6D"/>
    <w:rsid w:val="005D105C"/>
    <w:rsid w:val="005D1139"/>
    <w:rsid w:val="005D1525"/>
    <w:rsid w:val="005D24DF"/>
    <w:rsid w:val="005D2F3D"/>
    <w:rsid w:val="005D4C62"/>
    <w:rsid w:val="005D5531"/>
    <w:rsid w:val="005D5B42"/>
    <w:rsid w:val="005D5E82"/>
    <w:rsid w:val="005D667F"/>
    <w:rsid w:val="005D7480"/>
    <w:rsid w:val="005D74CD"/>
    <w:rsid w:val="005D74DD"/>
    <w:rsid w:val="005D77E9"/>
    <w:rsid w:val="005D7D1E"/>
    <w:rsid w:val="005E0386"/>
    <w:rsid w:val="005E0413"/>
    <w:rsid w:val="005E127C"/>
    <w:rsid w:val="005E1913"/>
    <w:rsid w:val="005E1B88"/>
    <w:rsid w:val="005E1CBD"/>
    <w:rsid w:val="005E2407"/>
    <w:rsid w:val="005E24CC"/>
    <w:rsid w:val="005E2B44"/>
    <w:rsid w:val="005E2CF2"/>
    <w:rsid w:val="005E3679"/>
    <w:rsid w:val="005E401A"/>
    <w:rsid w:val="005E4E6B"/>
    <w:rsid w:val="005E5502"/>
    <w:rsid w:val="005E6BE0"/>
    <w:rsid w:val="005E6C9A"/>
    <w:rsid w:val="005E75C9"/>
    <w:rsid w:val="005E7D8B"/>
    <w:rsid w:val="005E7EDB"/>
    <w:rsid w:val="005F1275"/>
    <w:rsid w:val="005F144C"/>
    <w:rsid w:val="005F2512"/>
    <w:rsid w:val="005F2CFD"/>
    <w:rsid w:val="005F307E"/>
    <w:rsid w:val="005F3DE4"/>
    <w:rsid w:val="005F40C6"/>
    <w:rsid w:val="005F52E1"/>
    <w:rsid w:val="005F5598"/>
    <w:rsid w:val="005F6F61"/>
    <w:rsid w:val="00601E90"/>
    <w:rsid w:val="006021E3"/>
    <w:rsid w:val="006022FF"/>
    <w:rsid w:val="0060289E"/>
    <w:rsid w:val="00602E14"/>
    <w:rsid w:val="00603697"/>
    <w:rsid w:val="00603E59"/>
    <w:rsid w:val="00603F5C"/>
    <w:rsid w:val="0060463D"/>
    <w:rsid w:val="00604CC1"/>
    <w:rsid w:val="00604EB3"/>
    <w:rsid w:val="0060528B"/>
    <w:rsid w:val="00605C8D"/>
    <w:rsid w:val="00605E00"/>
    <w:rsid w:val="00605EDC"/>
    <w:rsid w:val="00606118"/>
    <w:rsid w:val="006063B3"/>
    <w:rsid w:val="006063BA"/>
    <w:rsid w:val="00607604"/>
    <w:rsid w:val="00607929"/>
    <w:rsid w:val="00607CA8"/>
    <w:rsid w:val="006113CB"/>
    <w:rsid w:val="0061224D"/>
    <w:rsid w:val="006126E9"/>
    <w:rsid w:val="006131B9"/>
    <w:rsid w:val="00613495"/>
    <w:rsid w:val="00613CAE"/>
    <w:rsid w:val="00614A0D"/>
    <w:rsid w:val="00614DD7"/>
    <w:rsid w:val="00615F43"/>
    <w:rsid w:val="0061630E"/>
    <w:rsid w:val="006165E3"/>
    <w:rsid w:val="00616AAA"/>
    <w:rsid w:val="00616AEA"/>
    <w:rsid w:val="0061745F"/>
    <w:rsid w:val="0062000F"/>
    <w:rsid w:val="006206D5"/>
    <w:rsid w:val="00621349"/>
    <w:rsid w:val="006218DF"/>
    <w:rsid w:val="00621A34"/>
    <w:rsid w:val="00621ABD"/>
    <w:rsid w:val="0062241A"/>
    <w:rsid w:val="00623531"/>
    <w:rsid w:val="00623CA3"/>
    <w:rsid w:val="006246B2"/>
    <w:rsid w:val="0062506E"/>
    <w:rsid w:val="00625836"/>
    <w:rsid w:val="00625B72"/>
    <w:rsid w:val="00625BEE"/>
    <w:rsid w:val="00625E0A"/>
    <w:rsid w:val="00626337"/>
    <w:rsid w:val="00626517"/>
    <w:rsid w:val="00626FD9"/>
    <w:rsid w:val="0062782A"/>
    <w:rsid w:val="006300E3"/>
    <w:rsid w:val="0063017D"/>
    <w:rsid w:val="00630429"/>
    <w:rsid w:val="00630B07"/>
    <w:rsid w:val="00630CCA"/>
    <w:rsid w:val="00631CC6"/>
    <w:rsid w:val="00631F5C"/>
    <w:rsid w:val="0063242E"/>
    <w:rsid w:val="0063245A"/>
    <w:rsid w:val="00632822"/>
    <w:rsid w:val="00632FF7"/>
    <w:rsid w:val="00635249"/>
    <w:rsid w:val="006368D6"/>
    <w:rsid w:val="00636E64"/>
    <w:rsid w:val="006373B3"/>
    <w:rsid w:val="00637AAA"/>
    <w:rsid w:val="00637C93"/>
    <w:rsid w:val="00640666"/>
    <w:rsid w:val="00640B0E"/>
    <w:rsid w:val="00641F3A"/>
    <w:rsid w:val="00642069"/>
    <w:rsid w:val="00642CF7"/>
    <w:rsid w:val="006432C9"/>
    <w:rsid w:val="006438CC"/>
    <w:rsid w:val="0064418C"/>
    <w:rsid w:val="006442CD"/>
    <w:rsid w:val="0064545C"/>
    <w:rsid w:val="00645677"/>
    <w:rsid w:val="006469E1"/>
    <w:rsid w:val="00646CA2"/>
    <w:rsid w:val="00646F0D"/>
    <w:rsid w:val="00647CAC"/>
    <w:rsid w:val="00650970"/>
    <w:rsid w:val="00651403"/>
    <w:rsid w:val="00652663"/>
    <w:rsid w:val="00652940"/>
    <w:rsid w:val="006531AB"/>
    <w:rsid w:val="006531FD"/>
    <w:rsid w:val="00654573"/>
    <w:rsid w:val="00654846"/>
    <w:rsid w:val="00655377"/>
    <w:rsid w:val="00655436"/>
    <w:rsid w:val="006561AD"/>
    <w:rsid w:val="006568AB"/>
    <w:rsid w:val="006569A7"/>
    <w:rsid w:val="0066023F"/>
    <w:rsid w:val="0066074E"/>
    <w:rsid w:val="00661B5B"/>
    <w:rsid w:val="00661B77"/>
    <w:rsid w:val="00661C0C"/>
    <w:rsid w:val="0066288C"/>
    <w:rsid w:val="0066295E"/>
    <w:rsid w:val="006632AD"/>
    <w:rsid w:val="0066359E"/>
    <w:rsid w:val="00663F3F"/>
    <w:rsid w:val="006645B8"/>
    <w:rsid w:val="00664DE8"/>
    <w:rsid w:val="00664E62"/>
    <w:rsid w:val="00665419"/>
    <w:rsid w:val="00665619"/>
    <w:rsid w:val="00665EDD"/>
    <w:rsid w:val="00666104"/>
    <w:rsid w:val="006663C9"/>
    <w:rsid w:val="00666F42"/>
    <w:rsid w:val="00667A50"/>
    <w:rsid w:val="0067047E"/>
    <w:rsid w:val="0067151C"/>
    <w:rsid w:val="00671760"/>
    <w:rsid w:val="00671BBF"/>
    <w:rsid w:val="00671CD5"/>
    <w:rsid w:val="006724DE"/>
    <w:rsid w:val="0067275D"/>
    <w:rsid w:val="0067299F"/>
    <w:rsid w:val="00673B12"/>
    <w:rsid w:val="0067477B"/>
    <w:rsid w:val="006749D3"/>
    <w:rsid w:val="00676C13"/>
    <w:rsid w:val="00677B8C"/>
    <w:rsid w:val="00680325"/>
    <w:rsid w:val="006813B6"/>
    <w:rsid w:val="0068149C"/>
    <w:rsid w:val="00681A54"/>
    <w:rsid w:val="00681AEC"/>
    <w:rsid w:val="00681EBF"/>
    <w:rsid w:val="00682D89"/>
    <w:rsid w:val="006836B3"/>
    <w:rsid w:val="00683BEF"/>
    <w:rsid w:val="00683D7E"/>
    <w:rsid w:val="00685664"/>
    <w:rsid w:val="00686A33"/>
    <w:rsid w:val="006902FB"/>
    <w:rsid w:val="00691C00"/>
    <w:rsid w:val="00691D59"/>
    <w:rsid w:val="0069268E"/>
    <w:rsid w:val="0069277B"/>
    <w:rsid w:val="00692848"/>
    <w:rsid w:val="00692E4D"/>
    <w:rsid w:val="00694336"/>
    <w:rsid w:val="0069478C"/>
    <w:rsid w:val="006952D5"/>
    <w:rsid w:val="00695ED0"/>
    <w:rsid w:val="006964CD"/>
    <w:rsid w:val="00696C34"/>
    <w:rsid w:val="006A032E"/>
    <w:rsid w:val="006A0F6A"/>
    <w:rsid w:val="006A10CF"/>
    <w:rsid w:val="006A181A"/>
    <w:rsid w:val="006A19B6"/>
    <w:rsid w:val="006A1DB8"/>
    <w:rsid w:val="006A262B"/>
    <w:rsid w:val="006A2B5B"/>
    <w:rsid w:val="006A2EA6"/>
    <w:rsid w:val="006A2EBA"/>
    <w:rsid w:val="006A3F87"/>
    <w:rsid w:val="006A4662"/>
    <w:rsid w:val="006A47BB"/>
    <w:rsid w:val="006A4C6D"/>
    <w:rsid w:val="006A50A5"/>
    <w:rsid w:val="006A57AF"/>
    <w:rsid w:val="006A57FB"/>
    <w:rsid w:val="006A5BCD"/>
    <w:rsid w:val="006A5D65"/>
    <w:rsid w:val="006A61F4"/>
    <w:rsid w:val="006A75AB"/>
    <w:rsid w:val="006A78E0"/>
    <w:rsid w:val="006A7DE9"/>
    <w:rsid w:val="006B0676"/>
    <w:rsid w:val="006B0AE4"/>
    <w:rsid w:val="006B0EA1"/>
    <w:rsid w:val="006B1223"/>
    <w:rsid w:val="006B129A"/>
    <w:rsid w:val="006B1325"/>
    <w:rsid w:val="006B14C7"/>
    <w:rsid w:val="006B16C9"/>
    <w:rsid w:val="006B1DD6"/>
    <w:rsid w:val="006B1F29"/>
    <w:rsid w:val="006B2A4C"/>
    <w:rsid w:val="006B2A74"/>
    <w:rsid w:val="006B2DD4"/>
    <w:rsid w:val="006B2DD5"/>
    <w:rsid w:val="006B2F2E"/>
    <w:rsid w:val="006B3C80"/>
    <w:rsid w:val="006B4823"/>
    <w:rsid w:val="006B501B"/>
    <w:rsid w:val="006B565A"/>
    <w:rsid w:val="006B571F"/>
    <w:rsid w:val="006B5C9D"/>
    <w:rsid w:val="006B5EC5"/>
    <w:rsid w:val="006B5FA0"/>
    <w:rsid w:val="006B6052"/>
    <w:rsid w:val="006B674B"/>
    <w:rsid w:val="006B7810"/>
    <w:rsid w:val="006B7B12"/>
    <w:rsid w:val="006B7E62"/>
    <w:rsid w:val="006C0132"/>
    <w:rsid w:val="006C09BF"/>
    <w:rsid w:val="006C0D2A"/>
    <w:rsid w:val="006C1214"/>
    <w:rsid w:val="006C1701"/>
    <w:rsid w:val="006C1C58"/>
    <w:rsid w:val="006C1D2A"/>
    <w:rsid w:val="006C1F32"/>
    <w:rsid w:val="006C29C6"/>
    <w:rsid w:val="006C2F86"/>
    <w:rsid w:val="006C30B8"/>
    <w:rsid w:val="006C360B"/>
    <w:rsid w:val="006C4AA4"/>
    <w:rsid w:val="006C4F69"/>
    <w:rsid w:val="006C55DD"/>
    <w:rsid w:val="006C5D56"/>
    <w:rsid w:val="006C61D7"/>
    <w:rsid w:val="006C61E4"/>
    <w:rsid w:val="006C64EB"/>
    <w:rsid w:val="006C6CE1"/>
    <w:rsid w:val="006C6DA0"/>
    <w:rsid w:val="006D0117"/>
    <w:rsid w:val="006D0341"/>
    <w:rsid w:val="006D04A6"/>
    <w:rsid w:val="006D16E6"/>
    <w:rsid w:val="006D1D19"/>
    <w:rsid w:val="006D1D31"/>
    <w:rsid w:val="006D20F8"/>
    <w:rsid w:val="006D21A2"/>
    <w:rsid w:val="006D2329"/>
    <w:rsid w:val="006D296F"/>
    <w:rsid w:val="006D30CB"/>
    <w:rsid w:val="006D3BF2"/>
    <w:rsid w:val="006D4A88"/>
    <w:rsid w:val="006D4C62"/>
    <w:rsid w:val="006D505E"/>
    <w:rsid w:val="006D512C"/>
    <w:rsid w:val="006D566B"/>
    <w:rsid w:val="006D5FB2"/>
    <w:rsid w:val="006D6BE4"/>
    <w:rsid w:val="006D7A0B"/>
    <w:rsid w:val="006E14EC"/>
    <w:rsid w:val="006E18AC"/>
    <w:rsid w:val="006E1A4A"/>
    <w:rsid w:val="006E1A5E"/>
    <w:rsid w:val="006E1DA8"/>
    <w:rsid w:val="006E209F"/>
    <w:rsid w:val="006E2777"/>
    <w:rsid w:val="006E3303"/>
    <w:rsid w:val="006E39B6"/>
    <w:rsid w:val="006E43E9"/>
    <w:rsid w:val="006E4E20"/>
    <w:rsid w:val="006E5239"/>
    <w:rsid w:val="006E6079"/>
    <w:rsid w:val="006E6DDE"/>
    <w:rsid w:val="006E7A03"/>
    <w:rsid w:val="006F0945"/>
    <w:rsid w:val="006F1A36"/>
    <w:rsid w:val="006F27F4"/>
    <w:rsid w:val="006F2BA9"/>
    <w:rsid w:val="006F2FC1"/>
    <w:rsid w:val="006F3099"/>
    <w:rsid w:val="006F46CF"/>
    <w:rsid w:val="006F5399"/>
    <w:rsid w:val="006F5E81"/>
    <w:rsid w:val="006F6162"/>
    <w:rsid w:val="006F68B0"/>
    <w:rsid w:val="006F70C8"/>
    <w:rsid w:val="006F7418"/>
    <w:rsid w:val="006F78DF"/>
    <w:rsid w:val="006F7C77"/>
    <w:rsid w:val="007007C2"/>
    <w:rsid w:val="0070110D"/>
    <w:rsid w:val="0070136C"/>
    <w:rsid w:val="007026A6"/>
    <w:rsid w:val="00702D70"/>
    <w:rsid w:val="00703D4B"/>
    <w:rsid w:val="0070450F"/>
    <w:rsid w:val="0070479F"/>
    <w:rsid w:val="00704AE6"/>
    <w:rsid w:val="00705A2E"/>
    <w:rsid w:val="00706085"/>
    <w:rsid w:val="007065D7"/>
    <w:rsid w:val="007075AC"/>
    <w:rsid w:val="0070795C"/>
    <w:rsid w:val="00707BCD"/>
    <w:rsid w:val="00707D2F"/>
    <w:rsid w:val="0071003E"/>
    <w:rsid w:val="00710196"/>
    <w:rsid w:val="00710500"/>
    <w:rsid w:val="007107B4"/>
    <w:rsid w:val="00710FBB"/>
    <w:rsid w:val="007110FF"/>
    <w:rsid w:val="00711ACA"/>
    <w:rsid w:val="00711C47"/>
    <w:rsid w:val="00712587"/>
    <w:rsid w:val="00712660"/>
    <w:rsid w:val="007131BA"/>
    <w:rsid w:val="00713223"/>
    <w:rsid w:val="00713DE1"/>
    <w:rsid w:val="0071426B"/>
    <w:rsid w:val="007145EE"/>
    <w:rsid w:val="007155EC"/>
    <w:rsid w:val="0071596B"/>
    <w:rsid w:val="0071665E"/>
    <w:rsid w:val="007166AE"/>
    <w:rsid w:val="007171C8"/>
    <w:rsid w:val="0071731C"/>
    <w:rsid w:val="007174EF"/>
    <w:rsid w:val="007175BF"/>
    <w:rsid w:val="007176A0"/>
    <w:rsid w:val="0071770B"/>
    <w:rsid w:val="00717B75"/>
    <w:rsid w:val="00720AE1"/>
    <w:rsid w:val="00720D9F"/>
    <w:rsid w:val="007213BB"/>
    <w:rsid w:val="00721795"/>
    <w:rsid w:val="00722BE9"/>
    <w:rsid w:val="0072399E"/>
    <w:rsid w:val="007239FB"/>
    <w:rsid w:val="00723BDC"/>
    <w:rsid w:val="00724732"/>
    <w:rsid w:val="00724A06"/>
    <w:rsid w:val="007250DF"/>
    <w:rsid w:val="00726659"/>
    <w:rsid w:val="00727C6E"/>
    <w:rsid w:val="00727CC7"/>
    <w:rsid w:val="007303C2"/>
    <w:rsid w:val="00730966"/>
    <w:rsid w:val="00730F63"/>
    <w:rsid w:val="00731675"/>
    <w:rsid w:val="00731D02"/>
    <w:rsid w:val="00732B50"/>
    <w:rsid w:val="00733A5B"/>
    <w:rsid w:val="007342EC"/>
    <w:rsid w:val="00734399"/>
    <w:rsid w:val="00734A91"/>
    <w:rsid w:val="0073613A"/>
    <w:rsid w:val="00736287"/>
    <w:rsid w:val="007404BD"/>
    <w:rsid w:val="007407EF"/>
    <w:rsid w:val="00740AF4"/>
    <w:rsid w:val="007418EE"/>
    <w:rsid w:val="00741DD0"/>
    <w:rsid w:val="007422DC"/>
    <w:rsid w:val="00742806"/>
    <w:rsid w:val="007429B6"/>
    <w:rsid w:val="007430C3"/>
    <w:rsid w:val="00743DB0"/>
    <w:rsid w:val="00744C49"/>
    <w:rsid w:val="007451DE"/>
    <w:rsid w:val="0074523E"/>
    <w:rsid w:val="00745C9D"/>
    <w:rsid w:val="00745E8E"/>
    <w:rsid w:val="007465E9"/>
    <w:rsid w:val="0074753F"/>
    <w:rsid w:val="00747D3D"/>
    <w:rsid w:val="0075011B"/>
    <w:rsid w:val="007501DA"/>
    <w:rsid w:val="007508B6"/>
    <w:rsid w:val="0075094C"/>
    <w:rsid w:val="0075098A"/>
    <w:rsid w:val="00751C57"/>
    <w:rsid w:val="007525B7"/>
    <w:rsid w:val="00752929"/>
    <w:rsid w:val="00752987"/>
    <w:rsid w:val="007534D9"/>
    <w:rsid w:val="007535BC"/>
    <w:rsid w:val="00753B5E"/>
    <w:rsid w:val="00754336"/>
    <w:rsid w:val="0075446D"/>
    <w:rsid w:val="00757D2F"/>
    <w:rsid w:val="007603B1"/>
    <w:rsid w:val="00760ADF"/>
    <w:rsid w:val="00761EDF"/>
    <w:rsid w:val="00762806"/>
    <w:rsid w:val="00762E9E"/>
    <w:rsid w:val="0076301D"/>
    <w:rsid w:val="00763A99"/>
    <w:rsid w:val="00763C23"/>
    <w:rsid w:val="00766B37"/>
    <w:rsid w:val="00766B8B"/>
    <w:rsid w:val="00766FD0"/>
    <w:rsid w:val="00767F15"/>
    <w:rsid w:val="00770A94"/>
    <w:rsid w:val="007715D8"/>
    <w:rsid w:val="00771F55"/>
    <w:rsid w:val="007720CE"/>
    <w:rsid w:val="0077213D"/>
    <w:rsid w:val="007747F6"/>
    <w:rsid w:val="007756FF"/>
    <w:rsid w:val="0077695D"/>
    <w:rsid w:val="00776A28"/>
    <w:rsid w:val="00776F7B"/>
    <w:rsid w:val="00777197"/>
    <w:rsid w:val="007774DA"/>
    <w:rsid w:val="007775B7"/>
    <w:rsid w:val="007775E0"/>
    <w:rsid w:val="00777AC6"/>
    <w:rsid w:val="00777F3A"/>
    <w:rsid w:val="0078132A"/>
    <w:rsid w:val="00781FE9"/>
    <w:rsid w:val="007830A3"/>
    <w:rsid w:val="00784F40"/>
    <w:rsid w:val="00786B84"/>
    <w:rsid w:val="00786F40"/>
    <w:rsid w:val="00786FC3"/>
    <w:rsid w:val="00787674"/>
    <w:rsid w:val="00787D80"/>
    <w:rsid w:val="00787EC3"/>
    <w:rsid w:val="00790250"/>
    <w:rsid w:val="00790D70"/>
    <w:rsid w:val="00792FD9"/>
    <w:rsid w:val="00794967"/>
    <w:rsid w:val="00794B31"/>
    <w:rsid w:val="00795204"/>
    <w:rsid w:val="0079532D"/>
    <w:rsid w:val="0079567A"/>
    <w:rsid w:val="00796026"/>
    <w:rsid w:val="00796058"/>
    <w:rsid w:val="007966EC"/>
    <w:rsid w:val="00796A22"/>
    <w:rsid w:val="00797979"/>
    <w:rsid w:val="007A09B3"/>
    <w:rsid w:val="007A0E53"/>
    <w:rsid w:val="007A2862"/>
    <w:rsid w:val="007A2EA8"/>
    <w:rsid w:val="007A3615"/>
    <w:rsid w:val="007A3FE7"/>
    <w:rsid w:val="007A5C7D"/>
    <w:rsid w:val="007A6308"/>
    <w:rsid w:val="007A641D"/>
    <w:rsid w:val="007A6B38"/>
    <w:rsid w:val="007A6B5B"/>
    <w:rsid w:val="007A7051"/>
    <w:rsid w:val="007A7973"/>
    <w:rsid w:val="007A7D14"/>
    <w:rsid w:val="007B0589"/>
    <w:rsid w:val="007B068A"/>
    <w:rsid w:val="007B07B1"/>
    <w:rsid w:val="007B0A8E"/>
    <w:rsid w:val="007B100E"/>
    <w:rsid w:val="007B10FC"/>
    <w:rsid w:val="007B1E63"/>
    <w:rsid w:val="007B3537"/>
    <w:rsid w:val="007B3641"/>
    <w:rsid w:val="007B3825"/>
    <w:rsid w:val="007B4729"/>
    <w:rsid w:val="007B4DB7"/>
    <w:rsid w:val="007B5282"/>
    <w:rsid w:val="007B585F"/>
    <w:rsid w:val="007B5B3A"/>
    <w:rsid w:val="007B699E"/>
    <w:rsid w:val="007B7AFA"/>
    <w:rsid w:val="007C0419"/>
    <w:rsid w:val="007C23EA"/>
    <w:rsid w:val="007C2568"/>
    <w:rsid w:val="007C381C"/>
    <w:rsid w:val="007C42F9"/>
    <w:rsid w:val="007C5DBA"/>
    <w:rsid w:val="007C6C29"/>
    <w:rsid w:val="007C6EA5"/>
    <w:rsid w:val="007C7011"/>
    <w:rsid w:val="007C7970"/>
    <w:rsid w:val="007C7FD1"/>
    <w:rsid w:val="007D0993"/>
    <w:rsid w:val="007D27AF"/>
    <w:rsid w:val="007D296D"/>
    <w:rsid w:val="007D2C44"/>
    <w:rsid w:val="007D2CB0"/>
    <w:rsid w:val="007D30C1"/>
    <w:rsid w:val="007D3482"/>
    <w:rsid w:val="007D3EB5"/>
    <w:rsid w:val="007D4242"/>
    <w:rsid w:val="007D4681"/>
    <w:rsid w:val="007D5801"/>
    <w:rsid w:val="007D6CCC"/>
    <w:rsid w:val="007D7742"/>
    <w:rsid w:val="007D78D8"/>
    <w:rsid w:val="007D7BF3"/>
    <w:rsid w:val="007E024C"/>
    <w:rsid w:val="007E0515"/>
    <w:rsid w:val="007E06F8"/>
    <w:rsid w:val="007E1177"/>
    <w:rsid w:val="007E12FC"/>
    <w:rsid w:val="007E1A88"/>
    <w:rsid w:val="007E2237"/>
    <w:rsid w:val="007E2829"/>
    <w:rsid w:val="007E2890"/>
    <w:rsid w:val="007E3B0A"/>
    <w:rsid w:val="007E44DC"/>
    <w:rsid w:val="007E4DDE"/>
    <w:rsid w:val="007E53C6"/>
    <w:rsid w:val="007E574E"/>
    <w:rsid w:val="007E628F"/>
    <w:rsid w:val="007E6A98"/>
    <w:rsid w:val="007E6B72"/>
    <w:rsid w:val="007F083B"/>
    <w:rsid w:val="007F0F0D"/>
    <w:rsid w:val="007F1157"/>
    <w:rsid w:val="007F1E86"/>
    <w:rsid w:val="007F1E8B"/>
    <w:rsid w:val="007F20CC"/>
    <w:rsid w:val="007F216B"/>
    <w:rsid w:val="007F2358"/>
    <w:rsid w:val="007F2653"/>
    <w:rsid w:val="007F2665"/>
    <w:rsid w:val="007F2C22"/>
    <w:rsid w:val="007F2E8B"/>
    <w:rsid w:val="007F3B89"/>
    <w:rsid w:val="007F4C54"/>
    <w:rsid w:val="007F4C7F"/>
    <w:rsid w:val="007F61FF"/>
    <w:rsid w:val="007F7A89"/>
    <w:rsid w:val="007F7E6B"/>
    <w:rsid w:val="00801587"/>
    <w:rsid w:val="008018B4"/>
    <w:rsid w:val="0080196A"/>
    <w:rsid w:val="00802393"/>
    <w:rsid w:val="00802B3D"/>
    <w:rsid w:val="00803182"/>
    <w:rsid w:val="0080351C"/>
    <w:rsid w:val="00803626"/>
    <w:rsid w:val="008042A8"/>
    <w:rsid w:val="008049CD"/>
    <w:rsid w:val="00804A61"/>
    <w:rsid w:val="00804D6F"/>
    <w:rsid w:val="00805DA2"/>
    <w:rsid w:val="00806CE3"/>
    <w:rsid w:val="00806E3F"/>
    <w:rsid w:val="00807E33"/>
    <w:rsid w:val="00807F76"/>
    <w:rsid w:val="00810504"/>
    <w:rsid w:val="00810E2F"/>
    <w:rsid w:val="00811703"/>
    <w:rsid w:val="00811940"/>
    <w:rsid w:val="00811C51"/>
    <w:rsid w:val="00811E83"/>
    <w:rsid w:val="0081201C"/>
    <w:rsid w:val="00813262"/>
    <w:rsid w:val="00813625"/>
    <w:rsid w:val="008137F5"/>
    <w:rsid w:val="00814ECF"/>
    <w:rsid w:val="008154ED"/>
    <w:rsid w:val="00815620"/>
    <w:rsid w:val="00815A17"/>
    <w:rsid w:val="00815BD9"/>
    <w:rsid w:val="00816EB3"/>
    <w:rsid w:val="00817C1B"/>
    <w:rsid w:val="00817D20"/>
    <w:rsid w:val="00817E79"/>
    <w:rsid w:val="0082005A"/>
    <w:rsid w:val="00820C6B"/>
    <w:rsid w:val="00820E20"/>
    <w:rsid w:val="0082122A"/>
    <w:rsid w:val="008217FB"/>
    <w:rsid w:val="00822BEA"/>
    <w:rsid w:val="00822E70"/>
    <w:rsid w:val="00823CF4"/>
    <w:rsid w:val="00823F50"/>
    <w:rsid w:val="00824113"/>
    <w:rsid w:val="00825E5F"/>
    <w:rsid w:val="00826244"/>
    <w:rsid w:val="008265E1"/>
    <w:rsid w:val="008265EB"/>
    <w:rsid w:val="008268FE"/>
    <w:rsid w:val="00827DC9"/>
    <w:rsid w:val="0083053B"/>
    <w:rsid w:val="00830875"/>
    <w:rsid w:val="008312F3"/>
    <w:rsid w:val="00831357"/>
    <w:rsid w:val="00831E87"/>
    <w:rsid w:val="00832A75"/>
    <w:rsid w:val="00832C04"/>
    <w:rsid w:val="008336C5"/>
    <w:rsid w:val="0083415C"/>
    <w:rsid w:val="00834412"/>
    <w:rsid w:val="00835643"/>
    <w:rsid w:val="00835C48"/>
    <w:rsid w:val="00835F23"/>
    <w:rsid w:val="00836534"/>
    <w:rsid w:val="0083658D"/>
    <w:rsid w:val="00836604"/>
    <w:rsid w:val="008374D0"/>
    <w:rsid w:val="008375D1"/>
    <w:rsid w:val="00840257"/>
    <w:rsid w:val="008409DF"/>
    <w:rsid w:val="00840A14"/>
    <w:rsid w:val="00840A3F"/>
    <w:rsid w:val="00840C5D"/>
    <w:rsid w:val="008411BB"/>
    <w:rsid w:val="0084219A"/>
    <w:rsid w:val="008431B5"/>
    <w:rsid w:val="00843784"/>
    <w:rsid w:val="00843974"/>
    <w:rsid w:val="008445F3"/>
    <w:rsid w:val="0084577A"/>
    <w:rsid w:val="008458A0"/>
    <w:rsid w:val="00845FD3"/>
    <w:rsid w:val="008466F0"/>
    <w:rsid w:val="00846BD2"/>
    <w:rsid w:val="00846C17"/>
    <w:rsid w:val="008500C6"/>
    <w:rsid w:val="008500E8"/>
    <w:rsid w:val="00851235"/>
    <w:rsid w:val="008524EA"/>
    <w:rsid w:val="00852931"/>
    <w:rsid w:val="008543B8"/>
    <w:rsid w:val="0085446A"/>
    <w:rsid w:val="008545C2"/>
    <w:rsid w:val="00854815"/>
    <w:rsid w:val="00854875"/>
    <w:rsid w:val="00854AFF"/>
    <w:rsid w:val="008560E4"/>
    <w:rsid w:val="008561F3"/>
    <w:rsid w:val="008564A2"/>
    <w:rsid w:val="00857B58"/>
    <w:rsid w:val="00857E25"/>
    <w:rsid w:val="00860314"/>
    <w:rsid w:val="008610C2"/>
    <w:rsid w:val="008622CE"/>
    <w:rsid w:val="008626EF"/>
    <w:rsid w:val="00862FB1"/>
    <w:rsid w:val="00863062"/>
    <w:rsid w:val="008630E9"/>
    <w:rsid w:val="00863E2E"/>
    <w:rsid w:val="00864508"/>
    <w:rsid w:val="0086465F"/>
    <w:rsid w:val="00864852"/>
    <w:rsid w:val="0086504A"/>
    <w:rsid w:val="008651F1"/>
    <w:rsid w:val="008657B8"/>
    <w:rsid w:val="00865905"/>
    <w:rsid w:val="00865C00"/>
    <w:rsid w:val="0086666E"/>
    <w:rsid w:val="00866787"/>
    <w:rsid w:val="008667CE"/>
    <w:rsid w:val="00866B87"/>
    <w:rsid w:val="0086727B"/>
    <w:rsid w:val="00867E78"/>
    <w:rsid w:val="0087024D"/>
    <w:rsid w:val="0087029F"/>
    <w:rsid w:val="008704D8"/>
    <w:rsid w:val="008706D7"/>
    <w:rsid w:val="008716FB"/>
    <w:rsid w:val="008718CF"/>
    <w:rsid w:val="00871FCD"/>
    <w:rsid w:val="00872153"/>
    <w:rsid w:val="00872610"/>
    <w:rsid w:val="00872F00"/>
    <w:rsid w:val="00873663"/>
    <w:rsid w:val="00873672"/>
    <w:rsid w:val="0087375A"/>
    <w:rsid w:val="0087395E"/>
    <w:rsid w:val="00874182"/>
    <w:rsid w:val="00874371"/>
    <w:rsid w:val="00875571"/>
    <w:rsid w:val="00876A42"/>
    <w:rsid w:val="00876BC9"/>
    <w:rsid w:val="008771FD"/>
    <w:rsid w:val="008772B4"/>
    <w:rsid w:val="00877538"/>
    <w:rsid w:val="008776C8"/>
    <w:rsid w:val="0088027F"/>
    <w:rsid w:val="008802D9"/>
    <w:rsid w:val="00880A4E"/>
    <w:rsid w:val="008826AB"/>
    <w:rsid w:val="00883824"/>
    <w:rsid w:val="008841FA"/>
    <w:rsid w:val="0088462A"/>
    <w:rsid w:val="00884E14"/>
    <w:rsid w:val="00885151"/>
    <w:rsid w:val="0088552B"/>
    <w:rsid w:val="00885BF5"/>
    <w:rsid w:val="00885EE1"/>
    <w:rsid w:val="008862DA"/>
    <w:rsid w:val="00887078"/>
    <w:rsid w:val="00887206"/>
    <w:rsid w:val="00887FD5"/>
    <w:rsid w:val="00890581"/>
    <w:rsid w:val="00890760"/>
    <w:rsid w:val="00891060"/>
    <w:rsid w:val="0089107B"/>
    <w:rsid w:val="00891368"/>
    <w:rsid w:val="00891402"/>
    <w:rsid w:val="00891ABE"/>
    <w:rsid w:val="00891CCE"/>
    <w:rsid w:val="00893CCC"/>
    <w:rsid w:val="00894534"/>
    <w:rsid w:val="00894848"/>
    <w:rsid w:val="008948EC"/>
    <w:rsid w:val="00894A16"/>
    <w:rsid w:val="00895ED8"/>
    <w:rsid w:val="00895F6A"/>
    <w:rsid w:val="008976D7"/>
    <w:rsid w:val="00897985"/>
    <w:rsid w:val="00897C66"/>
    <w:rsid w:val="00897F0D"/>
    <w:rsid w:val="008A09C7"/>
    <w:rsid w:val="008A0CCE"/>
    <w:rsid w:val="008A101A"/>
    <w:rsid w:val="008A148B"/>
    <w:rsid w:val="008A159E"/>
    <w:rsid w:val="008A2F98"/>
    <w:rsid w:val="008A30A6"/>
    <w:rsid w:val="008A367B"/>
    <w:rsid w:val="008A3B2C"/>
    <w:rsid w:val="008A4927"/>
    <w:rsid w:val="008A5BBF"/>
    <w:rsid w:val="008A6972"/>
    <w:rsid w:val="008A6BE8"/>
    <w:rsid w:val="008A7A16"/>
    <w:rsid w:val="008A7F71"/>
    <w:rsid w:val="008B02FC"/>
    <w:rsid w:val="008B0528"/>
    <w:rsid w:val="008B077B"/>
    <w:rsid w:val="008B158A"/>
    <w:rsid w:val="008B15DB"/>
    <w:rsid w:val="008B1755"/>
    <w:rsid w:val="008B185D"/>
    <w:rsid w:val="008B1BE9"/>
    <w:rsid w:val="008B1FA5"/>
    <w:rsid w:val="008B206B"/>
    <w:rsid w:val="008B3166"/>
    <w:rsid w:val="008B339D"/>
    <w:rsid w:val="008B3993"/>
    <w:rsid w:val="008B41AD"/>
    <w:rsid w:val="008B4C02"/>
    <w:rsid w:val="008B5444"/>
    <w:rsid w:val="008B55F2"/>
    <w:rsid w:val="008B5DCD"/>
    <w:rsid w:val="008B5E3E"/>
    <w:rsid w:val="008B735A"/>
    <w:rsid w:val="008B7556"/>
    <w:rsid w:val="008B76B4"/>
    <w:rsid w:val="008B7D2F"/>
    <w:rsid w:val="008C028D"/>
    <w:rsid w:val="008C0CF0"/>
    <w:rsid w:val="008C0ED2"/>
    <w:rsid w:val="008C12D5"/>
    <w:rsid w:val="008C1E42"/>
    <w:rsid w:val="008C320B"/>
    <w:rsid w:val="008C3742"/>
    <w:rsid w:val="008C4512"/>
    <w:rsid w:val="008C46EA"/>
    <w:rsid w:val="008C49D2"/>
    <w:rsid w:val="008C5676"/>
    <w:rsid w:val="008C56CE"/>
    <w:rsid w:val="008C5A11"/>
    <w:rsid w:val="008C5B4A"/>
    <w:rsid w:val="008C68BE"/>
    <w:rsid w:val="008C707B"/>
    <w:rsid w:val="008C7082"/>
    <w:rsid w:val="008C7743"/>
    <w:rsid w:val="008C78EC"/>
    <w:rsid w:val="008C7BE0"/>
    <w:rsid w:val="008D0475"/>
    <w:rsid w:val="008D0B32"/>
    <w:rsid w:val="008D1555"/>
    <w:rsid w:val="008D1A5B"/>
    <w:rsid w:val="008D20C3"/>
    <w:rsid w:val="008D3C5F"/>
    <w:rsid w:val="008D556F"/>
    <w:rsid w:val="008D569F"/>
    <w:rsid w:val="008D7487"/>
    <w:rsid w:val="008E0046"/>
    <w:rsid w:val="008E02E6"/>
    <w:rsid w:val="008E038C"/>
    <w:rsid w:val="008E1F39"/>
    <w:rsid w:val="008E322E"/>
    <w:rsid w:val="008E3444"/>
    <w:rsid w:val="008E374E"/>
    <w:rsid w:val="008E4043"/>
    <w:rsid w:val="008E4FA2"/>
    <w:rsid w:val="008E581A"/>
    <w:rsid w:val="008E6120"/>
    <w:rsid w:val="008E666F"/>
    <w:rsid w:val="008E7212"/>
    <w:rsid w:val="008E7318"/>
    <w:rsid w:val="008E7A0A"/>
    <w:rsid w:val="008F024A"/>
    <w:rsid w:val="008F08BF"/>
    <w:rsid w:val="008F0FF8"/>
    <w:rsid w:val="008F2A82"/>
    <w:rsid w:val="008F3310"/>
    <w:rsid w:val="008F3598"/>
    <w:rsid w:val="008F51B3"/>
    <w:rsid w:val="008F5265"/>
    <w:rsid w:val="008F5452"/>
    <w:rsid w:val="008F6D15"/>
    <w:rsid w:val="008F6D99"/>
    <w:rsid w:val="008F6F52"/>
    <w:rsid w:val="008F71E8"/>
    <w:rsid w:val="00900253"/>
    <w:rsid w:val="00901014"/>
    <w:rsid w:val="00901DB7"/>
    <w:rsid w:val="00902081"/>
    <w:rsid w:val="00903F26"/>
    <w:rsid w:val="00904602"/>
    <w:rsid w:val="00904B0D"/>
    <w:rsid w:val="00904C71"/>
    <w:rsid w:val="00904F4B"/>
    <w:rsid w:val="009055C8"/>
    <w:rsid w:val="00906C35"/>
    <w:rsid w:val="00907710"/>
    <w:rsid w:val="00907E26"/>
    <w:rsid w:val="00910F94"/>
    <w:rsid w:val="00911090"/>
    <w:rsid w:val="00911125"/>
    <w:rsid w:val="00912AC9"/>
    <w:rsid w:val="00912B43"/>
    <w:rsid w:val="00912B52"/>
    <w:rsid w:val="00913FA5"/>
    <w:rsid w:val="0091448C"/>
    <w:rsid w:val="009145BA"/>
    <w:rsid w:val="00915169"/>
    <w:rsid w:val="00915AC3"/>
    <w:rsid w:val="00915E6D"/>
    <w:rsid w:val="00915F60"/>
    <w:rsid w:val="009163E6"/>
    <w:rsid w:val="0091749D"/>
    <w:rsid w:val="00917D6E"/>
    <w:rsid w:val="00917F45"/>
    <w:rsid w:val="00920BE5"/>
    <w:rsid w:val="0092153F"/>
    <w:rsid w:val="0092197B"/>
    <w:rsid w:val="00921D40"/>
    <w:rsid w:val="00922147"/>
    <w:rsid w:val="0092295D"/>
    <w:rsid w:val="00923BE4"/>
    <w:rsid w:val="00923C5D"/>
    <w:rsid w:val="0092404F"/>
    <w:rsid w:val="0092409E"/>
    <w:rsid w:val="00924B7B"/>
    <w:rsid w:val="00925582"/>
    <w:rsid w:val="00925997"/>
    <w:rsid w:val="00926382"/>
    <w:rsid w:val="00926819"/>
    <w:rsid w:val="009268DC"/>
    <w:rsid w:val="00927466"/>
    <w:rsid w:val="0092763C"/>
    <w:rsid w:val="00927E44"/>
    <w:rsid w:val="00930483"/>
    <w:rsid w:val="00930B3D"/>
    <w:rsid w:val="0093118B"/>
    <w:rsid w:val="0093136C"/>
    <w:rsid w:val="00931822"/>
    <w:rsid w:val="00931882"/>
    <w:rsid w:val="00931E04"/>
    <w:rsid w:val="00933403"/>
    <w:rsid w:val="009334E9"/>
    <w:rsid w:val="00934AFC"/>
    <w:rsid w:val="00934BC7"/>
    <w:rsid w:val="00934F70"/>
    <w:rsid w:val="00935A9F"/>
    <w:rsid w:val="00935BCD"/>
    <w:rsid w:val="00935CFC"/>
    <w:rsid w:val="009363A6"/>
    <w:rsid w:val="0093673A"/>
    <w:rsid w:val="009367BE"/>
    <w:rsid w:val="00936849"/>
    <w:rsid w:val="00936E4D"/>
    <w:rsid w:val="009373F8"/>
    <w:rsid w:val="009379E7"/>
    <w:rsid w:val="009415A9"/>
    <w:rsid w:val="009417E6"/>
    <w:rsid w:val="0094188E"/>
    <w:rsid w:val="00942E82"/>
    <w:rsid w:val="00943AFD"/>
    <w:rsid w:val="00944613"/>
    <w:rsid w:val="00944D62"/>
    <w:rsid w:val="00945D59"/>
    <w:rsid w:val="009467C9"/>
    <w:rsid w:val="00946E64"/>
    <w:rsid w:val="00947002"/>
    <w:rsid w:val="00947035"/>
    <w:rsid w:val="0094756B"/>
    <w:rsid w:val="00947D48"/>
    <w:rsid w:val="00951A59"/>
    <w:rsid w:val="00951E85"/>
    <w:rsid w:val="009520B7"/>
    <w:rsid w:val="009535F2"/>
    <w:rsid w:val="0095382D"/>
    <w:rsid w:val="00953C03"/>
    <w:rsid w:val="00954BA8"/>
    <w:rsid w:val="009550C3"/>
    <w:rsid w:val="00955C3D"/>
    <w:rsid w:val="00957B41"/>
    <w:rsid w:val="00960588"/>
    <w:rsid w:val="0096097C"/>
    <w:rsid w:val="00962304"/>
    <w:rsid w:val="00962FA8"/>
    <w:rsid w:val="00963065"/>
    <w:rsid w:val="00963239"/>
    <w:rsid w:val="00963881"/>
    <w:rsid w:val="009639A5"/>
    <w:rsid w:val="009640BD"/>
    <w:rsid w:val="00964472"/>
    <w:rsid w:val="00964DE6"/>
    <w:rsid w:val="00964EB8"/>
    <w:rsid w:val="0096526D"/>
    <w:rsid w:val="009653EA"/>
    <w:rsid w:val="009659D7"/>
    <w:rsid w:val="009676EA"/>
    <w:rsid w:val="00970837"/>
    <w:rsid w:val="00970B49"/>
    <w:rsid w:val="0097104D"/>
    <w:rsid w:val="00971BDA"/>
    <w:rsid w:val="0097282F"/>
    <w:rsid w:val="0097343E"/>
    <w:rsid w:val="009735CD"/>
    <w:rsid w:val="00973FF9"/>
    <w:rsid w:val="00975D7E"/>
    <w:rsid w:val="00976148"/>
    <w:rsid w:val="00976855"/>
    <w:rsid w:val="00976939"/>
    <w:rsid w:val="00976BB9"/>
    <w:rsid w:val="00976E39"/>
    <w:rsid w:val="0097707F"/>
    <w:rsid w:val="0097709B"/>
    <w:rsid w:val="00977AED"/>
    <w:rsid w:val="00977C63"/>
    <w:rsid w:val="009802E7"/>
    <w:rsid w:val="009808FE"/>
    <w:rsid w:val="0098096A"/>
    <w:rsid w:val="0098131D"/>
    <w:rsid w:val="00981CE6"/>
    <w:rsid w:val="00982AB2"/>
    <w:rsid w:val="00982E27"/>
    <w:rsid w:val="0098315A"/>
    <w:rsid w:val="00983970"/>
    <w:rsid w:val="009844DD"/>
    <w:rsid w:val="00984C63"/>
    <w:rsid w:val="009863D1"/>
    <w:rsid w:val="009865E3"/>
    <w:rsid w:val="00986C37"/>
    <w:rsid w:val="00987110"/>
    <w:rsid w:val="0098770F"/>
    <w:rsid w:val="0098776A"/>
    <w:rsid w:val="0098795C"/>
    <w:rsid w:val="00987AEF"/>
    <w:rsid w:val="0099057E"/>
    <w:rsid w:val="00990629"/>
    <w:rsid w:val="00990810"/>
    <w:rsid w:val="00990823"/>
    <w:rsid w:val="00991762"/>
    <w:rsid w:val="00991CF2"/>
    <w:rsid w:val="009920CF"/>
    <w:rsid w:val="0099243C"/>
    <w:rsid w:val="00992D14"/>
    <w:rsid w:val="00992E59"/>
    <w:rsid w:val="00992F2D"/>
    <w:rsid w:val="00993353"/>
    <w:rsid w:val="0099452A"/>
    <w:rsid w:val="00995E85"/>
    <w:rsid w:val="00995F42"/>
    <w:rsid w:val="00995F55"/>
    <w:rsid w:val="00996193"/>
    <w:rsid w:val="009968CD"/>
    <w:rsid w:val="00997A25"/>
    <w:rsid w:val="00997A4C"/>
    <w:rsid w:val="009A125B"/>
    <w:rsid w:val="009A1413"/>
    <w:rsid w:val="009A208D"/>
    <w:rsid w:val="009A2176"/>
    <w:rsid w:val="009A2446"/>
    <w:rsid w:val="009A375D"/>
    <w:rsid w:val="009A3BDD"/>
    <w:rsid w:val="009A40BC"/>
    <w:rsid w:val="009A4E60"/>
    <w:rsid w:val="009A5C32"/>
    <w:rsid w:val="009A76D0"/>
    <w:rsid w:val="009A7A32"/>
    <w:rsid w:val="009A7EC5"/>
    <w:rsid w:val="009B16B3"/>
    <w:rsid w:val="009B1722"/>
    <w:rsid w:val="009B1D64"/>
    <w:rsid w:val="009B2E20"/>
    <w:rsid w:val="009B3185"/>
    <w:rsid w:val="009B370C"/>
    <w:rsid w:val="009B39B0"/>
    <w:rsid w:val="009B4DB1"/>
    <w:rsid w:val="009B55C1"/>
    <w:rsid w:val="009B6236"/>
    <w:rsid w:val="009B6D1F"/>
    <w:rsid w:val="009B6E43"/>
    <w:rsid w:val="009B6FAF"/>
    <w:rsid w:val="009B719E"/>
    <w:rsid w:val="009B757B"/>
    <w:rsid w:val="009B7978"/>
    <w:rsid w:val="009C0762"/>
    <w:rsid w:val="009C08D6"/>
    <w:rsid w:val="009C09C3"/>
    <w:rsid w:val="009C190B"/>
    <w:rsid w:val="009C1B0F"/>
    <w:rsid w:val="009C1F8F"/>
    <w:rsid w:val="009C271D"/>
    <w:rsid w:val="009C27C8"/>
    <w:rsid w:val="009C2D71"/>
    <w:rsid w:val="009C3930"/>
    <w:rsid w:val="009C557A"/>
    <w:rsid w:val="009C580B"/>
    <w:rsid w:val="009C5EF2"/>
    <w:rsid w:val="009C7302"/>
    <w:rsid w:val="009C7B85"/>
    <w:rsid w:val="009C7C54"/>
    <w:rsid w:val="009D02F5"/>
    <w:rsid w:val="009D0B75"/>
    <w:rsid w:val="009D0E29"/>
    <w:rsid w:val="009D0F63"/>
    <w:rsid w:val="009D1A11"/>
    <w:rsid w:val="009D22F9"/>
    <w:rsid w:val="009D24BC"/>
    <w:rsid w:val="009D2987"/>
    <w:rsid w:val="009D30F4"/>
    <w:rsid w:val="009D3172"/>
    <w:rsid w:val="009D333B"/>
    <w:rsid w:val="009D3B28"/>
    <w:rsid w:val="009D4091"/>
    <w:rsid w:val="009D4702"/>
    <w:rsid w:val="009D5012"/>
    <w:rsid w:val="009D5273"/>
    <w:rsid w:val="009D5965"/>
    <w:rsid w:val="009D603F"/>
    <w:rsid w:val="009D6042"/>
    <w:rsid w:val="009D6B95"/>
    <w:rsid w:val="009D7231"/>
    <w:rsid w:val="009E0B3D"/>
    <w:rsid w:val="009E0D71"/>
    <w:rsid w:val="009E11E3"/>
    <w:rsid w:val="009E1619"/>
    <w:rsid w:val="009E1672"/>
    <w:rsid w:val="009E190C"/>
    <w:rsid w:val="009E192B"/>
    <w:rsid w:val="009E216A"/>
    <w:rsid w:val="009E29FD"/>
    <w:rsid w:val="009E2F2F"/>
    <w:rsid w:val="009E3728"/>
    <w:rsid w:val="009E37B9"/>
    <w:rsid w:val="009E3F16"/>
    <w:rsid w:val="009E4B52"/>
    <w:rsid w:val="009E4C5F"/>
    <w:rsid w:val="009E5B97"/>
    <w:rsid w:val="009E5C0A"/>
    <w:rsid w:val="009E6D33"/>
    <w:rsid w:val="009E6E11"/>
    <w:rsid w:val="009E73FC"/>
    <w:rsid w:val="009E767F"/>
    <w:rsid w:val="009F24DD"/>
    <w:rsid w:val="009F26E7"/>
    <w:rsid w:val="009F29E4"/>
    <w:rsid w:val="009F2CA9"/>
    <w:rsid w:val="009F30AE"/>
    <w:rsid w:val="009F3E68"/>
    <w:rsid w:val="009F4052"/>
    <w:rsid w:val="009F4F39"/>
    <w:rsid w:val="009F548B"/>
    <w:rsid w:val="009F5876"/>
    <w:rsid w:val="009F65AE"/>
    <w:rsid w:val="009F6D62"/>
    <w:rsid w:val="009F7403"/>
    <w:rsid w:val="009F7FF9"/>
    <w:rsid w:val="00A001CF"/>
    <w:rsid w:val="00A00A4E"/>
    <w:rsid w:val="00A02F5E"/>
    <w:rsid w:val="00A03BF3"/>
    <w:rsid w:val="00A04C68"/>
    <w:rsid w:val="00A04D63"/>
    <w:rsid w:val="00A05053"/>
    <w:rsid w:val="00A05DDF"/>
    <w:rsid w:val="00A06655"/>
    <w:rsid w:val="00A06AE7"/>
    <w:rsid w:val="00A06B03"/>
    <w:rsid w:val="00A06E2E"/>
    <w:rsid w:val="00A071C6"/>
    <w:rsid w:val="00A07ADD"/>
    <w:rsid w:val="00A07BCE"/>
    <w:rsid w:val="00A102DA"/>
    <w:rsid w:val="00A10684"/>
    <w:rsid w:val="00A10FE7"/>
    <w:rsid w:val="00A11305"/>
    <w:rsid w:val="00A115F5"/>
    <w:rsid w:val="00A11FE8"/>
    <w:rsid w:val="00A12B9B"/>
    <w:rsid w:val="00A13C0A"/>
    <w:rsid w:val="00A13C13"/>
    <w:rsid w:val="00A14C67"/>
    <w:rsid w:val="00A14C6E"/>
    <w:rsid w:val="00A14F42"/>
    <w:rsid w:val="00A157EA"/>
    <w:rsid w:val="00A15929"/>
    <w:rsid w:val="00A20A38"/>
    <w:rsid w:val="00A2154E"/>
    <w:rsid w:val="00A21572"/>
    <w:rsid w:val="00A217AC"/>
    <w:rsid w:val="00A2180A"/>
    <w:rsid w:val="00A21B81"/>
    <w:rsid w:val="00A21CE0"/>
    <w:rsid w:val="00A22004"/>
    <w:rsid w:val="00A223E1"/>
    <w:rsid w:val="00A22676"/>
    <w:rsid w:val="00A228C9"/>
    <w:rsid w:val="00A22AA9"/>
    <w:rsid w:val="00A22BF6"/>
    <w:rsid w:val="00A22D26"/>
    <w:rsid w:val="00A23E3B"/>
    <w:rsid w:val="00A23E9D"/>
    <w:rsid w:val="00A2431B"/>
    <w:rsid w:val="00A248DD"/>
    <w:rsid w:val="00A249BF"/>
    <w:rsid w:val="00A24D95"/>
    <w:rsid w:val="00A25350"/>
    <w:rsid w:val="00A25374"/>
    <w:rsid w:val="00A2568B"/>
    <w:rsid w:val="00A25E77"/>
    <w:rsid w:val="00A266B2"/>
    <w:rsid w:val="00A266B7"/>
    <w:rsid w:val="00A2716A"/>
    <w:rsid w:val="00A271AA"/>
    <w:rsid w:val="00A27F1B"/>
    <w:rsid w:val="00A27F50"/>
    <w:rsid w:val="00A30202"/>
    <w:rsid w:val="00A306C9"/>
    <w:rsid w:val="00A3075A"/>
    <w:rsid w:val="00A307C6"/>
    <w:rsid w:val="00A31BB0"/>
    <w:rsid w:val="00A32184"/>
    <w:rsid w:val="00A328BB"/>
    <w:rsid w:val="00A32A6E"/>
    <w:rsid w:val="00A32BEB"/>
    <w:rsid w:val="00A32E0D"/>
    <w:rsid w:val="00A330A4"/>
    <w:rsid w:val="00A334AB"/>
    <w:rsid w:val="00A335EB"/>
    <w:rsid w:val="00A3385B"/>
    <w:rsid w:val="00A3398E"/>
    <w:rsid w:val="00A34346"/>
    <w:rsid w:val="00A346F1"/>
    <w:rsid w:val="00A34D5E"/>
    <w:rsid w:val="00A354CF"/>
    <w:rsid w:val="00A355FC"/>
    <w:rsid w:val="00A360D0"/>
    <w:rsid w:val="00A369EF"/>
    <w:rsid w:val="00A37613"/>
    <w:rsid w:val="00A376F0"/>
    <w:rsid w:val="00A40AD4"/>
    <w:rsid w:val="00A41AE1"/>
    <w:rsid w:val="00A41E0F"/>
    <w:rsid w:val="00A42961"/>
    <w:rsid w:val="00A42B1E"/>
    <w:rsid w:val="00A42B9C"/>
    <w:rsid w:val="00A447C6"/>
    <w:rsid w:val="00A44989"/>
    <w:rsid w:val="00A449BE"/>
    <w:rsid w:val="00A4575B"/>
    <w:rsid w:val="00A457AE"/>
    <w:rsid w:val="00A4588A"/>
    <w:rsid w:val="00A459B7"/>
    <w:rsid w:val="00A45DA3"/>
    <w:rsid w:val="00A46538"/>
    <w:rsid w:val="00A476CA"/>
    <w:rsid w:val="00A479A3"/>
    <w:rsid w:val="00A47E7B"/>
    <w:rsid w:val="00A51A19"/>
    <w:rsid w:val="00A51A2A"/>
    <w:rsid w:val="00A51EDC"/>
    <w:rsid w:val="00A5242F"/>
    <w:rsid w:val="00A5299E"/>
    <w:rsid w:val="00A532AF"/>
    <w:rsid w:val="00A534FD"/>
    <w:rsid w:val="00A54234"/>
    <w:rsid w:val="00A55761"/>
    <w:rsid w:val="00A55BA5"/>
    <w:rsid w:val="00A5679C"/>
    <w:rsid w:val="00A5686B"/>
    <w:rsid w:val="00A56C08"/>
    <w:rsid w:val="00A56D03"/>
    <w:rsid w:val="00A576E1"/>
    <w:rsid w:val="00A6106A"/>
    <w:rsid w:val="00A62D9B"/>
    <w:rsid w:val="00A63870"/>
    <w:rsid w:val="00A63BB9"/>
    <w:rsid w:val="00A64D62"/>
    <w:rsid w:val="00A6523E"/>
    <w:rsid w:val="00A65333"/>
    <w:rsid w:val="00A65455"/>
    <w:rsid w:val="00A65B55"/>
    <w:rsid w:val="00A6611C"/>
    <w:rsid w:val="00A6777B"/>
    <w:rsid w:val="00A712C7"/>
    <w:rsid w:val="00A716CF"/>
    <w:rsid w:val="00A72F90"/>
    <w:rsid w:val="00A72FBF"/>
    <w:rsid w:val="00A732CC"/>
    <w:rsid w:val="00A7387D"/>
    <w:rsid w:val="00A746A9"/>
    <w:rsid w:val="00A757C3"/>
    <w:rsid w:val="00A75991"/>
    <w:rsid w:val="00A760B2"/>
    <w:rsid w:val="00A761BD"/>
    <w:rsid w:val="00A7680A"/>
    <w:rsid w:val="00A805DE"/>
    <w:rsid w:val="00A809B5"/>
    <w:rsid w:val="00A80BD0"/>
    <w:rsid w:val="00A80E3A"/>
    <w:rsid w:val="00A81055"/>
    <w:rsid w:val="00A81280"/>
    <w:rsid w:val="00A8194D"/>
    <w:rsid w:val="00A83E4E"/>
    <w:rsid w:val="00A8425A"/>
    <w:rsid w:val="00A84785"/>
    <w:rsid w:val="00A848E3"/>
    <w:rsid w:val="00A84AFB"/>
    <w:rsid w:val="00A84CD5"/>
    <w:rsid w:val="00A86234"/>
    <w:rsid w:val="00A86E8E"/>
    <w:rsid w:val="00A87BA6"/>
    <w:rsid w:val="00A9067E"/>
    <w:rsid w:val="00A90787"/>
    <w:rsid w:val="00A92D74"/>
    <w:rsid w:val="00A934EA"/>
    <w:rsid w:val="00A93E84"/>
    <w:rsid w:val="00A9475C"/>
    <w:rsid w:val="00A95C72"/>
    <w:rsid w:val="00A963A2"/>
    <w:rsid w:val="00A965CE"/>
    <w:rsid w:val="00A96BEF"/>
    <w:rsid w:val="00A979E6"/>
    <w:rsid w:val="00AA0709"/>
    <w:rsid w:val="00AA0803"/>
    <w:rsid w:val="00AA0ABB"/>
    <w:rsid w:val="00AA0D2B"/>
    <w:rsid w:val="00AA0DFD"/>
    <w:rsid w:val="00AA115D"/>
    <w:rsid w:val="00AA13CD"/>
    <w:rsid w:val="00AA15D3"/>
    <w:rsid w:val="00AA1D8E"/>
    <w:rsid w:val="00AA23D8"/>
    <w:rsid w:val="00AA27E0"/>
    <w:rsid w:val="00AA2915"/>
    <w:rsid w:val="00AA366B"/>
    <w:rsid w:val="00AA3C85"/>
    <w:rsid w:val="00AA3E0B"/>
    <w:rsid w:val="00AA3EC0"/>
    <w:rsid w:val="00AA4591"/>
    <w:rsid w:val="00AA6368"/>
    <w:rsid w:val="00AA63D5"/>
    <w:rsid w:val="00AA6A65"/>
    <w:rsid w:val="00AA7D46"/>
    <w:rsid w:val="00AA7E67"/>
    <w:rsid w:val="00AB09C5"/>
    <w:rsid w:val="00AB1426"/>
    <w:rsid w:val="00AB1793"/>
    <w:rsid w:val="00AB1FFD"/>
    <w:rsid w:val="00AB296F"/>
    <w:rsid w:val="00AB29C6"/>
    <w:rsid w:val="00AB2B29"/>
    <w:rsid w:val="00AB2F71"/>
    <w:rsid w:val="00AB30F9"/>
    <w:rsid w:val="00AB314A"/>
    <w:rsid w:val="00AB3201"/>
    <w:rsid w:val="00AB3D2D"/>
    <w:rsid w:val="00AB426B"/>
    <w:rsid w:val="00AB42B3"/>
    <w:rsid w:val="00AB4E20"/>
    <w:rsid w:val="00AB5576"/>
    <w:rsid w:val="00AB5F8B"/>
    <w:rsid w:val="00AB6734"/>
    <w:rsid w:val="00AB6B2E"/>
    <w:rsid w:val="00AB7090"/>
    <w:rsid w:val="00AB7AA1"/>
    <w:rsid w:val="00AC07A9"/>
    <w:rsid w:val="00AC07F1"/>
    <w:rsid w:val="00AC162A"/>
    <w:rsid w:val="00AC18B1"/>
    <w:rsid w:val="00AC19F9"/>
    <w:rsid w:val="00AC263D"/>
    <w:rsid w:val="00AC280C"/>
    <w:rsid w:val="00AC2930"/>
    <w:rsid w:val="00AC2A5A"/>
    <w:rsid w:val="00AC2C6E"/>
    <w:rsid w:val="00AC2F28"/>
    <w:rsid w:val="00AC361B"/>
    <w:rsid w:val="00AC3DE2"/>
    <w:rsid w:val="00AC3FC8"/>
    <w:rsid w:val="00AC4DCD"/>
    <w:rsid w:val="00AD104E"/>
    <w:rsid w:val="00AD2086"/>
    <w:rsid w:val="00AD266F"/>
    <w:rsid w:val="00AD2689"/>
    <w:rsid w:val="00AD2A95"/>
    <w:rsid w:val="00AD4100"/>
    <w:rsid w:val="00AD5CE8"/>
    <w:rsid w:val="00AD6C00"/>
    <w:rsid w:val="00AD7066"/>
    <w:rsid w:val="00AD70A1"/>
    <w:rsid w:val="00AD7114"/>
    <w:rsid w:val="00AD7837"/>
    <w:rsid w:val="00AD7E31"/>
    <w:rsid w:val="00AE1390"/>
    <w:rsid w:val="00AE3443"/>
    <w:rsid w:val="00AE37C7"/>
    <w:rsid w:val="00AE43E1"/>
    <w:rsid w:val="00AE55A4"/>
    <w:rsid w:val="00AE57CD"/>
    <w:rsid w:val="00AE75B4"/>
    <w:rsid w:val="00AE7E47"/>
    <w:rsid w:val="00AF064A"/>
    <w:rsid w:val="00AF1E6C"/>
    <w:rsid w:val="00AF28BB"/>
    <w:rsid w:val="00AF2962"/>
    <w:rsid w:val="00AF2B71"/>
    <w:rsid w:val="00AF2DA4"/>
    <w:rsid w:val="00AF3AD2"/>
    <w:rsid w:val="00AF4912"/>
    <w:rsid w:val="00AF4E15"/>
    <w:rsid w:val="00AF5373"/>
    <w:rsid w:val="00AF590F"/>
    <w:rsid w:val="00AF6308"/>
    <w:rsid w:val="00AF7DFB"/>
    <w:rsid w:val="00B01965"/>
    <w:rsid w:val="00B01A4B"/>
    <w:rsid w:val="00B01DC2"/>
    <w:rsid w:val="00B02D70"/>
    <w:rsid w:val="00B02FFF"/>
    <w:rsid w:val="00B032CC"/>
    <w:rsid w:val="00B046CC"/>
    <w:rsid w:val="00B055E7"/>
    <w:rsid w:val="00B05967"/>
    <w:rsid w:val="00B05CDD"/>
    <w:rsid w:val="00B06F98"/>
    <w:rsid w:val="00B07B5D"/>
    <w:rsid w:val="00B07B76"/>
    <w:rsid w:val="00B10821"/>
    <w:rsid w:val="00B1104D"/>
    <w:rsid w:val="00B11213"/>
    <w:rsid w:val="00B1143A"/>
    <w:rsid w:val="00B11E7B"/>
    <w:rsid w:val="00B1235D"/>
    <w:rsid w:val="00B1290C"/>
    <w:rsid w:val="00B13976"/>
    <w:rsid w:val="00B14A3D"/>
    <w:rsid w:val="00B14BB2"/>
    <w:rsid w:val="00B14C52"/>
    <w:rsid w:val="00B15049"/>
    <w:rsid w:val="00B152A7"/>
    <w:rsid w:val="00B15397"/>
    <w:rsid w:val="00B15F13"/>
    <w:rsid w:val="00B16163"/>
    <w:rsid w:val="00B1638E"/>
    <w:rsid w:val="00B16ACE"/>
    <w:rsid w:val="00B17E18"/>
    <w:rsid w:val="00B2044A"/>
    <w:rsid w:val="00B20846"/>
    <w:rsid w:val="00B20BDA"/>
    <w:rsid w:val="00B20BFE"/>
    <w:rsid w:val="00B20CC9"/>
    <w:rsid w:val="00B218B4"/>
    <w:rsid w:val="00B21D8B"/>
    <w:rsid w:val="00B22227"/>
    <w:rsid w:val="00B22445"/>
    <w:rsid w:val="00B239C6"/>
    <w:rsid w:val="00B24956"/>
    <w:rsid w:val="00B26902"/>
    <w:rsid w:val="00B272E0"/>
    <w:rsid w:val="00B27317"/>
    <w:rsid w:val="00B27354"/>
    <w:rsid w:val="00B27847"/>
    <w:rsid w:val="00B307D4"/>
    <w:rsid w:val="00B31A4A"/>
    <w:rsid w:val="00B328B7"/>
    <w:rsid w:val="00B33000"/>
    <w:rsid w:val="00B33059"/>
    <w:rsid w:val="00B3335F"/>
    <w:rsid w:val="00B338FA"/>
    <w:rsid w:val="00B33CA8"/>
    <w:rsid w:val="00B340D3"/>
    <w:rsid w:val="00B34741"/>
    <w:rsid w:val="00B35752"/>
    <w:rsid w:val="00B360A9"/>
    <w:rsid w:val="00B36516"/>
    <w:rsid w:val="00B36A01"/>
    <w:rsid w:val="00B37410"/>
    <w:rsid w:val="00B40859"/>
    <w:rsid w:val="00B40D09"/>
    <w:rsid w:val="00B416C0"/>
    <w:rsid w:val="00B42300"/>
    <w:rsid w:val="00B43F0F"/>
    <w:rsid w:val="00B45439"/>
    <w:rsid w:val="00B45D26"/>
    <w:rsid w:val="00B45E2C"/>
    <w:rsid w:val="00B474FD"/>
    <w:rsid w:val="00B47F31"/>
    <w:rsid w:val="00B501D0"/>
    <w:rsid w:val="00B50DD0"/>
    <w:rsid w:val="00B518FF"/>
    <w:rsid w:val="00B5294E"/>
    <w:rsid w:val="00B52E53"/>
    <w:rsid w:val="00B53AEB"/>
    <w:rsid w:val="00B53C19"/>
    <w:rsid w:val="00B53DF8"/>
    <w:rsid w:val="00B54573"/>
    <w:rsid w:val="00B55919"/>
    <w:rsid w:val="00B55C5C"/>
    <w:rsid w:val="00B57440"/>
    <w:rsid w:val="00B57A5F"/>
    <w:rsid w:val="00B6020A"/>
    <w:rsid w:val="00B603CE"/>
    <w:rsid w:val="00B6182A"/>
    <w:rsid w:val="00B62048"/>
    <w:rsid w:val="00B623F2"/>
    <w:rsid w:val="00B62453"/>
    <w:rsid w:val="00B62776"/>
    <w:rsid w:val="00B6295A"/>
    <w:rsid w:val="00B62A82"/>
    <w:rsid w:val="00B6373A"/>
    <w:rsid w:val="00B63768"/>
    <w:rsid w:val="00B63825"/>
    <w:rsid w:val="00B65B4E"/>
    <w:rsid w:val="00B662E6"/>
    <w:rsid w:val="00B70632"/>
    <w:rsid w:val="00B7064F"/>
    <w:rsid w:val="00B70949"/>
    <w:rsid w:val="00B714AA"/>
    <w:rsid w:val="00B7174E"/>
    <w:rsid w:val="00B71C53"/>
    <w:rsid w:val="00B7204B"/>
    <w:rsid w:val="00B723C3"/>
    <w:rsid w:val="00B725E9"/>
    <w:rsid w:val="00B7281C"/>
    <w:rsid w:val="00B72BF0"/>
    <w:rsid w:val="00B73188"/>
    <w:rsid w:val="00B7361D"/>
    <w:rsid w:val="00B73BFB"/>
    <w:rsid w:val="00B747BA"/>
    <w:rsid w:val="00B74A87"/>
    <w:rsid w:val="00B74ACD"/>
    <w:rsid w:val="00B7510D"/>
    <w:rsid w:val="00B7521E"/>
    <w:rsid w:val="00B7598D"/>
    <w:rsid w:val="00B75AFD"/>
    <w:rsid w:val="00B75B79"/>
    <w:rsid w:val="00B76481"/>
    <w:rsid w:val="00B770C5"/>
    <w:rsid w:val="00B7733A"/>
    <w:rsid w:val="00B77810"/>
    <w:rsid w:val="00B8010F"/>
    <w:rsid w:val="00B80407"/>
    <w:rsid w:val="00B80607"/>
    <w:rsid w:val="00B80B5F"/>
    <w:rsid w:val="00B81920"/>
    <w:rsid w:val="00B819FF"/>
    <w:rsid w:val="00B81AEE"/>
    <w:rsid w:val="00B82107"/>
    <w:rsid w:val="00B82753"/>
    <w:rsid w:val="00B82DE1"/>
    <w:rsid w:val="00B8318A"/>
    <w:rsid w:val="00B83737"/>
    <w:rsid w:val="00B84493"/>
    <w:rsid w:val="00B85375"/>
    <w:rsid w:val="00B85655"/>
    <w:rsid w:val="00B8582D"/>
    <w:rsid w:val="00B858DC"/>
    <w:rsid w:val="00B85999"/>
    <w:rsid w:val="00B8610B"/>
    <w:rsid w:val="00B86442"/>
    <w:rsid w:val="00B86874"/>
    <w:rsid w:val="00B870D7"/>
    <w:rsid w:val="00B90F67"/>
    <w:rsid w:val="00B91467"/>
    <w:rsid w:val="00B9163D"/>
    <w:rsid w:val="00B92A46"/>
    <w:rsid w:val="00B92AE6"/>
    <w:rsid w:val="00B92E16"/>
    <w:rsid w:val="00B93A30"/>
    <w:rsid w:val="00B940D8"/>
    <w:rsid w:val="00B9439D"/>
    <w:rsid w:val="00B94C6F"/>
    <w:rsid w:val="00B964E9"/>
    <w:rsid w:val="00B96650"/>
    <w:rsid w:val="00B976F1"/>
    <w:rsid w:val="00B97ADE"/>
    <w:rsid w:val="00BA0640"/>
    <w:rsid w:val="00BA08DD"/>
    <w:rsid w:val="00BA1222"/>
    <w:rsid w:val="00BA1874"/>
    <w:rsid w:val="00BA1AFE"/>
    <w:rsid w:val="00BA1B96"/>
    <w:rsid w:val="00BA1F97"/>
    <w:rsid w:val="00BA2B8E"/>
    <w:rsid w:val="00BA2C09"/>
    <w:rsid w:val="00BA2CF3"/>
    <w:rsid w:val="00BA3067"/>
    <w:rsid w:val="00BA4479"/>
    <w:rsid w:val="00BA47FC"/>
    <w:rsid w:val="00BA4A1F"/>
    <w:rsid w:val="00BA5564"/>
    <w:rsid w:val="00BA5CA9"/>
    <w:rsid w:val="00BA6206"/>
    <w:rsid w:val="00BA6A9E"/>
    <w:rsid w:val="00BA6CC3"/>
    <w:rsid w:val="00BA7767"/>
    <w:rsid w:val="00BA7A74"/>
    <w:rsid w:val="00BA7DC9"/>
    <w:rsid w:val="00BB00E2"/>
    <w:rsid w:val="00BB0BCA"/>
    <w:rsid w:val="00BB0FCB"/>
    <w:rsid w:val="00BB1014"/>
    <w:rsid w:val="00BB2318"/>
    <w:rsid w:val="00BB2557"/>
    <w:rsid w:val="00BB2B44"/>
    <w:rsid w:val="00BB3C36"/>
    <w:rsid w:val="00BB3F0C"/>
    <w:rsid w:val="00BB4151"/>
    <w:rsid w:val="00BB4FD1"/>
    <w:rsid w:val="00BB51EC"/>
    <w:rsid w:val="00BB659D"/>
    <w:rsid w:val="00BB70A3"/>
    <w:rsid w:val="00BB717A"/>
    <w:rsid w:val="00BC0808"/>
    <w:rsid w:val="00BC0FAC"/>
    <w:rsid w:val="00BC2184"/>
    <w:rsid w:val="00BC275E"/>
    <w:rsid w:val="00BC29DC"/>
    <w:rsid w:val="00BC2B62"/>
    <w:rsid w:val="00BC333E"/>
    <w:rsid w:val="00BC3BA9"/>
    <w:rsid w:val="00BC4148"/>
    <w:rsid w:val="00BC47A0"/>
    <w:rsid w:val="00BC4EB7"/>
    <w:rsid w:val="00BC5311"/>
    <w:rsid w:val="00BC5A61"/>
    <w:rsid w:val="00BC5F2D"/>
    <w:rsid w:val="00BC61CF"/>
    <w:rsid w:val="00BC6B5D"/>
    <w:rsid w:val="00BC6EE0"/>
    <w:rsid w:val="00BC6F75"/>
    <w:rsid w:val="00BC79B8"/>
    <w:rsid w:val="00BC7D73"/>
    <w:rsid w:val="00BC7DEF"/>
    <w:rsid w:val="00BD04DE"/>
    <w:rsid w:val="00BD0813"/>
    <w:rsid w:val="00BD0F23"/>
    <w:rsid w:val="00BD1A58"/>
    <w:rsid w:val="00BD1D7B"/>
    <w:rsid w:val="00BD278E"/>
    <w:rsid w:val="00BD3697"/>
    <w:rsid w:val="00BD3970"/>
    <w:rsid w:val="00BD4649"/>
    <w:rsid w:val="00BD521D"/>
    <w:rsid w:val="00BD5D2B"/>
    <w:rsid w:val="00BD607E"/>
    <w:rsid w:val="00BD7058"/>
    <w:rsid w:val="00BD75CB"/>
    <w:rsid w:val="00BE0489"/>
    <w:rsid w:val="00BE1796"/>
    <w:rsid w:val="00BE1AAC"/>
    <w:rsid w:val="00BE1AF6"/>
    <w:rsid w:val="00BE2259"/>
    <w:rsid w:val="00BE2695"/>
    <w:rsid w:val="00BE28C0"/>
    <w:rsid w:val="00BE2929"/>
    <w:rsid w:val="00BE39A1"/>
    <w:rsid w:val="00BE46E0"/>
    <w:rsid w:val="00BE49B6"/>
    <w:rsid w:val="00BE5CC1"/>
    <w:rsid w:val="00BE5F22"/>
    <w:rsid w:val="00BE6041"/>
    <w:rsid w:val="00BE64F3"/>
    <w:rsid w:val="00BE6C28"/>
    <w:rsid w:val="00BF0077"/>
    <w:rsid w:val="00BF0361"/>
    <w:rsid w:val="00BF0805"/>
    <w:rsid w:val="00BF13EE"/>
    <w:rsid w:val="00BF1602"/>
    <w:rsid w:val="00BF17C1"/>
    <w:rsid w:val="00BF2322"/>
    <w:rsid w:val="00BF23FD"/>
    <w:rsid w:val="00BF282A"/>
    <w:rsid w:val="00BF28EB"/>
    <w:rsid w:val="00BF2A51"/>
    <w:rsid w:val="00BF3701"/>
    <w:rsid w:val="00BF3932"/>
    <w:rsid w:val="00BF450C"/>
    <w:rsid w:val="00BF51D7"/>
    <w:rsid w:val="00BF59EE"/>
    <w:rsid w:val="00BF6BC8"/>
    <w:rsid w:val="00BF6DC4"/>
    <w:rsid w:val="00BF7C36"/>
    <w:rsid w:val="00C008A7"/>
    <w:rsid w:val="00C00FAA"/>
    <w:rsid w:val="00C01250"/>
    <w:rsid w:val="00C02EE6"/>
    <w:rsid w:val="00C03226"/>
    <w:rsid w:val="00C0346B"/>
    <w:rsid w:val="00C04D47"/>
    <w:rsid w:val="00C04DBA"/>
    <w:rsid w:val="00C05085"/>
    <w:rsid w:val="00C05624"/>
    <w:rsid w:val="00C060AC"/>
    <w:rsid w:val="00C06F99"/>
    <w:rsid w:val="00C0726C"/>
    <w:rsid w:val="00C07550"/>
    <w:rsid w:val="00C0799A"/>
    <w:rsid w:val="00C07D64"/>
    <w:rsid w:val="00C10065"/>
    <w:rsid w:val="00C1080B"/>
    <w:rsid w:val="00C10CD5"/>
    <w:rsid w:val="00C12066"/>
    <w:rsid w:val="00C1223A"/>
    <w:rsid w:val="00C134EE"/>
    <w:rsid w:val="00C13C36"/>
    <w:rsid w:val="00C13DAD"/>
    <w:rsid w:val="00C14DE0"/>
    <w:rsid w:val="00C15C2D"/>
    <w:rsid w:val="00C160F3"/>
    <w:rsid w:val="00C1630A"/>
    <w:rsid w:val="00C16A7E"/>
    <w:rsid w:val="00C16C5A"/>
    <w:rsid w:val="00C1719F"/>
    <w:rsid w:val="00C200EC"/>
    <w:rsid w:val="00C20427"/>
    <w:rsid w:val="00C213CB"/>
    <w:rsid w:val="00C22477"/>
    <w:rsid w:val="00C22F0B"/>
    <w:rsid w:val="00C240C9"/>
    <w:rsid w:val="00C2451E"/>
    <w:rsid w:val="00C24870"/>
    <w:rsid w:val="00C248D0"/>
    <w:rsid w:val="00C25CEC"/>
    <w:rsid w:val="00C25CF7"/>
    <w:rsid w:val="00C2668C"/>
    <w:rsid w:val="00C26E56"/>
    <w:rsid w:val="00C275C2"/>
    <w:rsid w:val="00C27E68"/>
    <w:rsid w:val="00C27F49"/>
    <w:rsid w:val="00C3011D"/>
    <w:rsid w:val="00C30336"/>
    <w:rsid w:val="00C30949"/>
    <w:rsid w:val="00C30CD4"/>
    <w:rsid w:val="00C315EC"/>
    <w:rsid w:val="00C31686"/>
    <w:rsid w:val="00C32762"/>
    <w:rsid w:val="00C3283C"/>
    <w:rsid w:val="00C329CC"/>
    <w:rsid w:val="00C32DC8"/>
    <w:rsid w:val="00C33814"/>
    <w:rsid w:val="00C33D2A"/>
    <w:rsid w:val="00C34975"/>
    <w:rsid w:val="00C34CEC"/>
    <w:rsid w:val="00C34D1B"/>
    <w:rsid w:val="00C3553B"/>
    <w:rsid w:val="00C3573B"/>
    <w:rsid w:val="00C35E33"/>
    <w:rsid w:val="00C360AB"/>
    <w:rsid w:val="00C36285"/>
    <w:rsid w:val="00C36EF1"/>
    <w:rsid w:val="00C372DD"/>
    <w:rsid w:val="00C3741B"/>
    <w:rsid w:val="00C40858"/>
    <w:rsid w:val="00C40CB8"/>
    <w:rsid w:val="00C4135C"/>
    <w:rsid w:val="00C4154C"/>
    <w:rsid w:val="00C418F2"/>
    <w:rsid w:val="00C42B0F"/>
    <w:rsid w:val="00C42E4C"/>
    <w:rsid w:val="00C446C9"/>
    <w:rsid w:val="00C4555A"/>
    <w:rsid w:val="00C456BC"/>
    <w:rsid w:val="00C46261"/>
    <w:rsid w:val="00C47C25"/>
    <w:rsid w:val="00C50210"/>
    <w:rsid w:val="00C5033F"/>
    <w:rsid w:val="00C50C19"/>
    <w:rsid w:val="00C50CFB"/>
    <w:rsid w:val="00C50E4A"/>
    <w:rsid w:val="00C51765"/>
    <w:rsid w:val="00C5180C"/>
    <w:rsid w:val="00C524C4"/>
    <w:rsid w:val="00C52B2C"/>
    <w:rsid w:val="00C52C0D"/>
    <w:rsid w:val="00C53278"/>
    <w:rsid w:val="00C53875"/>
    <w:rsid w:val="00C547FC"/>
    <w:rsid w:val="00C558AA"/>
    <w:rsid w:val="00C55C4C"/>
    <w:rsid w:val="00C5775B"/>
    <w:rsid w:val="00C57C71"/>
    <w:rsid w:val="00C60677"/>
    <w:rsid w:val="00C615E3"/>
    <w:rsid w:val="00C6177B"/>
    <w:rsid w:val="00C62508"/>
    <w:rsid w:val="00C62861"/>
    <w:rsid w:val="00C63604"/>
    <w:rsid w:val="00C63B08"/>
    <w:rsid w:val="00C63E72"/>
    <w:rsid w:val="00C6488E"/>
    <w:rsid w:val="00C6547F"/>
    <w:rsid w:val="00C66509"/>
    <w:rsid w:val="00C66AED"/>
    <w:rsid w:val="00C66B01"/>
    <w:rsid w:val="00C70BE8"/>
    <w:rsid w:val="00C70CF5"/>
    <w:rsid w:val="00C70EC3"/>
    <w:rsid w:val="00C70EF0"/>
    <w:rsid w:val="00C721CC"/>
    <w:rsid w:val="00C72AF8"/>
    <w:rsid w:val="00C72E0E"/>
    <w:rsid w:val="00C72ED5"/>
    <w:rsid w:val="00C73B98"/>
    <w:rsid w:val="00C74E33"/>
    <w:rsid w:val="00C758C1"/>
    <w:rsid w:val="00C75C21"/>
    <w:rsid w:val="00C75C66"/>
    <w:rsid w:val="00C77662"/>
    <w:rsid w:val="00C80DDB"/>
    <w:rsid w:val="00C813DF"/>
    <w:rsid w:val="00C815B4"/>
    <w:rsid w:val="00C826A8"/>
    <w:rsid w:val="00C83078"/>
    <w:rsid w:val="00C83634"/>
    <w:rsid w:val="00C839D0"/>
    <w:rsid w:val="00C84A18"/>
    <w:rsid w:val="00C86382"/>
    <w:rsid w:val="00C86622"/>
    <w:rsid w:val="00C869B5"/>
    <w:rsid w:val="00C87FD1"/>
    <w:rsid w:val="00C90018"/>
    <w:rsid w:val="00C901C1"/>
    <w:rsid w:val="00C90A6B"/>
    <w:rsid w:val="00C92813"/>
    <w:rsid w:val="00C92B2F"/>
    <w:rsid w:val="00C93121"/>
    <w:rsid w:val="00C931DC"/>
    <w:rsid w:val="00C93231"/>
    <w:rsid w:val="00C939FE"/>
    <w:rsid w:val="00C93CC4"/>
    <w:rsid w:val="00C94348"/>
    <w:rsid w:val="00C946F0"/>
    <w:rsid w:val="00C94A21"/>
    <w:rsid w:val="00C958D1"/>
    <w:rsid w:val="00C96375"/>
    <w:rsid w:val="00C977AD"/>
    <w:rsid w:val="00C97867"/>
    <w:rsid w:val="00C97E6B"/>
    <w:rsid w:val="00CA02A8"/>
    <w:rsid w:val="00CA072A"/>
    <w:rsid w:val="00CA1619"/>
    <w:rsid w:val="00CA1768"/>
    <w:rsid w:val="00CA1834"/>
    <w:rsid w:val="00CA2700"/>
    <w:rsid w:val="00CA2CFD"/>
    <w:rsid w:val="00CA2FF8"/>
    <w:rsid w:val="00CA3EFC"/>
    <w:rsid w:val="00CA4079"/>
    <w:rsid w:val="00CA633B"/>
    <w:rsid w:val="00CA7064"/>
    <w:rsid w:val="00CA75CD"/>
    <w:rsid w:val="00CB02FF"/>
    <w:rsid w:val="00CB0960"/>
    <w:rsid w:val="00CB0A43"/>
    <w:rsid w:val="00CB2153"/>
    <w:rsid w:val="00CB25C4"/>
    <w:rsid w:val="00CB2C9A"/>
    <w:rsid w:val="00CB327F"/>
    <w:rsid w:val="00CB3314"/>
    <w:rsid w:val="00CB589F"/>
    <w:rsid w:val="00CB5CDC"/>
    <w:rsid w:val="00CB6B01"/>
    <w:rsid w:val="00CB7F5A"/>
    <w:rsid w:val="00CB7F5D"/>
    <w:rsid w:val="00CC0833"/>
    <w:rsid w:val="00CC1FD6"/>
    <w:rsid w:val="00CC20EC"/>
    <w:rsid w:val="00CC2459"/>
    <w:rsid w:val="00CC3126"/>
    <w:rsid w:val="00CC37FE"/>
    <w:rsid w:val="00CC3CA2"/>
    <w:rsid w:val="00CC483C"/>
    <w:rsid w:val="00CC5626"/>
    <w:rsid w:val="00CC5B32"/>
    <w:rsid w:val="00CC5B61"/>
    <w:rsid w:val="00CC6298"/>
    <w:rsid w:val="00CC647A"/>
    <w:rsid w:val="00CC7A22"/>
    <w:rsid w:val="00CC7E86"/>
    <w:rsid w:val="00CD09B5"/>
    <w:rsid w:val="00CD0DD1"/>
    <w:rsid w:val="00CD1354"/>
    <w:rsid w:val="00CD20D2"/>
    <w:rsid w:val="00CD21D3"/>
    <w:rsid w:val="00CD2306"/>
    <w:rsid w:val="00CD2AF7"/>
    <w:rsid w:val="00CD3CF4"/>
    <w:rsid w:val="00CD4859"/>
    <w:rsid w:val="00CD5870"/>
    <w:rsid w:val="00CD621B"/>
    <w:rsid w:val="00CD6A42"/>
    <w:rsid w:val="00CD6BCA"/>
    <w:rsid w:val="00CD70B0"/>
    <w:rsid w:val="00CD7285"/>
    <w:rsid w:val="00CD76BC"/>
    <w:rsid w:val="00CE03F6"/>
    <w:rsid w:val="00CE09EF"/>
    <w:rsid w:val="00CE149E"/>
    <w:rsid w:val="00CE175C"/>
    <w:rsid w:val="00CE33B0"/>
    <w:rsid w:val="00CE42B4"/>
    <w:rsid w:val="00CE47F3"/>
    <w:rsid w:val="00CE4898"/>
    <w:rsid w:val="00CE4C85"/>
    <w:rsid w:val="00CE4F94"/>
    <w:rsid w:val="00CE5B1D"/>
    <w:rsid w:val="00CE6346"/>
    <w:rsid w:val="00CE703F"/>
    <w:rsid w:val="00CE7127"/>
    <w:rsid w:val="00CE7233"/>
    <w:rsid w:val="00CE72D6"/>
    <w:rsid w:val="00CE7A58"/>
    <w:rsid w:val="00CF061C"/>
    <w:rsid w:val="00CF0F5C"/>
    <w:rsid w:val="00CF0FB8"/>
    <w:rsid w:val="00CF179B"/>
    <w:rsid w:val="00CF1D08"/>
    <w:rsid w:val="00CF1DD1"/>
    <w:rsid w:val="00CF3286"/>
    <w:rsid w:val="00CF33D4"/>
    <w:rsid w:val="00CF3593"/>
    <w:rsid w:val="00CF42A3"/>
    <w:rsid w:val="00CF50C1"/>
    <w:rsid w:val="00CF51A6"/>
    <w:rsid w:val="00CF537D"/>
    <w:rsid w:val="00CF5420"/>
    <w:rsid w:val="00CF5B67"/>
    <w:rsid w:val="00CF5CF2"/>
    <w:rsid w:val="00CF72B9"/>
    <w:rsid w:val="00CF7E82"/>
    <w:rsid w:val="00D00467"/>
    <w:rsid w:val="00D009B7"/>
    <w:rsid w:val="00D015D0"/>
    <w:rsid w:val="00D02165"/>
    <w:rsid w:val="00D02428"/>
    <w:rsid w:val="00D028DA"/>
    <w:rsid w:val="00D0295F"/>
    <w:rsid w:val="00D02AAA"/>
    <w:rsid w:val="00D03FDE"/>
    <w:rsid w:val="00D04355"/>
    <w:rsid w:val="00D045A7"/>
    <w:rsid w:val="00D04728"/>
    <w:rsid w:val="00D04774"/>
    <w:rsid w:val="00D048D0"/>
    <w:rsid w:val="00D053D6"/>
    <w:rsid w:val="00D060A8"/>
    <w:rsid w:val="00D071FF"/>
    <w:rsid w:val="00D1078A"/>
    <w:rsid w:val="00D11340"/>
    <w:rsid w:val="00D11C7A"/>
    <w:rsid w:val="00D128C6"/>
    <w:rsid w:val="00D13677"/>
    <w:rsid w:val="00D13C8E"/>
    <w:rsid w:val="00D14167"/>
    <w:rsid w:val="00D15134"/>
    <w:rsid w:val="00D15E80"/>
    <w:rsid w:val="00D168FE"/>
    <w:rsid w:val="00D16E63"/>
    <w:rsid w:val="00D20008"/>
    <w:rsid w:val="00D2048A"/>
    <w:rsid w:val="00D20697"/>
    <w:rsid w:val="00D20860"/>
    <w:rsid w:val="00D20E3D"/>
    <w:rsid w:val="00D21621"/>
    <w:rsid w:val="00D22892"/>
    <w:rsid w:val="00D235AB"/>
    <w:rsid w:val="00D23FC3"/>
    <w:rsid w:val="00D24572"/>
    <w:rsid w:val="00D2539F"/>
    <w:rsid w:val="00D25B24"/>
    <w:rsid w:val="00D25F34"/>
    <w:rsid w:val="00D26AB2"/>
    <w:rsid w:val="00D2763A"/>
    <w:rsid w:val="00D27B38"/>
    <w:rsid w:val="00D27E57"/>
    <w:rsid w:val="00D27F12"/>
    <w:rsid w:val="00D30344"/>
    <w:rsid w:val="00D307DD"/>
    <w:rsid w:val="00D30990"/>
    <w:rsid w:val="00D30E6D"/>
    <w:rsid w:val="00D31892"/>
    <w:rsid w:val="00D32040"/>
    <w:rsid w:val="00D320D7"/>
    <w:rsid w:val="00D32678"/>
    <w:rsid w:val="00D32BA7"/>
    <w:rsid w:val="00D33E38"/>
    <w:rsid w:val="00D33F3F"/>
    <w:rsid w:val="00D35F50"/>
    <w:rsid w:val="00D368DC"/>
    <w:rsid w:val="00D37030"/>
    <w:rsid w:val="00D376B1"/>
    <w:rsid w:val="00D37B9A"/>
    <w:rsid w:val="00D37CC3"/>
    <w:rsid w:val="00D4012B"/>
    <w:rsid w:val="00D40E0F"/>
    <w:rsid w:val="00D41858"/>
    <w:rsid w:val="00D41C55"/>
    <w:rsid w:val="00D41E90"/>
    <w:rsid w:val="00D41FFB"/>
    <w:rsid w:val="00D42088"/>
    <w:rsid w:val="00D42AAF"/>
    <w:rsid w:val="00D42C7B"/>
    <w:rsid w:val="00D42DF4"/>
    <w:rsid w:val="00D4300A"/>
    <w:rsid w:val="00D439C1"/>
    <w:rsid w:val="00D43A26"/>
    <w:rsid w:val="00D43E8C"/>
    <w:rsid w:val="00D43F09"/>
    <w:rsid w:val="00D448BE"/>
    <w:rsid w:val="00D44971"/>
    <w:rsid w:val="00D45B64"/>
    <w:rsid w:val="00D45C11"/>
    <w:rsid w:val="00D45E17"/>
    <w:rsid w:val="00D46F60"/>
    <w:rsid w:val="00D478DD"/>
    <w:rsid w:val="00D50415"/>
    <w:rsid w:val="00D506D7"/>
    <w:rsid w:val="00D507F9"/>
    <w:rsid w:val="00D51B66"/>
    <w:rsid w:val="00D528E7"/>
    <w:rsid w:val="00D5342C"/>
    <w:rsid w:val="00D53822"/>
    <w:rsid w:val="00D54653"/>
    <w:rsid w:val="00D55868"/>
    <w:rsid w:val="00D55F76"/>
    <w:rsid w:val="00D55FBE"/>
    <w:rsid w:val="00D562B6"/>
    <w:rsid w:val="00D5682A"/>
    <w:rsid w:val="00D57107"/>
    <w:rsid w:val="00D579EC"/>
    <w:rsid w:val="00D57F3D"/>
    <w:rsid w:val="00D60C17"/>
    <w:rsid w:val="00D61142"/>
    <w:rsid w:val="00D61489"/>
    <w:rsid w:val="00D61A92"/>
    <w:rsid w:val="00D625E4"/>
    <w:rsid w:val="00D626BB"/>
    <w:rsid w:val="00D62D47"/>
    <w:rsid w:val="00D640AD"/>
    <w:rsid w:val="00D649D8"/>
    <w:rsid w:val="00D65000"/>
    <w:rsid w:val="00D65555"/>
    <w:rsid w:val="00D6567B"/>
    <w:rsid w:val="00D661AC"/>
    <w:rsid w:val="00D679C9"/>
    <w:rsid w:val="00D70077"/>
    <w:rsid w:val="00D70210"/>
    <w:rsid w:val="00D71304"/>
    <w:rsid w:val="00D71761"/>
    <w:rsid w:val="00D71A29"/>
    <w:rsid w:val="00D71A5A"/>
    <w:rsid w:val="00D7232E"/>
    <w:rsid w:val="00D725D9"/>
    <w:rsid w:val="00D729E4"/>
    <w:rsid w:val="00D731F5"/>
    <w:rsid w:val="00D73342"/>
    <w:rsid w:val="00D73BC9"/>
    <w:rsid w:val="00D74817"/>
    <w:rsid w:val="00D7490A"/>
    <w:rsid w:val="00D74C40"/>
    <w:rsid w:val="00D74F6B"/>
    <w:rsid w:val="00D75E46"/>
    <w:rsid w:val="00D760EF"/>
    <w:rsid w:val="00D768F1"/>
    <w:rsid w:val="00D76AD0"/>
    <w:rsid w:val="00D77283"/>
    <w:rsid w:val="00D7750B"/>
    <w:rsid w:val="00D77CB8"/>
    <w:rsid w:val="00D801F5"/>
    <w:rsid w:val="00D8032A"/>
    <w:rsid w:val="00D80475"/>
    <w:rsid w:val="00D83E61"/>
    <w:rsid w:val="00D84E5F"/>
    <w:rsid w:val="00D85681"/>
    <w:rsid w:val="00D86A9A"/>
    <w:rsid w:val="00D876D2"/>
    <w:rsid w:val="00D87D56"/>
    <w:rsid w:val="00D87EA0"/>
    <w:rsid w:val="00D90BB7"/>
    <w:rsid w:val="00D90F5E"/>
    <w:rsid w:val="00D9258B"/>
    <w:rsid w:val="00D93D51"/>
    <w:rsid w:val="00D9451E"/>
    <w:rsid w:val="00D94A34"/>
    <w:rsid w:val="00D94D61"/>
    <w:rsid w:val="00D952A9"/>
    <w:rsid w:val="00D95A3E"/>
    <w:rsid w:val="00D961A8"/>
    <w:rsid w:val="00D961D5"/>
    <w:rsid w:val="00D9634F"/>
    <w:rsid w:val="00D963CB"/>
    <w:rsid w:val="00D96509"/>
    <w:rsid w:val="00D97758"/>
    <w:rsid w:val="00DA1196"/>
    <w:rsid w:val="00DA1559"/>
    <w:rsid w:val="00DA1E0C"/>
    <w:rsid w:val="00DA2321"/>
    <w:rsid w:val="00DA2641"/>
    <w:rsid w:val="00DA3402"/>
    <w:rsid w:val="00DA3EB2"/>
    <w:rsid w:val="00DA43A6"/>
    <w:rsid w:val="00DA45B5"/>
    <w:rsid w:val="00DA4A30"/>
    <w:rsid w:val="00DA4A82"/>
    <w:rsid w:val="00DA4A9A"/>
    <w:rsid w:val="00DA616F"/>
    <w:rsid w:val="00DA640D"/>
    <w:rsid w:val="00DA68C9"/>
    <w:rsid w:val="00DA6EF1"/>
    <w:rsid w:val="00DA6F18"/>
    <w:rsid w:val="00DA74F5"/>
    <w:rsid w:val="00DA7821"/>
    <w:rsid w:val="00DA7FF1"/>
    <w:rsid w:val="00DA7FF4"/>
    <w:rsid w:val="00DB0815"/>
    <w:rsid w:val="00DB1286"/>
    <w:rsid w:val="00DB242A"/>
    <w:rsid w:val="00DB3E7B"/>
    <w:rsid w:val="00DB40FD"/>
    <w:rsid w:val="00DB468A"/>
    <w:rsid w:val="00DB4CA3"/>
    <w:rsid w:val="00DB4D3F"/>
    <w:rsid w:val="00DB57A4"/>
    <w:rsid w:val="00DB596C"/>
    <w:rsid w:val="00DB7BCE"/>
    <w:rsid w:val="00DB7C41"/>
    <w:rsid w:val="00DC016B"/>
    <w:rsid w:val="00DC0230"/>
    <w:rsid w:val="00DC2343"/>
    <w:rsid w:val="00DC294F"/>
    <w:rsid w:val="00DC2A86"/>
    <w:rsid w:val="00DC2B12"/>
    <w:rsid w:val="00DC3B31"/>
    <w:rsid w:val="00DC3B68"/>
    <w:rsid w:val="00DC3CA2"/>
    <w:rsid w:val="00DC4026"/>
    <w:rsid w:val="00DC4684"/>
    <w:rsid w:val="00DC5236"/>
    <w:rsid w:val="00DC5CB6"/>
    <w:rsid w:val="00DC6670"/>
    <w:rsid w:val="00DC68E9"/>
    <w:rsid w:val="00DC74E3"/>
    <w:rsid w:val="00DC7F4D"/>
    <w:rsid w:val="00DD01DF"/>
    <w:rsid w:val="00DD0405"/>
    <w:rsid w:val="00DD0A96"/>
    <w:rsid w:val="00DD1B29"/>
    <w:rsid w:val="00DD1EE3"/>
    <w:rsid w:val="00DD23D5"/>
    <w:rsid w:val="00DD2E6D"/>
    <w:rsid w:val="00DD30E1"/>
    <w:rsid w:val="00DD3F3A"/>
    <w:rsid w:val="00DD4C61"/>
    <w:rsid w:val="00DD5055"/>
    <w:rsid w:val="00DD6313"/>
    <w:rsid w:val="00DD6810"/>
    <w:rsid w:val="00DD699D"/>
    <w:rsid w:val="00DD75E7"/>
    <w:rsid w:val="00DE019B"/>
    <w:rsid w:val="00DE0B63"/>
    <w:rsid w:val="00DE1807"/>
    <w:rsid w:val="00DE2211"/>
    <w:rsid w:val="00DE2599"/>
    <w:rsid w:val="00DE2933"/>
    <w:rsid w:val="00DE31EC"/>
    <w:rsid w:val="00DE38CE"/>
    <w:rsid w:val="00DE448A"/>
    <w:rsid w:val="00DE514C"/>
    <w:rsid w:val="00DE6488"/>
    <w:rsid w:val="00DE6C3A"/>
    <w:rsid w:val="00DE7B0D"/>
    <w:rsid w:val="00DE7EA2"/>
    <w:rsid w:val="00DE7F8C"/>
    <w:rsid w:val="00DF047A"/>
    <w:rsid w:val="00DF13D8"/>
    <w:rsid w:val="00DF20B0"/>
    <w:rsid w:val="00DF226B"/>
    <w:rsid w:val="00DF2609"/>
    <w:rsid w:val="00DF3418"/>
    <w:rsid w:val="00DF4092"/>
    <w:rsid w:val="00DF4579"/>
    <w:rsid w:val="00DF4BB8"/>
    <w:rsid w:val="00DF5130"/>
    <w:rsid w:val="00DF5430"/>
    <w:rsid w:val="00DF6528"/>
    <w:rsid w:val="00DF66FF"/>
    <w:rsid w:val="00DF7372"/>
    <w:rsid w:val="00DF74AE"/>
    <w:rsid w:val="00DF7FB6"/>
    <w:rsid w:val="00E005D5"/>
    <w:rsid w:val="00E0073D"/>
    <w:rsid w:val="00E00B0B"/>
    <w:rsid w:val="00E01492"/>
    <w:rsid w:val="00E0233B"/>
    <w:rsid w:val="00E02D55"/>
    <w:rsid w:val="00E0421B"/>
    <w:rsid w:val="00E05165"/>
    <w:rsid w:val="00E0531B"/>
    <w:rsid w:val="00E062E7"/>
    <w:rsid w:val="00E0646B"/>
    <w:rsid w:val="00E10942"/>
    <w:rsid w:val="00E10B75"/>
    <w:rsid w:val="00E119F2"/>
    <w:rsid w:val="00E120DD"/>
    <w:rsid w:val="00E1237C"/>
    <w:rsid w:val="00E12A3B"/>
    <w:rsid w:val="00E12B59"/>
    <w:rsid w:val="00E12C1C"/>
    <w:rsid w:val="00E139B7"/>
    <w:rsid w:val="00E13F2B"/>
    <w:rsid w:val="00E14CF8"/>
    <w:rsid w:val="00E14DDD"/>
    <w:rsid w:val="00E150AB"/>
    <w:rsid w:val="00E153F3"/>
    <w:rsid w:val="00E15620"/>
    <w:rsid w:val="00E156CF"/>
    <w:rsid w:val="00E1610D"/>
    <w:rsid w:val="00E17017"/>
    <w:rsid w:val="00E175F5"/>
    <w:rsid w:val="00E20B11"/>
    <w:rsid w:val="00E21188"/>
    <w:rsid w:val="00E21693"/>
    <w:rsid w:val="00E216D8"/>
    <w:rsid w:val="00E21890"/>
    <w:rsid w:val="00E2233E"/>
    <w:rsid w:val="00E22911"/>
    <w:rsid w:val="00E23259"/>
    <w:rsid w:val="00E23652"/>
    <w:rsid w:val="00E24036"/>
    <w:rsid w:val="00E25CE8"/>
    <w:rsid w:val="00E2680A"/>
    <w:rsid w:val="00E269C3"/>
    <w:rsid w:val="00E26E9B"/>
    <w:rsid w:val="00E27AE9"/>
    <w:rsid w:val="00E27DED"/>
    <w:rsid w:val="00E30D32"/>
    <w:rsid w:val="00E310B4"/>
    <w:rsid w:val="00E325F8"/>
    <w:rsid w:val="00E34733"/>
    <w:rsid w:val="00E34F0E"/>
    <w:rsid w:val="00E358A9"/>
    <w:rsid w:val="00E364E2"/>
    <w:rsid w:val="00E37F24"/>
    <w:rsid w:val="00E418DA"/>
    <w:rsid w:val="00E42AF5"/>
    <w:rsid w:val="00E42C33"/>
    <w:rsid w:val="00E43C17"/>
    <w:rsid w:val="00E43E68"/>
    <w:rsid w:val="00E4432C"/>
    <w:rsid w:val="00E44396"/>
    <w:rsid w:val="00E448D7"/>
    <w:rsid w:val="00E44A37"/>
    <w:rsid w:val="00E4511A"/>
    <w:rsid w:val="00E4595E"/>
    <w:rsid w:val="00E45F99"/>
    <w:rsid w:val="00E46A9D"/>
    <w:rsid w:val="00E50F44"/>
    <w:rsid w:val="00E51898"/>
    <w:rsid w:val="00E52279"/>
    <w:rsid w:val="00E52CED"/>
    <w:rsid w:val="00E53780"/>
    <w:rsid w:val="00E53E62"/>
    <w:rsid w:val="00E54F97"/>
    <w:rsid w:val="00E54FB1"/>
    <w:rsid w:val="00E55332"/>
    <w:rsid w:val="00E55563"/>
    <w:rsid w:val="00E5558E"/>
    <w:rsid w:val="00E5601F"/>
    <w:rsid w:val="00E569D9"/>
    <w:rsid w:val="00E56F16"/>
    <w:rsid w:val="00E570E3"/>
    <w:rsid w:val="00E570EE"/>
    <w:rsid w:val="00E57D89"/>
    <w:rsid w:val="00E600BF"/>
    <w:rsid w:val="00E60528"/>
    <w:rsid w:val="00E60862"/>
    <w:rsid w:val="00E610FA"/>
    <w:rsid w:val="00E62AF1"/>
    <w:rsid w:val="00E63452"/>
    <w:rsid w:val="00E63459"/>
    <w:rsid w:val="00E636E7"/>
    <w:rsid w:val="00E63AFE"/>
    <w:rsid w:val="00E63B2D"/>
    <w:rsid w:val="00E64187"/>
    <w:rsid w:val="00E642AE"/>
    <w:rsid w:val="00E64CF6"/>
    <w:rsid w:val="00E65036"/>
    <w:rsid w:val="00E65861"/>
    <w:rsid w:val="00E65BFA"/>
    <w:rsid w:val="00E65D88"/>
    <w:rsid w:val="00E70ECC"/>
    <w:rsid w:val="00E7110D"/>
    <w:rsid w:val="00E722E0"/>
    <w:rsid w:val="00E73473"/>
    <w:rsid w:val="00E73537"/>
    <w:rsid w:val="00E74CDE"/>
    <w:rsid w:val="00E74FF5"/>
    <w:rsid w:val="00E7657C"/>
    <w:rsid w:val="00E7710E"/>
    <w:rsid w:val="00E77AC7"/>
    <w:rsid w:val="00E80D07"/>
    <w:rsid w:val="00E80DEA"/>
    <w:rsid w:val="00E80F0C"/>
    <w:rsid w:val="00E81425"/>
    <w:rsid w:val="00E8152B"/>
    <w:rsid w:val="00E818F3"/>
    <w:rsid w:val="00E81B94"/>
    <w:rsid w:val="00E8258D"/>
    <w:rsid w:val="00E83C23"/>
    <w:rsid w:val="00E8437B"/>
    <w:rsid w:val="00E84751"/>
    <w:rsid w:val="00E852D4"/>
    <w:rsid w:val="00E857C9"/>
    <w:rsid w:val="00E861C9"/>
    <w:rsid w:val="00E8623D"/>
    <w:rsid w:val="00E865B4"/>
    <w:rsid w:val="00E86DBC"/>
    <w:rsid w:val="00E86E93"/>
    <w:rsid w:val="00E87032"/>
    <w:rsid w:val="00E870C1"/>
    <w:rsid w:val="00E87F64"/>
    <w:rsid w:val="00E90413"/>
    <w:rsid w:val="00E915E3"/>
    <w:rsid w:val="00E9255F"/>
    <w:rsid w:val="00E92709"/>
    <w:rsid w:val="00E95049"/>
    <w:rsid w:val="00E954CC"/>
    <w:rsid w:val="00E95555"/>
    <w:rsid w:val="00E95981"/>
    <w:rsid w:val="00E95CA0"/>
    <w:rsid w:val="00E965F0"/>
    <w:rsid w:val="00E973B8"/>
    <w:rsid w:val="00E97B2A"/>
    <w:rsid w:val="00E97C3D"/>
    <w:rsid w:val="00E97CC0"/>
    <w:rsid w:val="00E97E24"/>
    <w:rsid w:val="00E97F78"/>
    <w:rsid w:val="00EA00EF"/>
    <w:rsid w:val="00EA0A5C"/>
    <w:rsid w:val="00EA0B1B"/>
    <w:rsid w:val="00EA1634"/>
    <w:rsid w:val="00EA1DC6"/>
    <w:rsid w:val="00EA1E3D"/>
    <w:rsid w:val="00EA292B"/>
    <w:rsid w:val="00EA2A8D"/>
    <w:rsid w:val="00EA2E98"/>
    <w:rsid w:val="00EA33B5"/>
    <w:rsid w:val="00EA3ECA"/>
    <w:rsid w:val="00EA445B"/>
    <w:rsid w:val="00EA53CC"/>
    <w:rsid w:val="00EA6464"/>
    <w:rsid w:val="00EA654F"/>
    <w:rsid w:val="00EA6C0D"/>
    <w:rsid w:val="00EB01DC"/>
    <w:rsid w:val="00EB0386"/>
    <w:rsid w:val="00EB0504"/>
    <w:rsid w:val="00EB08C0"/>
    <w:rsid w:val="00EB1AAD"/>
    <w:rsid w:val="00EB1C2B"/>
    <w:rsid w:val="00EB2060"/>
    <w:rsid w:val="00EB2423"/>
    <w:rsid w:val="00EB2A53"/>
    <w:rsid w:val="00EB3E07"/>
    <w:rsid w:val="00EB41A9"/>
    <w:rsid w:val="00EB44F9"/>
    <w:rsid w:val="00EB4ADA"/>
    <w:rsid w:val="00EB5109"/>
    <w:rsid w:val="00EB5202"/>
    <w:rsid w:val="00EB53B7"/>
    <w:rsid w:val="00EB54C4"/>
    <w:rsid w:val="00EB56BE"/>
    <w:rsid w:val="00EB5A5C"/>
    <w:rsid w:val="00EB6256"/>
    <w:rsid w:val="00EB6CB0"/>
    <w:rsid w:val="00EB7753"/>
    <w:rsid w:val="00EB7E58"/>
    <w:rsid w:val="00EC13A5"/>
    <w:rsid w:val="00EC1B19"/>
    <w:rsid w:val="00EC1F6C"/>
    <w:rsid w:val="00EC2A99"/>
    <w:rsid w:val="00EC2F21"/>
    <w:rsid w:val="00EC31EC"/>
    <w:rsid w:val="00EC388D"/>
    <w:rsid w:val="00EC3C7A"/>
    <w:rsid w:val="00EC48E9"/>
    <w:rsid w:val="00EC4A31"/>
    <w:rsid w:val="00EC4CB9"/>
    <w:rsid w:val="00EC5057"/>
    <w:rsid w:val="00EC7D2A"/>
    <w:rsid w:val="00ED0DB3"/>
    <w:rsid w:val="00ED1B3D"/>
    <w:rsid w:val="00ED202C"/>
    <w:rsid w:val="00ED275A"/>
    <w:rsid w:val="00ED3BDE"/>
    <w:rsid w:val="00ED3C66"/>
    <w:rsid w:val="00ED5512"/>
    <w:rsid w:val="00ED5642"/>
    <w:rsid w:val="00ED59A7"/>
    <w:rsid w:val="00ED5B38"/>
    <w:rsid w:val="00ED61DE"/>
    <w:rsid w:val="00ED63F2"/>
    <w:rsid w:val="00ED6AD1"/>
    <w:rsid w:val="00ED6EF4"/>
    <w:rsid w:val="00EE099D"/>
    <w:rsid w:val="00EE0C81"/>
    <w:rsid w:val="00EE0D1D"/>
    <w:rsid w:val="00EE1C4B"/>
    <w:rsid w:val="00EE22E3"/>
    <w:rsid w:val="00EE3BDF"/>
    <w:rsid w:val="00EE41ED"/>
    <w:rsid w:val="00EE42F5"/>
    <w:rsid w:val="00EE548B"/>
    <w:rsid w:val="00EE54C5"/>
    <w:rsid w:val="00EE60D5"/>
    <w:rsid w:val="00EE6DDF"/>
    <w:rsid w:val="00EE6E8E"/>
    <w:rsid w:val="00EE79DF"/>
    <w:rsid w:val="00EE7E8D"/>
    <w:rsid w:val="00EF0A22"/>
    <w:rsid w:val="00EF107F"/>
    <w:rsid w:val="00EF134D"/>
    <w:rsid w:val="00EF1F53"/>
    <w:rsid w:val="00EF2FED"/>
    <w:rsid w:val="00EF3520"/>
    <w:rsid w:val="00EF35D5"/>
    <w:rsid w:val="00EF37D4"/>
    <w:rsid w:val="00EF3859"/>
    <w:rsid w:val="00EF4166"/>
    <w:rsid w:val="00EF41A7"/>
    <w:rsid w:val="00EF4225"/>
    <w:rsid w:val="00EF4844"/>
    <w:rsid w:val="00EF6D92"/>
    <w:rsid w:val="00EF7C66"/>
    <w:rsid w:val="00EF7FE2"/>
    <w:rsid w:val="00F00076"/>
    <w:rsid w:val="00F00632"/>
    <w:rsid w:val="00F01298"/>
    <w:rsid w:val="00F01629"/>
    <w:rsid w:val="00F01A9A"/>
    <w:rsid w:val="00F01B76"/>
    <w:rsid w:val="00F02513"/>
    <w:rsid w:val="00F02D25"/>
    <w:rsid w:val="00F03619"/>
    <w:rsid w:val="00F0363A"/>
    <w:rsid w:val="00F038C7"/>
    <w:rsid w:val="00F03E8B"/>
    <w:rsid w:val="00F03F60"/>
    <w:rsid w:val="00F0434A"/>
    <w:rsid w:val="00F04A6F"/>
    <w:rsid w:val="00F04AF7"/>
    <w:rsid w:val="00F04CF4"/>
    <w:rsid w:val="00F05DF3"/>
    <w:rsid w:val="00F06267"/>
    <w:rsid w:val="00F0743F"/>
    <w:rsid w:val="00F100BC"/>
    <w:rsid w:val="00F10136"/>
    <w:rsid w:val="00F10C85"/>
    <w:rsid w:val="00F10F2B"/>
    <w:rsid w:val="00F1110D"/>
    <w:rsid w:val="00F1146E"/>
    <w:rsid w:val="00F1194F"/>
    <w:rsid w:val="00F11CE1"/>
    <w:rsid w:val="00F13059"/>
    <w:rsid w:val="00F13EBD"/>
    <w:rsid w:val="00F14883"/>
    <w:rsid w:val="00F14891"/>
    <w:rsid w:val="00F14C56"/>
    <w:rsid w:val="00F152B7"/>
    <w:rsid w:val="00F16775"/>
    <w:rsid w:val="00F16939"/>
    <w:rsid w:val="00F16968"/>
    <w:rsid w:val="00F16C3B"/>
    <w:rsid w:val="00F17258"/>
    <w:rsid w:val="00F175C4"/>
    <w:rsid w:val="00F20689"/>
    <w:rsid w:val="00F20B47"/>
    <w:rsid w:val="00F20D8E"/>
    <w:rsid w:val="00F20F8E"/>
    <w:rsid w:val="00F226EA"/>
    <w:rsid w:val="00F22BF7"/>
    <w:rsid w:val="00F2334C"/>
    <w:rsid w:val="00F2372B"/>
    <w:rsid w:val="00F23D8C"/>
    <w:rsid w:val="00F24146"/>
    <w:rsid w:val="00F2459D"/>
    <w:rsid w:val="00F247F2"/>
    <w:rsid w:val="00F25BBC"/>
    <w:rsid w:val="00F25CBC"/>
    <w:rsid w:val="00F25D9A"/>
    <w:rsid w:val="00F262B3"/>
    <w:rsid w:val="00F26657"/>
    <w:rsid w:val="00F26727"/>
    <w:rsid w:val="00F26783"/>
    <w:rsid w:val="00F26F8B"/>
    <w:rsid w:val="00F27EC0"/>
    <w:rsid w:val="00F3105D"/>
    <w:rsid w:val="00F314D8"/>
    <w:rsid w:val="00F32511"/>
    <w:rsid w:val="00F32D67"/>
    <w:rsid w:val="00F34CD1"/>
    <w:rsid w:val="00F3790A"/>
    <w:rsid w:val="00F43586"/>
    <w:rsid w:val="00F43E0E"/>
    <w:rsid w:val="00F441EE"/>
    <w:rsid w:val="00F45272"/>
    <w:rsid w:val="00F45FD5"/>
    <w:rsid w:val="00F4634B"/>
    <w:rsid w:val="00F46763"/>
    <w:rsid w:val="00F4712F"/>
    <w:rsid w:val="00F51125"/>
    <w:rsid w:val="00F52091"/>
    <w:rsid w:val="00F52C5B"/>
    <w:rsid w:val="00F53151"/>
    <w:rsid w:val="00F54584"/>
    <w:rsid w:val="00F545FE"/>
    <w:rsid w:val="00F54815"/>
    <w:rsid w:val="00F54A7E"/>
    <w:rsid w:val="00F54BF6"/>
    <w:rsid w:val="00F54C8B"/>
    <w:rsid w:val="00F55B7A"/>
    <w:rsid w:val="00F55E81"/>
    <w:rsid w:val="00F56573"/>
    <w:rsid w:val="00F56A1C"/>
    <w:rsid w:val="00F608A6"/>
    <w:rsid w:val="00F60A97"/>
    <w:rsid w:val="00F60BFC"/>
    <w:rsid w:val="00F60F10"/>
    <w:rsid w:val="00F62185"/>
    <w:rsid w:val="00F656C6"/>
    <w:rsid w:val="00F65E6A"/>
    <w:rsid w:val="00F662B3"/>
    <w:rsid w:val="00F66648"/>
    <w:rsid w:val="00F678D2"/>
    <w:rsid w:val="00F67A06"/>
    <w:rsid w:val="00F67EF0"/>
    <w:rsid w:val="00F7101C"/>
    <w:rsid w:val="00F7109E"/>
    <w:rsid w:val="00F71683"/>
    <w:rsid w:val="00F71876"/>
    <w:rsid w:val="00F724AE"/>
    <w:rsid w:val="00F72641"/>
    <w:rsid w:val="00F72D8E"/>
    <w:rsid w:val="00F730BA"/>
    <w:rsid w:val="00F73BA1"/>
    <w:rsid w:val="00F73E02"/>
    <w:rsid w:val="00F740F3"/>
    <w:rsid w:val="00F74124"/>
    <w:rsid w:val="00F74D36"/>
    <w:rsid w:val="00F76028"/>
    <w:rsid w:val="00F76F73"/>
    <w:rsid w:val="00F810A2"/>
    <w:rsid w:val="00F82165"/>
    <w:rsid w:val="00F829ED"/>
    <w:rsid w:val="00F82EFB"/>
    <w:rsid w:val="00F833FA"/>
    <w:rsid w:val="00F83509"/>
    <w:rsid w:val="00F84729"/>
    <w:rsid w:val="00F848BE"/>
    <w:rsid w:val="00F84AF8"/>
    <w:rsid w:val="00F854C9"/>
    <w:rsid w:val="00F85751"/>
    <w:rsid w:val="00F85C7F"/>
    <w:rsid w:val="00F8641F"/>
    <w:rsid w:val="00F8648F"/>
    <w:rsid w:val="00F8653E"/>
    <w:rsid w:val="00F8684E"/>
    <w:rsid w:val="00F86B35"/>
    <w:rsid w:val="00F87638"/>
    <w:rsid w:val="00F87E2C"/>
    <w:rsid w:val="00F90303"/>
    <w:rsid w:val="00F90616"/>
    <w:rsid w:val="00F9061A"/>
    <w:rsid w:val="00F9061E"/>
    <w:rsid w:val="00F907F7"/>
    <w:rsid w:val="00F90F42"/>
    <w:rsid w:val="00F90FD2"/>
    <w:rsid w:val="00F91D8D"/>
    <w:rsid w:val="00F92053"/>
    <w:rsid w:val="00F92AAC"/>
    <w:rsid w:val="00F92C4F"/>
    <w:rsid w:val="00F93F8B"/>
    <w:rsid w:val="00F94417"/>
    <w:rsid w:val="00F9493B"/>
    <w:rsid w:val="00F95222"/>
    <w:rsid w:val="00F953E9"/>
    <w:rsid w:val="00F95C64"/>
    <w:rsid w:val="00F961AE"/>
    <w:rsid w:val="00F962B3"/>
    <w:rsid w:val="00F96C31"/>
    <w:rsid w:val="00FA0E46"/>
    <w:rsid w:val="00FA1BCC"/>
    <w:rsid w:val="00FA1D7C"/>
    <w:rsid w:val="00FA2156"/>
    <w:rsid w:val="00FA273D"/>
    <w:rsid w:val="00FA318D"/>
    <w:rsid w:val="00FA3671"/>
    <w:rsid w:val="00FA3686"/>
    <w:rsid w:val="00FA40BB"/>
    <w:rsid w:val="00FA4881"/>
    <w:rsid w:val="00FA5345"/>
    <w:rsid w:val="00FA553F"/>
    <w:rsid w:val="00FA5775"/>
    <w:rsid w:val="00FA5EF1"/>
    <w:rsid w:val="00FA6469"/>
    <w:rsid w:val="00FA7543"/>
    <w:rsid w:val="00FA7D53"/>
    <w:rsid w:val="00FA7F2F"/>
    <w:rsid w:val="00FB010B"/>
    <w:rsid w:val="00FB0866"/>
    <w:rsid w:val="00FB1956"/>
    <w:rsid w:val="00FB1F67"/>
    <w:rsid w:val="00FB2D2A"/>
    <w:rsid w:val="00FB478A"/>
    <w:rsid w:val="00FB4DB0"/>
    <w:rsid w:val="00FB4E2D"/>
    <w:rsid w:val="00FB4F66"/>
    <w:rsid w:val="00FB5EDB"/>
    <w:rsid w:val="00FB65D5"/>
    <w:rsid w:val="00FB66AE"/>
    <w:rsid w:val="00FB6904"/>
    <w:rsid w:val="00FB780F"/>
    <w:rsid w:val="00FC0ADA"/>
    <w:rsid w:val="00FC0B4E"/>
    <w:rsid w:val="00FC1BDC"/>
    <w:rsid w:val="00FC2AFE"/>
    <w:rsid w:val="00FC2E45"/>
    <w:rsid w:val="00FC3271"/>
    <w:rsid w:val="00FC3E8F"/>
    <w:rsid w:val="00FC4334"/>
    <w:rsid w:val="00FC460E"/>
    <w:rsid w:val="00FC4816"/>
    <w:rsid w:val="00FC4835"/>
    <w:rsid w:val="00FC4CB4"/>
    <w:rsid w:val="00FC4D7F"/>
    <w:rsid w:val="00FC51CC"/>
    <w:rsid w:val="00FC574E"/>
    <w:rsid w:val="00FC5CE0"/>
    <w:rsid w:val="00FC5F16"/>
    <w:rsid w:val="00FC5F75"/>
    <w:rsid w:val="00FC629A"/>
    <w:rsid w:val="00FC6558"/>
    <w:rsid w:val="00FC7609"/>
    <w:rsid w:val="00FD05B2"/>
    <w:rsid w:val="00FD09F3"/>
    <w:rsid w:val="00FD0E4D"/>
    <w:rsid w:val="00FD1A52"/>
    <w:rsid w:val="00FD272C"/>
    <w:rsid w:val="00FD3436"/>
    <w:rsid w:val="00FD3DE0"/>
    <w:rsid w:val="00FD5409"/>
    <w:rsid w:val="00FD68EE"/>
    <w:rsid w:val="00FD6988"/>
    <w:rsid w:val="00FD6C10"/>
    <w:rsid w:val="00FD6C38"/>
    <w:rsid w:val="00FD6F89"/>
    <w:rsid w:val="00FD7028"/>
    <w:rsid w:val="00FE003F"/>
    <w:rsid w:val="00FE0269"/>
    <w:rsid w:val="00FE06BD"/>
    <w:rsid w:val="00FE0B61"/>
    <w:rsid w:val="00FE1218"/>
    <w:rsid w:val="00FE197D"/>
    <w:rsid w:val="00FE2126"/>
    <w:rsid w:val="00FE2F53"/>
    <w:rsid w:val="00FE3AE2"/>
    <w:rsid w:val="00FE4B4B"/>
    <w:rsid w:val="00FE5C92"/>
    <w:rsid w:val="00FE6063"/>
    <w:rsid w:val="00FE6F43"/>
    <w:rsid w:val="00FE7571"/>
    <w:rsid w:val="00FE7825"/>
    <w:rsid w:val="00FF0055"/>
    <w:rsid w:val="00FF0159"/>
    <w:rsid w:val="00FF0B1A"/>
    <w:rsid w:val="00FF140C"/>
    <w:rsid w:val="00FF1813"/>
    <w:rsid w:val="00FF1980"/>
    <w:rsid w:val="00FF25A4"/>
    <w:rsid w:val="00FF2A25"/>
    <w:rsid w:val="00FF2A41"/>
    <w:rsid w:val="00FF2C99"/>
    <w:rsid w:val="00FF46A6"/>
    <w:rsid w:val="00FF5587"/>
    <w:rsid w:val="00FF5900"/>
    <w:rsid w:val="00FF5B3B"/>
    <w:rsid w:val="00FF5C89"/>
    <w:rsid w:val="00FF6CDA"/>
    <w:rsid w:val="00FF7A05"/>
    <w:rsid w:val="00FF7CD4"/>
    <w:rsid w:val="00FF7D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29696"/>
  <w15:docId w15:val="{1D7BA31B-338D-42B9-894A-53028B31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7B"/>
    <w:pPr>
      <w:spacing w:after="160" w:line="259" w:lineRule="auto"/>
    </w:pPr>
    <w:rPr>
      <w:sz w:val="22"/>
      <w:szCs w:val="22"/>
    </w:rPr>
  </w:style>
  <w:style w:type="paragraph" w:styleId="Heading1">
    <w:name w:val="heading 1"/>
    <w:aliases w:val="Level 1 Heading"/>
    <w:basedOn w:val="Normal"/>
    <w:next w:val="Normal"/>
    <w:link w:val="Heading1Char"/>
    <w:qFormat/>
    <w:rsid w:val="005633C7"/>
    <w:pPr>
      <w:keepNext/>
      <w:keepLines/>
      <w:numPr>
        <w:numId w:val="9"/>
      </w:numPr>
      <w:spacing w:before="480" w:after="200" w:line="240" w:lineRule="auto"/>
      <w:outlineLvl w:val="0"/>
    </w:pPr>
    <w:rPr>
      <w:rFonts w:ascii="Arial" w:eastAsiaTheme="majorEastAsia" w:hAnsi="Arial" w:cs="Arial"/>
      <w:b/>
      <w:caps/>
      <w:color w:val="2E74B5" w:themeColor="accent5" w:themeShade="BF"/>
      <w:sz w:val="28"/>
      <w:szCs w:val="28"/>
    </w:rPr>
  </w:style>
  <w:style w:type="paragraph" w:styleId="Heading2">
    <w:name w:val="heading 2"/>
    <w:aliases w:val="Level 2 Heading"/>
    <w:basedOn w:val="Normal"/>
    <w:next w:val="Normal"/>
    <w:link w:val="Heading2Char"/>
    <w:unhideWhenUsed/>
    <w:qFormat/>
    <w:rsid w:val="00912B43"/>
    <w:pPr>
      <w:keepNext/>
      <w:keepLines/>
      <w:numPr>
        <w:ilvl w:val="1"/>
        <w:numId w:val="9"/>
      </w:numPr>
      <w:spacing w:before="40" w:after="200" w:line="240" w:lineRule="auto"/>
      <w:outlineLvl w:val="1"/>
    </w:pPr>
    <w:rPr>
      <w:rFonts w:ascii="Arial" w:eastAsiaTheme="majorEastAsia" w:hAnsi="Arial" w:cs="Arial"/>
      <w:b/>
      <w:color w:val="000000" w:themeColor="text1"/>
      <w:sz w:val="24"/>
      <w:szCs w:val="24"/>
      <w:u w:val="single"/>
    </w:rPr>
  </w:style>
  <w:style w:type="paragraph" w:styleId="Heading3">
    <w:name w:val="heading 3"/>
    <w:basedOn w:val="Normal"/>
    <w:next w:val="Normal"/>
    <w:link w:val="Heading3Char"/>
    <w:unhideWhenUsed/>
    <w:qFormat/>
    <w:rsid w:val="00F26657"/>
    <w:pPr>
      <w:keepNext/>
      <w:keepLines/>
      <w:numPr>
        <w:ilvl w:val="2"/>
        <w:numId w:val="9"/>
      </w:numPr>
      <w:spacing w:before="40" w:after="200" w:line="240" w:lineRule="auto"/>
      <w:outlineLvl w:val="2"/>
    </w:pPr>
    <w:rPr>
      <w:rFonts w:ascii="Arial" w:eastAsiaTheme="majorEastAsia" w:hAnsi="Arial" w:cs="Arial"/>
      <w:b/>
      <w:color w:val="000000" w:themeColor="text1"/>
      <w:sz w:val="20"/>
      <w:szCs w:val="20"/>
    </w:rPr>
  </w:style>
  <w:style w:type="paragraph" w:styleId="Heading4">
    <w:name w:val="heading 4"/>
    <w:basedOn w:val="Normal"/>
    <w:next w:val="Normal"/>
    <w:link w:val="Heading4Char"/>
    <w:unhideWhenUsed/>
    <w:qFormat/>
    <w:rsid w:val="00B33000"/>
    <w:pPr>
      <w:keepNext/>
      <w:keepLines/>
      <w:numPr>
        <w:ilvl w:val="3"/>
        <w:numId w:val="9"/>
      </w:numPr>
      <w:spacing w:before="40" w:after="0"/>
      <w:outlineLvl w:val="3"/>
    </w:pPr>
    <w:rPr>
      <w:rFonts w:asciiTheme="majorHAnsi" w:eastAsiaTheme="majorEastAsia" w:hAnsiTheme="majorHAnsi" w:cstheme="majorBidi"/>
      <w:i/>
      <w:iCs/>
      <w:color w:val="2F5496" w:themeColor="accent1" w:themeShade="BF"/>
      <w:sz w:val="24"/>
    </w:rPr>
  </w:style>
  <w:style w:type="paragraph" w:styleId="Heading5">
    <w:name w:val="heading 5"/>
    <w:basedOn w:val="Normal"/>
    <w:next w:val="Normal"/>
    <w:link w:val="Heading5Char"/>
    <w:uiPriority w:val="9"/>
    <w:unhideWhenUsed/>
    <w:qFormat/>
    <w:rsid w:val="00B33000"/>
    <w:pPr>
      <w:keepNext/>
      <w:keepLines/>
      <w:numPr>
        <w:ilvl w:val="4"/>
        <w:numId w:val="9"/>
      </w:numPr>
      <w:spacing w:before="40" w:after="0"/>
      <w:outlineLvl w:val="4"/>
    </w:pPr>
    <w:rPr>
      <w:rFonts w:asciiTheme="majorHAnsi" w:eastAsiaTheme="majorEastAsia" w:hAnsiTheme="majorHAnsi" w:cstheme="majorBidi"/>
      <w:color w:val="2F5496" w:themeColor="accent1" w:themeShade="BF"/>
      <w:sz w:val="24"/>
      <w:szCs w:val="24"/>
    </w:rPr>
  </w:style>
  <w:style w:type="paragraph" w:styleId="Heading6">
    <w:name w:val="heading 6"/>
    <w:basedOn w:val="Normal"/>
    <w:next w:val="Normal"/>
    <w:link w:val="Heading6Char"/>
    <w:qFormat/>
    <w:rsid w:val="00B33000"/>
    <w:pPr>
      <w:numPr>
        <w:ilvl w:val="5"/>
        <w:numId w:val="9"/>
      </w:numPr>
      <w:spacing w:before="240" w:after="60" w:line="240" w:lineRule="auto"/>
      <w:outlineLvl w:val="5"/>
    </w:pPr>
    <w:rPr>
      <w:rFonts w:ascii="Calibri" w:eastAsia="Times New Roman" w:hAnsi="Calibri" w:cs="Times New Roman"/>
      <w:b/>
      <w:bCs/>
      <w:sz w:val="20"/>
      <w:szCs w:val="20"/>
    </w:rPr>
  </w:style>
  <w:style w:type="paragraph" w:styleId="Heading7">
    <w:name w:val="heading 7"/>
    <w:basedOn w:val="Normal"/>
    <w:next w:val="Normal"/>
    <w:link w:val="Heading7Char"/>
    <w:qFormat/>
    <w:rsid w:val="00B33000"/>
    <w:pPr>
      <w:numPr>
        <w:ilvl w:val="6"/>
        <w:numId w:val="9"/>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B33000"/>
    <w:pPr>
      <w:numPr>
        <w:ilvl w:val="7"/>
        <w:numId w:val="9"/>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B33000"/>
    <w:pPr>
      <w:numPr>
        <w:ilvl w:val="8"/>
        <w:numId w:val="9"/>
      </w:numPr>
      <w:spacing w:before="240" w:after="6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basedOn w:val="DefaultParagraphFont"/>
    <w:link w:val="Heading1"/>
    <w:rsid w:val="005633C7"/>
    <w:rPr>
      <w:rFonts w:ascii="Arial" w:eastAsiaTheme="majorEastAsia" w:hAnsi="Arial" w:cs="Arial"/>
      <w:b/>
      <w:caps/>
      <w:color w:val="2E74B5" w:themeColor="accent5" w:themeShade="BF"/>
      <w:sz w:val="28"/>
      <w:szCs w:val="28"/>
    </w:rPr>
  </w:style>
  <w:style w:type="character" w:customStyle="1" w:styleId="Heading2Char">
    <w:name w:val="Heading 2 Char"/>
    <w:aliases w:val="Level 2 Heading Char"/>
    <w:basedOn w:val="DefaultParagraphFont"/>
    <w:link w:val="Heading2"/>
    <w:rsid w:val="00912B43"/>
    <w:rPr>
      <w:rFonts w:ascii="Arial" w:eastAsiaTheme="majorEastAsia" w:hAnsi="Arial" w:cs="Arial"/>
      <w:b/>
      <w:color w:val="000000" w:themeColor="text1"/>
      <w:u w:val="single"/>
    </w:rPr>
  </w:style>
  <w:style w:type="character" w:customStyle="1" w:styleId="Heading3Char">
    <w:name w:val="Heading 3 Char"/>
    <w:basedOn w:val="DefaultParagraphFont"/>
    <w:link w:val="Heading3"/>
    <w:rsid w:val="00F26657"/>
    <w:rPr>
      <w:rFonts w:ascii="Arial" w:eastAsiaTheme="majorEastAsia" w:hAnsi="Arial" w:cs="Arial"/>
      <w:b/>
      <w:color w:val="000000" w:themeColor="text1"/>
      <w:sz w:val="20"/>
      <w:szCs w:val="20"/>
    </w:rPr>
  </w:style>
  <w:style w:type="character" w:customStyle="1" w:styleId="Heading4Char">
    <w:name w:val="Heading 4 Char"/>
    <w:basedOn w:val="DefaultParagraphFont"/>
    <w:link w:val="Heading4"/>
    <w:rsid w:val="00B33000"/>
    <w:rPr>
      <w:rFonts w:asciiTheme="majorHAnsi" w:eastAsiaTheme="majorEastAsia" w:hAnsiTheme="majorHAnsi" w:cstheme="majorBidi"/>
      <w:i/>
      <w:iCs/>
      <w:color w:val="2F5496" w:themeColor="accent1" w:themeShade="BF"/>
      <w:szCs w:val="22"/>
    </w:rPr>
  </w:style>
  <w:style w:type="character" w:customStyle="1" w:styleId="Heading5Char">
    <w:name w:val="Heading 5 Char"/>
    <w:basedOn w:val="DefaultParagraphFont"/>
    <w:link w:val="Heading5"/>
    <w:uiPriority w:val="9"/>
    <w:rsid w:val="00B3300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B33000"/>
    <w:rPr>
      <w:rFonts w:ascii="Calibri" w:eastAsia="Times New Roman" w:hAnsi="Calibri" w:cs="Times New Roman"/>
      <w:b/>
      <w:bCs/>
      <w:sz w:val="20"/>
      <w:szCs w:val="20"/>
    </w:rPr>
  </w:style>
  <w:style w:type="character" w:customStyle="1" w:styleId="Heading7Char">
    <w:name w:val="Heading 7 Char"/>
    <w:basedOn w:val="DefaultParagraphFont"/>
    <w:link w:val="Heading7"/>
    <w:rsid w:val="00B33000"/>
    <w:rPr>
      <w:rFonts w:ascii="Calibri" w:eastAsia="Times New Roman" w:hAnsi="Calibri" w:cs="Times New Roman"/>
    </w:rPr>
  </w:style>
  <w:style w:type="character" w:customStyle="1" w:styleId="Heading8Char">
    <w:name w:val="Heading 8 Char"/>
    <w:basedOn w:val="DefaultParagraphFont"/>
    <w:link w:val="Heading8"/>
    <w:rsid w:val="00B33000"/>
    <w:rPr>
      <w:rFonts w:ascii="Calibri" w:eastAsia="Times New Roman" w:hAnsi="Calibri" w:cs="Times New Roman"/>
      <w:i/>
      <w:iCs/>
    </w:rPr>
  </w:style>
  <w:style w:type="character" w:customStyle="1" w:styleId="Heading9Char">
    <w:name w:val="Heading 9 Char"/>
    <w:basedOn w:val="DefaultParagraphFont"/>
    <w:link w:val="Heading9"/>
    <w:rsid w:val="00B33000"/>
    <w:rPr>
      <w:rFonts w:ascii="Cambria" w:eastAsia="Times New Roman" w:hAnsi="Cambria" w:cs="Times New Roman"/>
      <w:sz w:val="20"/>
      <w:szCs w:val="20"/>
    </w:rPr>
  </w:style>
  <w:style w:type="paragraph" w:styleId="ListNumber">
    <w:name w:val="List Number"/>
    <w:basedOn w:val="Normal"/>
    <w:uiPriority w:val="99"/>
    <w:unhideWhenUsed/>
    <w:rsid w:val="00B33000"/>
    <w:pPr>
      <w:spacing w:line="240" w:lineRule="auto"/>
      <w:contextualSpacing/>
    </w:pPr>
    <w:rPr>
      <w:sz w:val="24"/>
    </w:rPr>
  </w:style>
  <w:style w:type="paragraph" w:styleId="Index5">
    <w:name w:val="index 5"/>
    <w:basedOn w:val="Heading1"/>
    <w:next w:val="Normal"/>
    <w:autoRedefine/>
    <w:uiPriority w:val="99"/>
    <w:unhideWhenUsed/>
    <w:rsid w:val="00B33000"/>
  </w:style>
  <w:style w:type="paragraph" w:styleId="BodyText">
    <w:name w:val="Body Text"/>
    <w:basedOn w:val="Normal"/>
    <w:link w:val="BodyTextChar"/>
    <w:uiPriority w:val="99"/>
    <w:unhideWhenUsed/>
    <w:qFormat/>
    <w:rsid w:val="00B33000"/>
    <w:pPr>
      <w:spacing w:after="240" w:line="240" w:lineRule="auto"/>
    </w:pPr>
    <w:rPr>
      <w:sz w:val="24"/>
    </w:rPr>
  </w:style>
  <w:style w:type="character" w:customStyle="1" w:styleId="BodyTextChar">
    <w:name w:val="Body Text Char"/>
    <w:basedOn w:val="DefaultParagraphFont"/>
    <w:link w:val="BodyText"/>
    <w:uiPriority w:val="99"/>
    <w:rsid w:val="00B33000"/>
    <w:rPr>
      <w:szCs w:val="22"/>
    </w:rPr>
  </w:style>
  <w:style w:type="paragraph" w:styleId="BodyText2">
    <w:name w:val="Body Text 2"/>
    <w:basedOn w:val="Normal"/>
    <w:link w:val="BodyText2Char"/>
    <w:uiPriority w:val="99"/>
    <w:unhideWhenUsed/>
    <w:qFormat/>
    <w:rsid w:val="00B33000"/>
    <w:pPr>
      <w:spacing w:after="120" w:line="240" w:lineRule="auto"/>
    </w:pPr>
    <w:rPr>
      <w:sz w:val="24"/>
    </w:rPr>
  </w:style>
  <w:style w:type="character" w:customStyle="1" w:styleId="BodyText2Char">
    <w:name w:val="Body Text 2 Char"/>
    <w:basedOn w:val="DefaultParagraphFont"/>
    <w:link w:val="BodyText2"/>
    <w:uiPriority w:val="99"/>
    <w:rsid w:val="00B33000"/>
    <w:rPr>
      <w:szCs w:val="22"/>
    </w:rPr>
  </w:style>
  <w:style w:type="paragraph" w:styleId="BodyText3">
    <w:name w:val="Body Text 3"/>
    <w:basedOn w:val="Normal"/>
    <w:link w:val="BodyText3Char"/>
    <w:uiPriority w:val="99"/>
    <w:unhideWhenUsed/>
    <w:qFormat/>
    <w:rsid w:val="00B33000"/>
    <w:pPr>
      <w:spacing w:after="0" w:line="240" w:lineRule="auto"/>
    </w:pPr>
    <w:rPr>
      <w:sz w:val="24"/>
      <w:szCs w:val="16"/>
    </w:rPr>
  </w:style>
  <w:style w:type="character" w:customStyle="1" w:styleId="BodyText3Char">
    <w:name w:val="Body Text 3 Char"/>
    <w:basedOn w:val="DefaultParagraphFont"/>
    <w:link w:val="BodyText3"/>
    <w:uiPriority w:val="99"/>
    <w:rsid w:val="00B33000"/>
    <w:rPr>
      <w:szCs w:val="16"/>
    </w:rPr>
  </w:style>
  <w:style w:type="paragraph" w:styleId="BodyTextIndent">
    <w:name w:val="Body Text Indent"/>
    <w:basedOn w:val="Normal"/>
    <w:link w:val="BodyTextIndentChar"/>
    <w:uiPriority w:val="99"/>
    <w:unhideWhenUsed/>
    <w:qFormat/>
    <w:rsid w:val="00B33000"/>
    <w:pPr>
      <w:spacing w:after="240" w:line="240" w:lineRule="auto"/>
      <w:ind w:left="720"/>
    </w:pPr>
    <w:rPr>
      <w:sz w:val="24"/>
    </w:rPr>
  </w:style>
  <w:style w:type="character" w:customStyle="1" w:styleId="BodyTextIndentChar">
    <w:name w:val="Body Text Indent Char"/>
    <w:basedOn w:val="DefaultParagraphFont"/>
    <w:link w:val="BodyTextIndent"/>
    <w:uiPriority w:val="99"/>
    <w:rsid w:val="00B33000"/>
    <w:rPr>
      <w:szCs w:val="22"/>
    </w:rPr>
  </w:style>
  <w:style w:type="paragraph" w:styleId="BodyTextIndent2">
    <w:name w:val="Body Text Indent 2"/>
    <w:basedOn w:val="Normal"/>
    <w:link w:val="BodyTextIndent2Char"/>
    <w:uiPriority w:val="99"/>
    <w:unhideWhenUsed/>
    <w:qFormat/>
    <w:rsid w:val="00B33000"/>
    <w:pPr>
      <w:spacing w:after="240" w:line="240" w:lineRule="auto"/>
      <w:ind w:left="1080"/>
    </w:pPr>
    <w:rPr>
      <w:sz w:val="24"/>
    </w:rPr>
  </w:style>
  <w:style w:type="character" w:customStyle="1" w:styleId="BodyTextIndent2Char">
    <w:name w:val="Body Text Indent 2 Char"/>
    <w:basedOn w:val="DefaultParagraphFont"/>
    <w:link w:val="BodyTextIndent2"/>
    <w:uiPriority w:val="99"/>
    <w:rsid w:val="00B33000"/>
    <w:rPr>
      <w:szCs w:val="22"/>
    </w:rPr>
  </w:style>
  <w:style w:type="paragraph" w:styleId="ListNumber2">
    <w:name w:val="List Number 2"/>
    <w:basedOn w:val="Normal"/>
    <w:uiPriority w:val="99"/>
    <w:unhideWhenUsed/>
    <w:rsid w:val="00B33000"/>
    <w:pPr>
      <w:numPr>
        <w:ilvl w:val="1"/>
        <w:numId w:val="1"/>
      </w:numPr>
      <w:contextualSpacing/>
    </w:pPr>
  </w:style>
  <w:style w:type="paragraph" w:styleId="ListNumber3">
    <w:name w:val="List Number 3"/>
    <w:basedOn w:val="Normal"/>
    <w:uiPriority w:val="99"/>
    <w:unhideWhenUsed/>
    <w:rsid w:val="00B33000"/>
    <w:pPr>
      <w:numPr>
        <w:ilvl w:val="2"/>
        <w:numId w:val="1"/>
      </w:numPr>
      <w:spacing w:after="240" w:line="240" w:lineRule="auto"/>
    </w:pPr>
  </w:style>
  <w:style w:type="paragraph" w:styleId="ListNumber4">
    <w:name w:val="List Number 4"/>
    <w:basedOn w:val="Normal"/>
    <w:uiPriority w:val="99"/>
    <w:unhideWhenUsed/>
    <w:rsid w:val="00B33000"/>
    <w:pPr>
      <w:numPr>
        <w:ilvl w:val="3"/>
        <w:numId w:val="1"/>
      </w:numPr>
      <w:contextualSpacing/>
    </w:pPr>
  </w:style>
  <w:style w:type="paragraph" w:styleId="ListNumber5">
    <w:name w:val="List Number 5"/>
    <w:basedOn w:val="Normal"/>
    <w:uiPriority w:val="99"/>
    <w:unhideWhenUsed/>
    <w:rsid w:val="00B33000"/>
    <w:pPr>
      <w:numPr>
        <w:ilvl w:val="4"/>
        <w:numId w:val="1"/>
      </w:numPr>
      <w:contextualSpacing/>
    </w:pPr>
  </w:style>
  <w:style w:type="paragraph" w:styleId="ListBullet">
    <w:name w:val="List Bullet"/>
    <w:basedOn w:val="Normal"/>
    <w:uiPriority w:val="99"/>
    <w:unhideWhenUsed/>
    <w:rsid w:val="00B33000"/>
    <w:pPr>
      <w:numPr>
        <w:numId w:val="2"/>
      </w:numPr>
      <w:contextualSpacing/>
    </w:pPr>
    <w:rPr>
      <w:sz w:val="24"/>
    </w:rPr>
  </w:style>
  <w:style w:type="paragraph" w:styleId="ListBullet2">
    <w:name w:val="List Bullet 2"/>
    <w:basedOn w:val="Normal"/>
    <w:uiPriority w:val="99"/>
    <w:unhideWhenUsed/>
    <w:rsid w:val="00B33000"/>
    <w:pPr>
      <w:numPr>
        <w:numId w:val="6"/>
      </w:numPr>
      <w:contextualSpacing/>
    </w:pPr>
    <w:rPr>
      <w:sz w:val="24"/>
    </w:rPr>
  </w:style>
  <w:style w:type="paragraph" w:styleId="ListBullet3">
    <w:name w:val="List Bullet 3"/>
    <w:basedOn w:val="Normal"/>
    <w:uiPriority w:val="99"/>
    <w:unhideWhenUsed/>
    <w:rsid w:val="00B33000"/>
    <w:pPr>
      <w:numPr>
        <w:numId w:val="3"/>
      </w:numPr>
      <w:contextualSpacing/>
    </w:pPr>
    <w:rPr>
      <w:sz w:val="24"/>
    </w:rPr>
  </w:style>
  <w:style w:type="paragraph" w:styleId="ListBullet4">
    <w:name w:val="List Bullet 4"/>
    <w:basedOn w:val="Normal"/>
    <w:uiPriority w:val="99"/>
    <w:unhideWhenUsed/>
    <w:rsid w:val="00B33000"/>
    <w:pPr>
      <w:numPr>
        <w:numId w:val="5"/>
      </w:numPr>
      <w:contextualSpacing/>
    </w:pPr>
    <w:rPr>
      <w:sz w:val="24"/>
    </w:rPr>
  </w:style>
  <w:style w:type="paragraph" w:styleId="ListBullet5">
    <w:name w:val="List Bullet 5"/>
    <w:basedOn w:val="Normal"/>
    <w:uiPriority w:val="99"/>
    <w:unhideWhenUsed/>
    <w:rsid w:val="00B33000"/>
    <w:pPr>
      <w:numPr>
        <w:numId w:val="4"/>
      </w:numPr>
      <w:contextualSpacing/>
    </w:pPr>
    <w:rPr>
      <w:sz w:val="24"/>
    </w:rPr>
  </w:style>
  <w:style w:type="paragraph" w:styleId="ListContinue">
    <w:name w:val="List Continue"/>
    <w:basedOn w:val="Normal"/>
    <w:uiPriority w:val="99"/>
    <w:unhideWhenUsed/>
    <w:rsid w:val="00B33000"/>
    <w:pPr>
      <w:spacing w:after="120" w:line="240" w:lineRule="auto"/>
      <w:ind w:left="720" w:hanging="360"/>
    </w:pPr>
    <w:rPr>
      <w:sz w:val="24"/>
    </w:rPr>
  </w:style>
  <w:style w:type="paragraph" w:styleId="ListContinue2">
    <w:name w:val="List Continue 2"/>
    <w:basedOn w:val="ListContinue"/>
    <w:uiPriority w:val="99"/>
    <w:unhideWhenUsed/>
    <w:rsid w:val="00B33000"/>
    <w:pPr>
      <w:ind w:left="1080"/>
    </w:pPr>
  </w:style>
  <w:style w:type="paragraph" w:styleId="ListContinue3">
    <w:name w:val="List Continue 3"/>
    <w:basedOn w:val="Normal"/>
    <w:uiPriority w:val="99"/>
    <w:semiHidden/>
    <w:unhideWhenUsed/>
    <w:rsid w:val="00B33000"/>
    <w:pPr>
      <w:spacing w:after="120" w:line="240" w:lineRule="auto"/>
      <w:ind w:left="1440"/>
    </w:pPr>
  </w:style>
  <w:style w:type="paragraph" w:styleId="ListContinue4">
    <w:name w:val="List Continue 4"/>
    <w:basedOn w:val="Normal"/>
    <w:uiPriority w:val="99"/>
    <w:semiHidden/>
    <w:unhideWhenUsed/>
    <w:rsid w:val="00B33000"/>
    <w:pPr>
      <w:spacing w:after="120" w:line="240" w:lineRule="auto"/>
      <w:ind w:left="2520"/>
    </w:pPr>
  </w:style>
  <w:style w:type="paragraph" w:styleId="ListContinue5">
    <w:name w:val="List Continue 5"/>
    <w:basedOn w:val="Normal"/>
    <w:uiPriority w:val="99"/>
    <w:semiHidden/>
    <w:unhideWhenUsed/>
    <w:rsid w:val="00B33000"/>
    <w:pPr>
      <w:spacing w:after="120" w:line="240" w:lineRule="auto"/>
      <w:ind w:left="2520"/>
    </w:pPr>
    <w:rPr>
      <w:sz w:val="24"/>
    </w:rPr>
  </w:style>
  <w:style w:type="paragraph" w:styleId="Title">
    <w:name w:val="Title"/>
    <w:basedOn w:val="Normal"/>
    <w:next w:val="Normal"/>
    <w:link w:val="TitleChar"/>
    <w:uiPriority w:val="10"/>
    <w:qFormat/>
    <w:rsid w:val="00B33000"/>
    <w:pPr>
      <w:keepNext/>
      <w:spacing w:before="240" w:after="240" w:line="240" w:lineRule="auto"/>
      <w:jc w:val="center"/>
    </w:pPr>
    <w:rPr>
      <w:rFonts w:asciiTheme="majorHAnsi" w:eastAsiaTheme="majorEastAsia" w:hAnsiTheme="majorHAnsi" w:cstheme="majorBidi"/>
      <w:sz w:val="24"/>
      <w:szCs w:val="24"/>
    </w:rPr>
  </w:style>
  <w:style w:type="character" w:customStyle="1" w:styleId="TitleChar">
    <w:name w:val="Title Char"/>
    <w:basedOn w:val="DefaultParagraphFont"/>
    <w:link w:val="Title"/>
    <w:uiPriority w:val="10"/>
    <w:rsid w:val="00B33000"/>
    <w:rPr>
      <w:rFonts w:asciiTheme="majorHAnsi" w:eastAsiaTheme="majorEastAsia" w:hAnsiTheme="majorHAnsi" w:cstheme="majorBidi"/>
    </w:rPr>
  </w:style>
  <w:style w:type="paragraph" w:customStyle="1" w:styleId="Covertext">
    <w:name w:val="Cover text"/>
    <w:basedOn w:val="Normal"/>
    <w:rsid w:val="00B33000"/>
    <w:pPr>
      <w:spacing w:after="240" w:line="240" w:lineRule="auto"/>
      <w:ind w:left="3960" w:hanging="3960"/>
    </w:pPr>
    <w:rPr>
      <w:sz w:val="24"/>
    </w:rPr>
  </w:style>
  <w:style w:type="paragraph" w:customStyle="1" w:styleId="Body">
    <w:name w:val="Body"/>
    <w:basedOn w:val="Normal"/>
    <w:uiPriority w:val="99"/>
    <w:rsid w:val="00B33000"/>
    <w:pPr>
      <w:widowControl w:val="0"/>
      <w:suppressAutoHyphens/>
      <w:autoSpaceDE w:val="0"/>
      <w:autoSpaceDN w:val="0"/>
      <w:adjustRightInd w:val="0"/>
      <w:spacing w:after="120" w:line="276" w:lineRule="auto"/>
      <w:textAlignment w:val="center"/>
    </w:pPr>
    <w:rPr>
      <w:rFonts w:eastAsiaTheme="minorEastAsia" w:cs="Times New Roman"/>
      <w:color w:val="44546A" w:themeColor="text2"/>
      <w:sz w:val="24"/>
    </w:rPr>
  </w:style>
  <w:style w:type="paragraph" w:styleId="Subtitle">
    <w:name w:val="Subtitle"/>
    <w:basedOn w:val="Normal"/>
    <w:next w:val="Normal"/>
    <w:link w:val="SubtitleChar"/>
    <w:uiPriority w:val="11"/>
    <w:qFormat/>
    <w:rsid w:val="00B33000"/>
    <w:pPr>
      <w:keepNext/>
      <w:numPr>
        <w:ilvl w:val="1"/>
      </w:numPr>
      <w:spacing w:before="240" w:after="200" w:line="240" w:lineRule="auto"/>
    </w:pPr>
    <w:rPr>
      <w:rFonts w:eastAsiaTheme="minorEastAsia"/>
      <w:b/>
      <w:caps/>
      <w:color w:val="44546A" w:themeColor="text2"/>
      <w:sz w:val="24"/>
    </w:rPr>
  </w:style>
  <w:style w:type="character" w:customStyle="1" w:styleId="SubtitleChar">
    <w:name w:val="Subtitle Char"/>
    <w:basedOn w:val="DefaultParagraphFont"/>
    <w:link w:val="Subtitle"/>
    <w:uiPriority w:val="11"/>
    <w:rsid w:val="00B33000"/>
    <w:rPr>
      <w:rFonts w:eastAsiaTheme="minorEastAsia"/>
      <w:b/>
      <w:caps/>
      <w:color w:val="44546A" w:themeColor="text2"/>
      <w:szCs w:val="22"/>
    </w:rPr>
  </w:style>
  <w:style w:type="character" w:styleId="SubtleReference">
    <w:name w:val="Subtle Reference"/>
    <w:basedOn w:val="DefaultParagraphFont"/>
    <w:uiPriority w:val="31"/>
    <w:qFormat/>
    <w:rsid w:val="00B33000"/>
    <w:rPr>
      <w:rFonts w:asciiTheme="majorHAnsi" w:hAnsiTheme="majorHAnsi"/>
      <w:color w:val="A5A5A5" w:themeColor="accent3"/>
      <w:spacing w:val="20"/>
      <w:sz w:val="20"/>
    </w:rPr>
  </w:style>
  <w:style w:type="paragraph" w:styleId="Header">
    <w:name w:val="header"/>
    <w:basedOn w:val="Normal"/>
    <w:link w:val="HeaderChar"/>
    <w:uiPriority w:val="99"/>
    <w:unhideWhenUsed/>
    <w:rsid w:val="00B33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000"/>
    <w:rPr>
      <w:sz w:val="22"/>
      <w:szCs w:val="22"/>
    </w:rPr>
  </w:style>
  <w:style w:type="paragraph" w:styleId="Footer">
    <w:name w:val="footer"/>
    <w:basedOn w:val="Normal"/>
    <w:link w:val="FooterChar"/>
    <w:uiPriority w:val="99"/>
    <w:unhideWhenUsed/>
    <w:rsid w:val="00B33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000"/>
    <w:rPr>
      <w:sz w:val="22"/>
      <w:szCs w:val="22"/>
    </w:rPr>
  </w:style>
  <w:style w:type="paragraph" w:styleId="ListParagraph">
    <w:name w:val="List Paragraph"/>
    <w:aliases w:val="SOW Letter Heading"/>
    <w:basedOn w:val="Normal"/>
    <w:link w:val="ListParagraphChar"/>
    <w:uiPriority w:val="34"/>
    <w:qFormat/>
    <w:rsid w:val="00B33000"/>
    <w:pPr>
      <w:ind w:left="720"/>
      <w:contextualSpacing/>
    </w:pPr>
  </w:style>
  <w:style w:type="paragraph" w:styleId="BodyTextIndent3">
    <w:name w:val="Body Text Indent 3"/>
    <w:basedOn w:val="Normal"/>
    <w:link w:val="BodyTextIndent3Char"/>
    <w:uiPriority w:val="99"/>
    <w:unhideWhenUsed/>
    <w:rsid w:val="00B33000"/>
    <w:pPr>
      <w:spacing w:after="240" w:line="240" w:lineRule="auto"/>
      <w:ind w:left="1440"/>
    </w:pPr>
    <w:rPr>
      <w:sz w:val="24"/>
      <w:szCs w:val="16"/>
    </w:rPr>
  </w:style>
  <w:style w:type="character" w:customStyle="1" w:styleId="BodyTextIndent3Char">
    <w:name w:val="Body Text Indent 3 Char"/>
    <w:basedOn w:val="DefaultParagraphFont"/>
    <w:link w:val="BodyTextIndent3"/>
    <w:uiPriority w:val="99"/>
    <w:rsid w:val="00B33000"/>
    <w:rPr>
      <w:szCs w:val="16"/>
    </w:rPr>
  </w:style>
  <w:style w:type="character" w:customStyle="1" w:styleId="UnresolvedMention1">
    <w:name w:val="Unresolved Mention1"/>
    <w:basedOn w:val="DefaultParagraphFont"/>
    <w:uiPriority w:val="99"/>
    <w:semiHidden/>
    <w:unhideWhenUsed/>
    <w:rsid w:val="00B33000"/>
    <w:rPr>
      <w:color w:val="808080"/>
      <w:shd w:val="clear" w:color="auto" w:fill="E6E6E6"/>
    </w:rPr>
  </w:style>
  <w:style w:type="paragraph" w:customStyle="1" w:styleId="BodyTextIndent0">
    <w:name w:val="Body Text Indent 0"/>
    <w:basedOn w:val="BodyTextIndent"/>
    <w:qFormat/>
    <w:rsid w:val="00B33000"/>
    <w:pPr>
      <w:spacing w:after="0"/>
    </w:pPr>
  </w:style>
  <w:style w:type="character" w:styleId="Hyperlink">
    <w:name w:val="Hyperlink"/>
    <w:basedOn w:val="DefaultParagraphFont"/>
    <w:uiPriority w:val="99"/>
    <w:unhideWhenUsed/>
    <w:rsid w:val="00B33000"/>
    <w:rPr>
      <w:color w:val="0563C1" w:themeColor="hyperlink"/>
      <w:u w:val="single"/>
    </w:rPr>
  </w:style>
  <w:style w:type="character" w:styleId="Strong">
    <w:name w:val="Strong"/>
    <w:basedOn w:val="DefaultParagraphFont"/>
    <w:uiPriority w:val="22"/>
    <w:rsid w:val="00B33000"/>
    <w:rPr>
      <w:b/>
      <w:bCs/>
    </w:rPr>
  </w:style>
  <w:style w:type="table" w:styleId="TableGrid">
    <w:name w:val="Table Grid"/>
    <w:basedOn w:val="TableNormal"/>
    <w:rsid w:val="00B3300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ledtext">
    <w:name w:val="Ruled text"/>
    <w:basedOn w:val="TableNormal"/>
    <w:uiPriority w:val="99"/>
    <w:rsid w:val="00B3300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customStyle="1" w:styleId="TableLeadHead11pt">
    <w:name w:val="Table Lead Head 11 pt"/>
    <w:basedOn w:val="Normal"/>
    <w:qFormat/>
    <w:rsid w:val="00B33000"/>
    <w:pPr>
      <w:keepNext/>
      <w:widowControl w:val="0"/>
      <w:spacing w:before="60" w:after="60" w:line="240" w:lineRule="auto"/>
      <w:jc w:val="center"/>
    </w:pPr>
    <w:rPr>
      <w:b/>
    </w:rPr>
  </w:style>
  <w:style w:type="paragraph" w:customStyle="1" w:styleId="TableColHeadleft11pt">
    <w:name w:val="Table Col Head left 11 pt"/>
    <w:basedOn w:val="Normal"/>
    <w:rsid w:val="00B33000"/>
    <w:pPr>
      <w:keepNext/>
      <w:widowControl w:val="0"/>
      <w:spacing w:after="0" w:line="240" w:lineRule="auto"/>
    </w:pPr>
    <w:rPr>
      <w:b/>
    </w:rPr>
  </w:style>
  <w:style w:type="paragraph" w:customStyle="1" w:styleId="TableColHeadcenter11pt">
    <w:name w:val="Table Col Head center 11 pt"/>
    <w:basedOn w:val="Normal"/>
    <w:rsid w:val="00B33000"/>
    <w:pPr>
      <w:keepNext/>
      <w:widowControl w:val="0"/>
      <w:spacing w:after="0" w:line="240" w:lineRule="auto"/>
      <w:jc w:val="center"/>
    </w:pPr>
    <w:rPr>
      <w:b/>
    </w:rPr>
  </w:style>
  <w:style w:type="paragraph" w:customStyle="1" w:styleId="TableStubleft11pt">
    <w:name w:val="Table Stub left 11 pt"/>
    <w:basedOn w:val="Normal"/>
    <w:rsid w:val="00B33000"/>
    <w:pPr>
      <w:spacing w:after="80" w:line="240" w:lineRule="auto"/>
    </w:pPr>
  </w:style>
  <w:style w:type="paragraph" w:styleId="List">
    <w:name w:val="List"/>
    <w:basedOn w:val="Normal"/>
    <w:uiPriority w:val="99"/>
    <w:unhideWhenUsed/>
    <w:rsid w:val="00B33000"/>
    <w:pPr>
      <w:widowControl w:val="0"/>
      <w:numPr>
        <w:numId w:val="7"/>
      </w:numPr>
      <w:spacing w:after="240" w:line="240" w:lineRule="auto"/>
      <w:contextualSpacing/>
    </w:pPr>
    <w:rPr>
      <w:sz w:val="24"/>
    </w:rPr>
  </w:style>
  <w:style w:type="paragraph" w:customStyle="1" w:styleId="BodyTextIndent20">
    <w:name w:val="Body Text Indent 2 0"/>
    <w:basedOn w:val="BodyTextIndent2"/>
    <w:rsid w:val="00B33000"/>
    <w:pPr>
      <w:keepNext/>
      <w:widowControl w:val="0"/>
      <w:spacing w:after="0"/>
    </w:pPr>
  </w:style>
  <w:style w:type="table" w:customStyle="1" w:styleId="TableRuledStripe">
    <w:name w:val="Table Ruled Stripe"/>
    <w:basedOn w:val="GridTable6Colorful-Accent61"/>
    <w:uiPriority w:val="99"/>
    <w:rsid w:val="00B33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996193"/>
    <w:pPr>
      <w:spacing w:after="0" w:line="240" w:lineRule="auto"/>
    </w:pPr>
    <w:rPr>
      <w:rFonts w:ascii="Times New Roman" w:hAnsi="Times New Roman" w:cs="Segoe UI"/>
      <w:sz w:val="18"/>
      <w:szCs w:val="18"/>
    </w:rPr>
  </w:style>
  <w:style w:type="character" w:customStyle="1" w:styleId="BalloonTextChar">
    <w:name w:val="Balloon Text Char"/>
    <w:basedOn w:val="DefaultParagraphFont"/>
    <w:link w:val="BalloonText"/>
    <w:uiPriority w:val="99"/>
    <w:semiHidden/>
    <w:rsid w:val="00996193"/>
    <w:rPr>
      <w:rFonts w:ascii="Times New Roman" w:hAnsi="Times New Roman" w:cs="Segoe UI"/>
      <w:sz w:val="18"/>
      <w:szCs w:val="18"/>
    </w:rPr>
  </w:style>
  <w:style w:type="table" w:customStyle="1" w:styleId="GridTable6Colorful-Accent61">
    <w:name w:val="Grid Table 6 Colorful - Accent 61"/>
    <w:basedOn w:val="TableNormal"/>
    <w:uiPriority w:val="51"/>
    <w:rsid w:val="00B33000"/>
    <w:rPr>
      <w:color w:val="538135" w:themeColor="accent6" w:themeShade="BF"/>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Stubcenter11pt">
    <w:name w:val="Table Stub center 11 pt"/>
    <w:basedOn w:val="Normal"/>
    <w:rsid w:val="00B33000"/>
    <w:pPr>
      <w:spacing w:after="60" w:line="240" w:lineRule="auto"/>
      <w:jc w:val="center"/>
    </w:pPr>
  </w:style>
  <w:style w:type="paragraph" w:customStyle="1" w:styleId="TableArial">
    <w:name w:val="Table Arial"/>
    <w:basedOn w:val="Normal"/>
    <w:qFormat/>
    <w:rsid w:val="00B33000"/>
    <w:pPr>
      <w:widowControl w:val="0"/>
      <w:spacing w:after="0" w:line="240" w:lineRule="auto"/>
    </w:pPr>
    <w:rPr>
      <w:rFonts w:ascii="Arial" w:hAnsi="Arial" w:cs="Arial"/>
      <w:sz w:val="18"/>
      <w:szCs w:val="18"/>
    </w:rPr>
  </w:style>
  <w:style w:type="paragraph" w:customStyle="1" w:styleId="EndNoteBibliographyTitle">
    <w:name w:val="EndNote Bibliography Title"/>
    <w:basedOn w:val="Normal"/>
    <w:link w:val="EndNoteBibliographyTitleChar"/>
    <w:rsid w:val="00B33000"/>
    <w:pPr>
      <w:spacing w:after="0"/>
      <w:jc w:val="center"/>
    </w:pPr>
    <w:rPr>
      <w:rFonts w:ascii="Times New Roman" w:hAnsi="Times New Roman" w:cs="Times New Roman"/>
      <w:noProof/>
    </w:rPr>
  </w:style>
  <w:style w:type="character" w:customStyle="1" w:styleId="EndNoteBibliographyTitleChar">
    <w:name w:val="EndNote Bibliography Title Char"/>
    <w:basedOn w:val="BodyTextChar"/>
    <w:link w:val="EndNoteBibliographyTitle"/>
    <w:rsid w:val="00B33000"/>
    <w:rPr>
      <w:rFonts w:ascii="Times New Roman" w:hAnsi="Times New Roman" w:cs="Times New Roman"/>
      <w:noProof/>
      <w:sz w:val="22"/>
      <w:szCs w:val="22"/>
    </w:rPr>
  </w:style>
  <w:style w:type="paragraph" w:customStyle="1" w:styleId="EndNoteBibliography">
    <w:name w:val="EndNote Bibliography"/>
    <w:basedOn w:val="Normal"/>
    <w:link w:val="EndNoteBibliographyChar"/>
    <w:rsid w:val="00B33000"/>
    <w:pPr>
      <w:spacing w:line="240" w:lineRule="auto"/>
    </w:pPr>
    <w:rPr>
      <w:rFonts w:ascii="Times New Roman" w:hAnsi="Times New Roman" w:cs="Times New Roman"/>
      <w:noProof/>
    </w:rPr>
  </w:style>
  <w:style w:type="character" w:customStyle="1" w:styleId="EndNoteBibliographyChar">
    <w:name w:val="EndNote Bibliography Char"/>
    <w:basedOn w:val="BodyTextChar"/>
    <w:link w:val="EndNoteBibliography"/>
    <w:rsid w:val="00B33000"/>
    <w:rPr>
      <w:rFonts w:ascii="Times New Roman" w:hAnsi="Times New Roman" w:cs="Times New Roman"/>
      <w:noProof/>
      <w:sz w:val="22"/>
      <w:szCs w:val="22"/>
    </w:rPr>
  </w:style>
  <w:style w:type="character" w:styleId="FollowedHyperlink">
    <w:name w:val="FollowedHyperlink"/>
    <w:basedOn w:val="DefaultParagraphFont"/>
    <w:uiPriority w:val="99"/>
    <w:semiHidden/>
    <w:unhideWhenUsed/>
    <w:rsid w:val="00B33000"/>
    <w:rPr>
      <w:color w:val="954F72" w:themeColor="followedHyperlink"/>
      <w:u w:val="single"/>
    </w:rPr>
  </w:style>
  <w:style w:type="paragraph" w:styleId="TOCHeading">
    <w:name w:val="TOC Heading"/>
    <w:basedOn w:val="Heading1"/>
    <w:next w:val="Normal"/>
    <w:uiPriority w:val="39"/>
    <w:unhideWhenUsed/>
    <w:qFormat/>
    <w:rsid w:val="00B33000"/>
    <w:pPr>
      <w:numPr>
        <w:numId w:val="0"/>
      </w:numPr>
      <w:spacing w:before="240" w:after="0" w:line="259" w:lineRule="auto"/>
      <w:outlineLvl w:val="9"/>
    </w:pPr>
    <w:rPr>
      <w:b w:val="0"/>
      <w:caps w:val="0"/>
      <w:sz w:val="32"/>
    </w:rPr>
  </w:style>
  <w:style w:type="paragraph" w:styleId="TOC1">
    <w:name w:val="toc 1"/>
    <w:basedOn w:val="Normal"/>
    <w:next w:val="Normal"/>
    <w:autoRedefine/>
    <w:uiPriority w:val="39"/>
    <w:unhideWhenUsed/>
    <w:rsid w:val="00B33000"/>
    <w:pPr>
      <w:tabs>
        <w:tab w:val="left" w:pos="-2340"/>
        <w:tab w:val="left" w:pos="1440"/>
        <w:tab w:val="right" w:leader="dot" w:pos="9350"/>
      </w:tabs>
      <w:spacing w:before="240" w:after="0" w:line="240" w:lineRule="auto"/>
      <w:ind w:left="450" w:hanging="450"/>
    </w:pPr>
    <w:rPr>
      <w:caps/>
      <w:noProof/>
    </w:rPr>
  </w:style>
  <w:style w:type="paragraph" w:styleId="TOC2">
    <w:name w:val="toc 2"/>
    <w:basedOn w:val="Normal"/>
    <w:next w:val="Normal"/>
    <w:autoRedefine/>
    <w:uiPriority w:val="39"/>
    <w:unhideWhenUsed/>
    <w:rsid w:val="00B33000"/>
    <w:pPr>
      <w:spacing w:after="0" w:line="240" w:lineRule="auto"/>
      <w:ind w:left="360"/>
    </w:pPr>
  </w:style>
  <w:style w:type="paragraph" w:styleId="TOC3">
    <w:name w:val="toc 3"/>
    <w:basedOn w:val="Normal"/>
    <w:next w:val="Normal"/>
    <w:autoRedefine/>
    <w:uiPriority w:val="39"/>
    <w:unhideWhenUsed/>
    <w:rsid w:val="00B33000"/>
    <w:pPr>
      <w:spacing w:after="100"/>
      <w:ind w:left="440"/>
    </w:pPr>
  </w:style>
  <w:style w:type="paragraph" w:styleId="TOC4">
    <w:name w:val="toc 4"/>
    <w:basedOn w:val="Normal"/>
    <w:next w:val="Normal"/>
    <w:autoRedefine/>
    <w:uiPriority w:val="39"/>
    <w:unhideWhenUsed/>
    <w:rsid w:val="00B33000"/>
    <w:pPr>
      <w:spacing w:after="100"/>
      <w:ind w:left="660"/>
    </w:pPr>
    <w:rPr>
      <w:rFonts w:eastAsiaTheme="minorEastAsia"/>
    </w:rPr>
  </w:style>
  <w:style w:type="paragraph" w:styleId="TOC5">
    <w:name w:val="toc 5"/>
    <w:basedOn w:val="Normal"/>
    <w:next w:val="Normal"/>
    <w:autoRedefine/>
    <w:uiPriority w:val="39"/>
    <w:unhideWhenUsed/>
    <w:rsid w:val="00B33000"/>
    <w:pPr>
      <w:spacing w:after="100"/>
      <w:ind w:left="880"/>
    </w:pPr>
    <w:rPr>
      <w:rFonts w:eastAsiaTheme="minorEastAsia"/>
    </w:rPr>
  </w:style>
  <w:style w:type="paragraph" w:styleId="TOC6">
    <w:name w:val="toc 6"/>
    <w:basedOn w:val="Normal"/>
    <w:next w:val="Normal"/>
    <w:autoRedefine/>
    <w:uiPriority w:val="39"/>
    <w:unhideWhenUsed/>
    <w:rsid w:val="00B33000"/>
    <w:pPr>
      <w:spacing w:after="100"/>
      <w:ind w:left="1100"/>
    </w:pPr>
    <w:rPr>
      <w:rFonts w:eastAsiaTheme="minorEastAsia"/>
    </w:rPr>
  </w:style>
  <w:style w:type="paragraph" w:styleId="TOC7">
    <w:name w:val="toc 7"/>
    <w:basedOn w:val="Normal"/>
    <w:next w:val="Normal"/>
    <w:autoRedefine/>
    <w:uiPriority w:val="39"/>
    <w:unhideWhenUsed/>
    <w:rsid w:val="00B33000"/>
    <w:pPr>
      <w:spacing w:after="100"/>
      <w:ind w:left="1320"/>
    </w:pPr>
    <w:rPr>
      <w:rFonts w:eastAsiaTheme="minorEastAsia"/>
    </w:rPr>
  </w:style>
  <w:style w:type="paragraph" w:styleId="TOC8">
    <w:name w:val="toc 8"/>
    <w:basedOn w:val="Normal"/>
    <w:next w:val="Normal"/>
    <w:autoRedefine/>
    <w:uiPriority w:val="39"/>
    <w:unhideWhenUsed/>
    <w:rsid w:val="00B33000"/>
    <w:pPr>
      <w:spacing w:after="100"/>
      <w:ind w:left="1540"/>
    </w:pPr>
    <w:rPr>
      <w:rFonts w:eastAsiaTheme="minorEastAsia"/>
    </w:rPr>
  </w:style>
  <w:style w:type="paragraph" w:styleId="TOC9">
    <w:name w:val="toc 9"/>
    <w:basedOn w:val="Normal"/>
    <w:next w:val="Normal"/>
    <w:autoRedefine/>
    <w:uiPriority w:val="39"/>
    <w:unhideWhenUsed/>
    <w:rsid w:val="00B33000"/>
    <w:pPr>
      <w:spacing w:after="100"/>
      <w:ind w:left="1760"/>
    </w:pPr>
    <w:rPr>
      <w:rFonts w:eastAsiaTheme="minorEastAsia"/>
    </w:rPr>
  </w:style>
  <w:style w:type="character" w:styleId="CommentReference">
    <w:name w:val="annotation reference"/>
    <w:basedOn w:val="DefaultParagraphFont"/>
    <w:uiPriority w:val="99"/>
    <w:unhideWhenUsed/>
    <w:rsid w:val="00B33000"/>
    <w:rPr>
      <w:sz w:val="16"/>
      <w:szCs w:val="16"/>
    </w:rPr>
  </w:style>
  <w:style w:type="paragraph" w:styleId="CommentText">
    <w:name w:val="annotation text"/>
    <w:basedOn w:val="Normal"/>
    <w:link w:val="CommentTextChar"/>
    <w:uiPriority w:val="99"/>
    <w:unhideWhenUsed/>
    <w:rsid w:val="00B33000"/>
    <w:pPr>
      <w:spacing w:line="240" w:lineRule="auto"/>
    </w:pPr>
    <w:rPr>
      <w:sz w:val="20"/>
      <w:szCs w:val="20"/>
    </w:rPr>
  </w:style>
  <w:style w:type="character" w:customStyle="1" w:styleId="CommentTextChar">
    <w:name w:val="Comment Text Char"/>
    <w:basedOn w:val="DefaultParagraphFont"/>
    <w:link w:val="CommentText"/>
    <w:uiPriority w:val="99"/>
    <w:rsid w:val="00B33000"/>
    <w:rPr>
      <w:sz w:val="20"/>
      <w:szCs w:val="20"/>
    </w:rPr>
  </w:style>
  <w:style w:type="paragraph" w:styleId="CommentSubject">
    <w:name w:val="annotation subject"/>
    <w:basedOn w:val="CommentText"/>
    <w:next w:val="CommentText"/>
    <w:link w:val="CommentSubjectChar"/>
    <w:uiPriority w:val="99"/>
    <w:semiHidden/>
    <w:unhideWhenUsed/>
    <w:rsid w:val="00B33000"/>
    <w:rPr>
      <w:b/>
      <w:bCs/>
    </w:rPr>
  </w:style>
  <w:style w:type="character" w:customStyle="1" w:styleId="CommentSubjectChar">
    <w:name w:val="Comment Subject Char"/>
    <w:basedOn w:val="CommentTextChar"/>
    <w:link w:val="CommentSubject"/>
    <w:uiPriority w:val="99"/>
    <w:semiHidden/>
    <w:rsid w:val="00B33000"/>
    <w:rPr>
      <w:b/>
      <w:bCs/>
      <w:sz w:val="20"/>
      <w:szCs w:val="20"/>
    </w:rPr>
  </w:style>
  <w:style w:type="numbering" w:customStyle="1" w:styleId="NumberingList">
    <w:name w:val="Numbering List"/>
    <w:uiPriority w:val="99"/>
    <w:rsid w:val="00B33000"/>
    <w:pPr>
      <w:numPr>
        <w:numId w:val="8"/>
      </w:numPr>
    </w:pPr>
  </w:style>
  <w:style w:type="paragraph" w:styleId="Index1">
    <w:name w:val="index 1"/>
    <w:basedOn w:val="Normal"/>
    <w:next w:val="Normal"/>
    <w:autoRedefine/>
    <w:uiPriority w:val="99"/>
    <w:semiHidden/>
    <w:unhideWhenUsed/>
    <w:rsid w:val="00B33000"/>
    <w:pPr>
      <w:spacing w:after="0" w:line="240" w:lineRule="auto"/>
      <w:ind w:left="220" w:hanging="220"/>
    </w:pPr>
  </w:style>
  <w:style w:type="paragraph" w:styleId="IndexHeading">
    <w:name w:val="index heading"/>
    <w:basedOn w:val="Normal"/>
    <w:next w:val="Index1"/>
    <w:semiHidden/>
    <w:rsid w:val="00B33000"/>
    <w:pPr>
      <w:widowControl w:val="0"/>
      <w:spacing w:after="0" w:line="240" w:lineRule="auto"/>
    </w:pPr>
    <w:rPr>
      <w:rFonts w:ascii="Cambria" w:eastAsia="Times New Roman" w:hAnsi="Cambria" w:cs="Times New Roman"/>
      <w:b/>
      <w:bCs/>
      <w:snapToGrid w:val="0"/>
      <w:color w:val="000000"/>
      <w:sz w:val="24"/>
      <w:szCs w:val="24"/>
    </w:rPr>
  </w:style>
  <w:style w:type="paragraph" w:customStyle="1" w:styleId="Level3Heading">
    <w:name w:val="Level 3 Heading"/>
    <w:basedOn w:val="Heading3"/>
    <w:next w:val="Normal"/>
    <w:qFormat/>
    <w:rsid w:val="00B33000"/>
    <w:pPr>
      <w:widowControl w:val="0"/>
      <w:numPr>
        <w:ilvl w:val="0"/>
        <w:numId w:val="0"/>
      </w:numPr>
      <w:spacing w:before="0" w:after="0"/>
      <w:ind w:left="720" w:hanging="720"/>
      <w:outlineLvl w:val="9"/>
    </w:pPr>
    <w:rPr>
      <w:rFonts w:ascii="Times New Roman" w:eastAsia="Times New Roman" w:hAnsi="Times New Roman" w:cs="Times New Roman"/>
      <w:snapToGrid w:val="0"/>
      <w:color w:val="000000"/>
    </w:rPr>
  </w:style>
  <w:style w:type="paragraph" w:customStyle="1" w:styleId="Level4Heading">
    <w:name w:val="Level 4 Heading"/>
    <w:basedOn w:val="Heading4"/>
    <w:next w:val="Normal"/>
    <w:qFormat/>
    <w:rsid w:val="00B33000"/>
    <w:pPr>
      <w:widowControl w:val="0"/>
      <w:numPr>
        <w:ilvl w:val="0"/>
        <w:numId w:val="0"/>
      </w:numPr>
      <w:spacing w:before="0" w:line="240" w:lineRule="auto"/>
      <w:ind w:left="1080" w:hanging="1080"/>
      <w:outlineLvl w:val="9"/>
    </w:pPr>
    <w:rPr>
      <w:rFonts w:ascii="Times New Roman" w:eastAsia="Times New Roman" w:hAnsi="Times New Roman" w:cs="Times New Roman"/>
      <w:i w:val="0"/>
      <w:iCs w:val="0"/>
      <w:snapToGrid w:val="0"/>
      <w:color w:val="000000"/>
      <w:szCs w:val="24"/>
    </w:rPr>
  </w:style>
  <w:style w:type="paragraph" w:customStyle="1" w:styleId="Level5Heading">
    <w:name w:val="Level 5 Heading"/>
    <w:basedOn w:val="Level4Heading"/>
    <w:next w:val="Normal"/>
    <w:qFormat/>
    <w:rsid w:val="00B33000"/>
    <w:pPr>
      <w:ind w:left="1260" w:hanging="1260"/>
    </w:pPr>
  </w:style>
  <w:style w:type="table" w:customStyle="1" w:styleId="TableGrid1">
    <w:name w:val="Table Grid1"/>
    <w:basedOn w:val="TableNormal"/>
    <w:next w:val="TableGrid"/>
    <w:uiPriority w:val="59"/>
    <w:rsid w:val="00B33000"/>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330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33000"/>
    <w:pPr>
      <w:autoSpaceDE w:val="0"/>
      <w:autoSpaceDN w:val="0"/>
      <w:adjustRightInd w:val="0"/>
    </w:pPr>
    <w:rPr>
      <w:rFonts w:ascii="Times New Roman" w:eastAsia="Calibri" w:hAnsi="Times New Roman" w:cs="Times New Roman"/>
      <w:color w:val="000000"/>
      <w:lang w:eastAsia="zh-CN"/>
    </w:rPr>
  </w:style>
  <w:style w:type="character" w:customStyle="1" w:styleId="ListParagraphChar">
    <w:name w:val="List Paragraph Char"/>
    <w:aliases w:val="SOW Letter Heading Char"/>
    <w:basedOn w:val="DefaultParagraphFont"/>
    <w:link w:val="ListParagraph"/>
    <w:uiPriority w:val="34"/>
    <w:rsid w:val="00EA1E3D"/>
    <w:rPr>
      <w:sz w:val="22"/>
      <w:szCs w:val="22"/>
    </w:rPr>
  </w:style>
  <w:style w:type="paragraph" w:customStyle="1" w:styleId="PolicyNormalTextRightJustified">
    <w:name w:val="Policy Normal Text + Right Justified"/>
    <w:basedOn w:val="Normal"/>
    <w:link w:val="PolicyNormalTextRightJustifiedChar"/>
    <w:rsid w:val="00BD0813"/>
    <w:pPr>
      <w:spacing w:after="0" w:line="240" w:lineRule="auto"/>
      <w:jc w:val="both"/>
    </w:pPr>
    <w:rPr>
      <w:rFonts w:ascii="Arial" w:eastAsia="Times New Roman" w:hAnsi="Arial" w:cs="Times New Roman"/>
      <w:sz w:val="20"/>
      <w:szCs w:val="20"/>
    </w:rPr>
  </w:style>
  <w:style w:type="character" w:customStyle="1" w:styleId="PolicyNormalTextRightJustifiedChar">
    <w:name w:val="Policy Normal Text + Right Justified Char"/>
    <w:basedOn w:val="DefaultParagraphFont"/>
    <w:link w:val="PolicyNormalTextRightJustified"/>
    <w:rsid w:val="00BD0813"/>
    <w:rPr>
      <w:rFonts w:ascii="Arial" w:eastAsia="Times New Roman" w:hAnsi="Arial" w:cs="Times New Roman"/>
      <w:sz w:val="20"/>
      <w:szCs w:val="20"/>
    </w:rPr>
  </w:style>
  <w:style w:type="paragraph" w:customStyle="1" w:styleId="TableParagraph">
    <w:name w:val="Table Paragraph"/>
    <w:basedOn w:val="Normal"/>
    <w:uiPriority w:val="1"/>
    <w:qFormat/>
    <w:rsid w:val="00BD0813"/>
    <w:pPr>
      <w:widowControl w:val="0"/>
      <w:spacing w:before="64" w:after="0" w:line="240" w:lineRule="auto"/>
      <w:ind w:left="98"/>
      <w:jc w:val="center"/>
    </w:pPr>
    <w:rPr>
      <w:rFonts w:ascii="Cambria" w:eastAsia="Cambria" w:hAnsi="Cambria" w:cs="Cambria"/>
    </w:rPr>
  </w:style>
  <w:style w:type="paragraph" w:styleId="Revision">
    <w:name w:val="Revision"/>
    <w:hidden/>
    <w:uiPriority w:val="99"/>
    <w:semiHidden/>
    <w:rsid w:val="00E7657C"/>
    <w:rPr>
      <w:sz w:val="22"/>
      <w:szCs w:val="22"/>
    </w:rPr>
  </w:style>
  <w:style w:type="character" w:styleId="PlaceholderText">
    <w:name w:val="Placeholder Text"/>
    <w:basedOn w:val="DefaultParagraphFont"/>
    <w:uiPriority w:val="99"/>
    <w:semiHidden/>
    <w:rsid w:val="00211875"/>
    <w:rPr>
      <w:color w:val="808080"/>
    </w:rPr>
  </w:style>
  <w:style w:type="character" w:customStyle="1" w:styleId="UnresolvedMention2">
    <w:name w:val="Unresolved Mention2"/>
    <w:basedOn w:val="DefaultParagraphFont"/>
    <w:uiPriority w:val="99"/>
    <w:semiHidden/>
    <w:unhideWhenUsed/>
    <w:rsid w:val="000F7E0B"/>
    <w:rPr>
      <w:color w:val="808080"/>
      <w:shd w:val="clear" w:color="auto" w:fill="E6E6E6"/>
    </w:rPr>
  </w:style>
  <w:style w:type="character" w:styleId="SubtleEmphasis">
    <w:name w:val="Subtle Emphasis"/>
    <w:basedOn w:val="DefaultParagraphFont"/>
    <w:uiPriority w:val="19"/>
    <w:qFormat/>
    <w:rsid w:val="006E3303"/>
    <w:rPr>
      <w:i/>
      <w:iCs/>
      <w:color w:val="404040" w:themeColor="text1" w:themeTint="BF"/>
    </w:rPr>
  </w:style>
  <w:style w:type="character" w:styleId="Emphasis">
    <w:name w:val="Emphasis"/>
    <w:basedOn w:val="DefaultParagraphFont"/>
    <w:uiPriority w:val="20"/>
    <w:qFormat/>
    <w:rsid w:val="006E3303"/>
    <w:rPr>
      <w:i/>
      <w:iCs/>
    </w:rPr>
  </w:style>
  <w:style w:type="paragraph" w:styleId="NoSpacing">
    <w:name w:val="No Spacing"/>
    <w:uiPriority w:val="1"/>
    <w:qFormat/>
    <w:rsid w:val="004219B5"/>
    <w:rPr>
      <w:sz w:val="22"/>
      <w:szCs w:val="22"/>
    </w:rPr>
  </w:style>
  <w:style w:type="table" w:customStyle="1" w:styleId="TableGrid2">
    <w:name w:val="Table Grid2"/>
    <w:basedOn w:val="TableNormal"/>
    <w:next w:val="TableGrid"/>
    <w:uiPriority w:val="39"/>
    <w:rsid w:val="00E81B9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2049D1"/>
    <w:rPr>
      <w:color w:val="808080"/>
      <w:shd w:val="clear" w:color="auto" w:fill="E6E6E6"/>
    </w:rPr>
  </w:style>
  <w:style w:type="table" w:customStyle="1" w:styleId="TableGrid3">
    <w:name w:val="Table Grid3"/>
    <w:basedOn w:val="TableNormal"/>
    <w:next w:val="TableGrid"/>
    <w:uiPriority w:val="39"/>
    <w:rsid w:val="006063B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20B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68B0"/>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rsid w:val="00E83C23"/>
    <w:pPr>
      <w:spacing w:after="0" w:line="240" w:lineRule="auto"/>
    </w:pPr>
    <w:rPr>
      <w:rFonts w:ascii="Calibri" w:hAnsi="Calibri" w:cs="Calibri"/>
    </w:rPr>
  </w:style>
  <w:style w:type="character" w:customStyle="1" w:styleId="contextualextensionhighlight">
    <w:name w:val="contextualextensionhighlight"/>
    <w:basedOn w:val="DefaultParagraphFont"/>
    <w:rsid w:val="00E83C23"/>
  </w:style>
  <w:style w:type="character" w:customStyle="1" w:styleId="UnresolvedMention4">
    <w:name w:val="Unresolved Mention4"/>
    <w:basedOn w:val="DefaultParagraphFont"/>
    <w:uiPriority w:val="99"/>
    <w:semiHidden/>
    <w:unhideWhenUsed/>
    <w:rsid w:val="00723B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1316">
      <w:bodyDiv w:val="1"/>
      <w:marLeft w:val="0"/>
      <w:marRight w:val="0"/>
      <w:marTop w:val="0"/>
      <w:marBottom w:val="0"/>
      <w:divBdr>
        <w:top w:val="none" w:sz="0" w:space="0" w:color="auto"/>
        <w:left w:val="none" w:sz="0" w:space="0" w:color="auto"/>
        <w:bottom w:val="none" w:sz="0" w:space="0" w:color="auto"/>
        <w:right w:val="none" w:sz="0" w:space="0" w:color="auto"/>
      </w:divBdr>
    </w:div>
    <w:div w:id="24259440">
      <w:bodyDiv w:val="1"/>
      <w:marLeft w:val="0"/>
      <w:marRight w:val="0"/>
      <w:marTop w:val="0"/>
      <w:marBottom w:val="0"/>
      <w:divBdr>
        <w:top w:val="none" w:sz="0" w:space="0" w:color="auto"/>
        <w:left w:val="none" w:sz="0" w:space="0" w:color="auto"/>
        <w:bottom w:val="none" w:sz="0" w:space="0" w:color="auto"/>
        <w:right w:val="none" w:sz="0" w:space="0" w:color="auto"/>
      </w:divBdr>
    </w:div>
    <w:div w:id="42876330">
      <w:bodyDiv w:val="1"/>
      <w:marLeft w:val="0"/>
      <w:marRight w:val="0"/>
      <w:marTop w:val="0"/>
      <w:marBottom w:val="0"/>
      <w:divBdr>
        <w:top w:val="none" w:sz="0" w:space="0" w:color="auto"/>
        <w:left w:val="none" w:sz="0" w:space="0" w:color="auto"/>
        <w:bottom w:val="none" w:sz="0" w:space="0" w:color="auto"/>
        <w:right w:val="none" w:sz="0" w:space="0" w:color="auto"/>
      </w:divBdr>
    </w:div>
    <w:div w:id="76638690">
      <w:bodyDiv w:val="1"/>
      <w:marLeft w:val="0"/>
      <w:marRight w:val="0"/>
      <w:marTop w:val="0"/>
      <w:marBottom w:val="0"/>
      <w:divBdr>
        <w:top w:val="none" w:sz="0" w:space="0" w:color="auto"/>
        <w:left w:val="none" w:sz="0" w:space="0" w:color="auto"/>
        <w:bottom w:val="none" w:sz="0" w:space="0" w:color="auto"/>
        <w:right w:val="none" w:sz="0" w:space="0" w:color="auto"/>
      </w:divBdr>
    </w:div>
    <w:div w:id="101386415">
      <w:bodyDiv w:val="1"/>
      <w:marLeft w:val="0"/>
      <w:marRight w:val="0"/>
      <w:marTop w:val="0"/>
      <w:marBottom w:val="0"/>
      <w:divBdr>
        <w:top w:val="none" w:sz="0" w:space="0" w:color="auto"/>
        <w:left w:val="none" w:sz="0" w:space="0" w:color="auto"/>
        <w:bottom w:val="none" w:sz="0" w:space="0" w:color="auto"/>
        <w:right w:val="none" w:sz="0" w:space="0" w:color="auto"/>
      </w:divBdr>
    </w:div>
    <w:div w:id="127824638">
      <w:bodyDiv w:val="1"/>
      <w:marLeft w:val="0"/>
      <w:marRight w:val="0"/>
      <w:marTop w:val="0"/>
      <w:marBottom w:val="0"/>
      <w:divBdr>
        <w:top w:val="none" w:sz="0" w:space="0" w:color="auto"/>
        <w:left w:val="none" w:sz="0" w:space="0" w:color="auto"/>
        <w:bottom w:val="none" w:sz="0" w:space="0" w:color="auto"/>
        <w:right w:val="none" w:sz="0" w:space="0" w:color="auto"/>
      </w:divBdr>
    </w:div>
    <w:div w:id="146358342">
      <w:bodyDiv w:val="1"/>
      <w:marLeft w:val="0"/>
      <w:marRight w:val="0"/>
      <w:marTop w:val="0"/>
      <w:marBottom w:val="0"/>
      <w:divBdr>
        <w:top w:val="none" w:sz="0" w:space="0" w:color="auto"/>
        <w:left w:val="none" w:sz="0" w:space="0" w:color="auto"/>
        <w:bottom w:val="none" w:sz="0" w:space="0" w:color="auto"/>
        <w:right w:val="none" w:sz="0" w:space="0" w:color="auto"/>
      </w:divBdr>
    </w:div>
    <w:div w:id="248119854">
      <w:bodyDiv w:val="1"/>
      <w:marLeft w:val="0"/>
      <w:marRight w:val="0"/>
      <w:marTop w:val="0"/>
      <w:marBottom w:val="0"/>
      <w:divBdr>
        <w:top w:val="none" w:sz="0" w:space="0" w:color="auto"/>
        <w:left w:val="none" w:sz="0" w:space="0" w:color="auto"/>
        <w:bottom w:val="none" w:sz="0" w:space="0" w:color="auto"/>
        <w:right w:val="none" w:sz="0" w:space="0" w:color="auto"/>
      </w:divBdr>
    </w:div>
    <w:div w:id="293676425">
      <w:bodyDiv w:val="1"/>
      <w:marLeft w:val="0"/>
      <w:marRight w:val="0"/>
      <w:marTop w:val="0"/>
      <w:marBottom w:val="0"/>
      <w:divBdr>
        <w:top w:val="none" w:sz="0" w:space="0" w:color="auto"/>
        <w:left w:val="none" w:sz="0" w:space="0" w:color="auto"/>
        <w:bottom w:val="none" w:sz="0" w:space="0" w:color="auto"/>
        <w:right w:val="none" w:sz="0" w:space="0" w:color="auto"/>
      </w:divBdr>
    </w:div>
    <w:div w:id="296496309">
      <w:bodyDiv w:val="1"/>
      <w:marLeft w:val="0"/>
      <w:marRight w:val="0"/>
      <w:marTop w:val="0"/>
      <w:marBottom w:val="0"/>
      <w:divBdr>
        <w:top w:val="none" w:sz="0" w:space="0" w:color="auto"/>
        <w:left w:val="none" w:sz="0" w:space="0" w:color="auto"/>
        <w:bottom w:val="none" w:sz="0" w:space="0" w:color="auto"/>
        <w:right w:val="none" w:sz="0" w:space="0" w:color="auto"/>
      </w:divBdr>
    </w:div>
    <w:div w:id="440221606">
      <w:bodyDiv w:val="1"/>
      <w:marLeft w:val="0"/>
      <w:marRight w:val="0"/>
      <w:marTop w:val="0"/>
      <w:marBottom w:val="0"/>
      <w:divBdr>
        <w:top w:val="none" w:sz="0" w:space="0" w:color="auto"/>
        <w:left w:val="none" w:sz="0" w:space="0" w:color="auto"/>
        <w:bottom w:val="none" w:sz="0" w:space="0" w:color="auto"/>
        <w:right w:val="none" w:sz="0" w:space="0" w:color="auto"/>
      </w:divBdr>
    </w:div>
    <w:div w:id="565145931">
      <w:bodyDiv w:val="1"/>
      <w:marLeft w:val="0"/>
      <w:marRight w:val="0"/>
      <w:marTop w:val="0"/>
      <w:marBottom w:val="0"/>
      <w:divBdr>
        <w:top w:val="none" w:sz="0" w:space="0" w:color="auto"/>
        <w:left w:val="none" w:sz="0" w:space="0" w:color="auto"/>
        <w:bottom w:val="none" w:sz="0" w:space="0" w:color="auto"/>
        <w:right w:val="none" w:sz="0" w:space="0" w:color="auto"/>
      </w:divBdr>
    </w:div>
    <w:div w:id="591162887">
      <w:bodyDiv w:val="1"/>
      <w:marLeft w:val="0"/>
      <w:marRight w:val="0"/>
      <w:marTop w:val="0"/>
      <w:marBottom w:val="0"/>
      <w:divBdr>
        <w:top w:val="none" w:sz="0" w:space="0" w:color="auto"/>
        <w:left w:val="none" w:sz="0" w:space="0" w:color="auto"/>
        <w:bottom w:val="none" w:sz="0" w:space="0" w:color="auto"/>
        <w:right w:val="none" w:sz="0" w:space="0" w:color="auto"/>
      </w:divBdr>
    </w:div>
    <w:div w:id="722563209">
      <w:bodyDiv w:val="1"/>
      <w:marLeft w:val="0"/>
      <w:marRight w:val="0"/>
      <w:marTop w:val="0"/>
      <w:marBottom w:val="0"/>
      <w:divBdr>
        <w:top w:val="none" w:sz="0" w:space="0" w:color="auto"/>
        <w:left w:val="none" w:sz="0" w:space="0" w:color="auto"/>
        <w:bottom w:val="none" w:sz="0" w:space="0" w:color="auto"/>
        <w:right w:val="none" w:sz="0" w:space="0" w:color="auto"/>
      </w:divBdr>
    </w:div>
    <w:div w:id="778992511">
      <w:bodyDiv w:val="1"/>
      <w:marLeft w:val="0"/>
      <w:marRight w:val="0"/>
      <w:marTop w:val="0"/>
      <w:marBottom w:val="0"/>
      <w:divBdr>
        <w:top w:val="none" w:sz="0" w:space="0" w:color="auto"/>
        <w:left w:val="none" w:sz="0" w:space="0" w:color="auto"/>
        <w:bottom w:val="none" w:sz="0" w:space="0" w:color="auto"/>
        <w:right w:val="none" w:sz="0" w:space="0" w:color="auto"/>
      </w:divBdr>
    </w:div>
    <w:div w:id="852230222">
      <w:bodyDiv w:val="1"/>
      <w:marLeft w:val="0"/>
      <w:marRight w:val="0"/>
      <w:marTop w:val="0"/>
      <w:marBottom w:val="0"/>
      <w:divBdr>
        <w:top w:val="none" w:sz="0" w:space="0" w:color="auto"/>
        <w:left w:val="none" w:sz="0" w:space="0" w:color="auto"/>
        <w:bottom w:val="none" w:sz="0" w:space="0" w:color="auto"/>
        <w:right w:val="none" w:sz="0" w:space="0" w:color="auto"/>
      </w:divBdr>
    </w:div>
    <w:div w:id="856582176">
      <w:bodyDiv w:val="1"/>
      <w:marLeft w:val="0"/>
      <w:marRight w:val="0"/>
      <w:marTop w:val="0"/>
      <w:marBottom w:val="0"/>
      <w:divBdr>
        <w:top w:val="none" w:sz="0" w:space="0" w:color="auto"/>
        <w:left w:val="none" w:sz="0" w:space="0" w:color="auto"/>
        <w:bottom w:val="none" w:sz="0" w:space="0" w:color="auto"/>
        <w:right w:val="none" w:sz="0" w:space="0" w:color="auto"/>
      </w:divBdr>
    </w:div>
    <w:div w:id="993919683">
      <w:bodyDiv w:val="1"/>
      <w:marLeft w:val="0"/>
      <w:marRight w:val="0"/>
      <w:marTop w:val="0"/>
      <w:marBottom w:val="0"/>
      <w:divBdr>
        <w:top w:val="none" w:sz="0" w:space="0" w:color="auto"/>
        <w:left w:val="none" w:sz="0" w:space="0" w:color="auto"/>
        <w:bottom w:val="none" w:sz="0" w:space="0" w:color="auto"/>
        <w:right w:val="none" w:sz="0" w:space="0" w:color="auto"/>
      </w:divBdr>
    </w:div>
    <w:div w:id="1018505762">
      <w:bodyDiv w:val="1"/>
      <w:marLeft w:val="0"/>
      <w:marRight w:val="0"/>
      <w:marTop w:val="0"/>
      <w:marBottom w:val="0"/>
      <w:divBdr>
        <w:top w:val="none" w:sz="0" w:space="0" w:color="auto"/>
        <w:left w:val="none" w:sz="0" w:space="0" w:color="auto"/>
        <w:bottom w:val="none" w:sz="0" w:space="0" w:color="auto"/>
        <w:right w:val="none" w:sz="0" w:space="0" w:color="auto"/>
      </w:divBdr>
    </w:div>
    <w:div w:id="1033119281">
      <w:bodyDiv w:val="1"/>
      <w:marLeft w:val="0"/>
      <w:marRight w:val="0"/>
      <w:marTop w:val="0"/>
      <w:marBottom w:val="0"/>
      <w:divBdr>
        <w:top w:val="none" w:sz="0" w:space="0" w:color="auto"/>
        <w:left w:val="none" w:sz="0" w:space="0" w:color="auto"/>
        <w:bottom w:val="none" w:sz="0" w:space="0" w:color="auto"/>
        <w:right w:val="none" w:sz="0" w:space="0" w:color="auto"/>
      </w:divBdr>
    </w:div>
    <w:div w:id="1225065337">
      <w:bodyDiv w:val="1"/>
      <w:marLeft w:val="0"/>
      <w:marRight w:val="0"/>
      <w:marTop w:val="0"/>
      <w:marBottom w:val="0"/>
      <w:divBdr>
        <w:top w:val="none" w:sz="0" w:space="0" w:color="auto"/>
        <w:left w:val="none" w:sz="0" w:space="0" w:color="auto"/>
        <w:bottom w:val="none" w:sz="0" w:space="0" w:color="auto"/>
        <w:right w:val="none" w:sz="0" w:space="0" w:color="auto"/>
      </w:divBdr>
    </w:div>
    <w:div w:id="1317489768">
      <w:bodyDiv w:val="1"/>
      <w:marLeft w:val="0"/>
      <w:marRight w:val="0"/>
      <w:marTop w:val="0"/>
      <w:marBottom w:val="0"/>
      <w:divBdr>
        <w:top w:val="none" w:sz="0" w:space="0" w:color="auto"/>
        <w:left w:val="none" w:sz="0" w:space="0" w:color="auto"/>
        <w:bottom w:val="none" w:sz="0" w:space="0" w:color="auto"/>
        <w:right w:val="none" w:sz="0" w:space="0" w:color="auto"/>
      </w:divBdr>
    </w:div>
    <w:div w:id="1329557539">
      <w:bodyDiv w:val="1"/>
      <w:marLeft w:val="0"/>
      <w:marRight w:val="0"/>
      <w:marTop w:val="0"/>
      <w:marBottom w:val="0"/>
      <w:divBdr>
        <w:top w:val="none" w:sz="0" w:space="0" w:color="auto"/>
        <w:left w:val="none" w:sz="0" w:space="0" w:color="auto"/>
        <w:bottom w:val="none" w:sz="0" w:space="0" w:color="auto"/>
        <w:right w:val="none" w:sz="0" w:space="0" w:color="auto"/>
      </w:divBdr>
    </w:div>
    <w:div w:id="1364553814">
      <w:bodyDiv w:val="1"/>
      <w:marLeft w:val="0"/>
      <w:marRight w:val="0"/>
      <w:marTop w:val="0"/>
      <w:marBottom w:val="0"/>
      <w:divBdr>
        <w:top w:val="none" w:sz="0" w:space="0" w:color="auto"/>
        <w:left w:val="none" w:sz="0" w:space="0" w:color="auto"/>
        <w:bottom w:val="none" w:sz="0" w:space="0" w:color="auto"/>
        <w:right w:val="none" w:sz="0" w:space="0" w:color="auto"/>
      </w:divBdr>
    </w:div>
    <w:div w:id="1369374774">
      <w:bodyDiv w:val="1"/>
      <w:marLeft w:val="0"/>
      <w:marRight w:val="0"/>
      <w:marTop w:val="0"/>
      <w:marBottom w:val="0"/>
      <w:divBdr>
        <w:top w:val="none" w:sz="0" w:space="0" w:color="auto"/>
        <w:left w:val="none" w:sz="0" w:space="0" w:color="auto"/>
        <w:bottom w:val="none" w:sz="0" w:space="0" w:color="auto"/>
        <w:right w:val="none" w:sz="0" w:space="0" w:color="auto"/>
      </w:divBdr>
    </w:div>
    <w:div w:id="1393583558">
      <w:bodyDiv w:val="1"/>
      <w:marLeft w:val="0"/>
      <w:marRight w:val="0"/>
      <w:marTop w:val="0"/>
      <w:marBottom w:val="0"/>
      <w:divBdr>
        <w:top w:val="none" w:sz="0" w:space="0" w:color="auto"/>
        <w:left w:val="none" w:sz="0" w:space="0" w:color="auto"/>
        <w:bottom w:val="none" w:sz="0" w:space="0" w:color="auto"/>
        <w:right w:val="none" w:sz="0" w:space="0" w:color="auto"/>
      </w:divBdr>
    </w:div>
    <w:div w:id="1640568541">
      <w:bodyDiv w:val="1"/>
      <w:marLeft w:val="0"/>
      <w:marRight w:val="0"/>
      <w:marTop w:val="0"/>
      <w:marBottom w:val="0"/>
      <w:divBdr>
        <w:top w:val="none" w:sz="0" w:space="0" w:color="auto"/>
        <w:left w:val="none" w:sz="0" w:space="0" w:color="auto"/>
        <w:bottom w:val="none" w:sz="0" w:space="0" w:color="auto"/>
        <w:right w:val="none" w:sz="0" w:space="0" w:color="auto"/>
      </w:divBdr>
    </w:div>
    <w:div w:id="1661884424">
      <w:bodyDiv w:val="1"/>
      <w:marLeft w:val="0"/>
      <w:marRight w:val="0"/>
      <w:marTop w:val="0"/>
      <w:marBottom w:val="0"/>
      <w:divBdr>
        <w:top w:val="none" w:sz="0" w:space="0" w:color="auto"/>
        <w:left w:val="none" w:sz="0" w:space="0" w:color="auto"/>
        <w:bottom w:val="none" w:sz="0" w:space="0" w:color="auto"/>
        <w:right w:val="none" w:sz="0" w:space="0" w:color="auto"/>
      </w:divBdr>
    </w:div>
    <w:div w:id="1849522364">
      <w:bodyDiv w:val="1"/>
      <w:marLeft w:val="0"/>
      <w:marRight w:val="0"/>
      <w:marTop w:val="0"/>
      <w:marBottom w:val="0"/>
      <w:divBdr>
        <w:top w:val="none" w:sz="0" w:space="0" w:color="auto"/>
        <w:left w:val="none" w:sz="0" w:space="0" w:color="auto"/>
        <w:bottom w:val="none" w:sz="0" w:space="0" w:color="auto"/>
        <w:right w:val="none" w:sz="0" w:space="0" w:color="auto"/>
      </w:divBdr>
    </w:div>
    <w:div w:id="1912765749">
      <w:bodyDiv w:val="1"/>
      <w:marLeft w:val="0"/>
      <w:marRight w:val="0"/>
      <w:marTop w:val="0"/>
      <w:marBottom w:val="0"/>
      <w:divBdr>
        <w:top w:val="none" w:sz="0" w:space="0" w:color="auto"/>
        <w:left w:val="none" w:sz="0" w:space="0" w:color="auto"/>
        <w:bottom w:val="none" w:sz="0" w:space="0" w:color="auto"/>
        <w:right w:val="none" w:sz="0" w:space="0" w:color="auto"/>
      </w:divBdr>
    </w:div>
    <w:div w:id="1939218468">
      <w:bodyDiv w:val="1"/>
      <w:marLeft w:val="0"/>
      <w:marRight w:val="0"/>
      <w:marTop w:val="0"/>
      <w:marBottom w:val="0"/>
      <w:divBdr>
        <w:top w:val="none" w:sz="0" w:space="0" w:color="auto"/>
        <w:left w:val="none" w:sz="0" w:space="0" w:color="auto"/>
        <w:bottom w:val="none" w:sz="0" w:space="0" w:color="auto"/>
        <w:right w:val="none" w:sz="0" w:space="0" w:color="auto"/>
      </w:divBdr>
    </w:div>
    <w:div w:id="1944611437">
      <w:bodyDiv w:val="1"/>
      <w:marLeft w:val="0"/>
      <w:marRight w:val="0"/>
      <w:marTop w:val="0"/>
      <w:marBottom w:val="0"/>
      <w:divBdr>
        <w:top w:val="none" w:sz="0" w:space="0" w:color="auto"/>
        <w:left w:val="none" w:sz="0" w:space="0" w:color="auto"/>
        <w:bottom w:val="none" w:sz="0" w:space="0" w:color="auto"/>
        <w:right w:val="none" w:sz="0" w:space="0" w:color="auto"/>
      </w:divBdr>
    </w:div>
    <w:div w:id="1951551432">
      <w:bodyDiv w:val="1"/>
      <w:marLeft w:val="0"/>
      <w:marRight w:val="0"/>
      <w:marTop w:val="0"/>
      <w:marBottom w:val="0"/>
      <w:divBdr>
        <w:top w:val="none" w:sz="0" w:space="0" w:color="auto"/>
        <w:left w:val="none" w:sz="0" w:space="0" w:color="auto"/>
        <w:bottom w:val="none" w:sz="0" w:space="0" w:color="auto"/>
        <w:right w:val="none" w:sz="0" w:space="0" w:color="auto"/>
      </w:divBdr>
    </w:div>
    <w:div w:id="1958364559">
      <w:bodyDiv w:val="1"/>
      <w:marLeft w:val="0"/>
      <w:marRight w:val="0"/>
      <w:marTop w:val="0"/>
      <w:marBottom w:val="0"/>
      <w:divBdr>
        <w:top w:val="none" w:sz="0" w:space="0" w:color="auto"/>
        <w:left w:val="none" w:sz="0" w:space="0" w:color="auto"/>
        <w:bottom w:val="none" w:sz="0" w:space="0" w:color="auto"/>
        <w:right w:val="none" w:sz="0" w:space="0" w:color="auto"/>
      </w:divBdr>
    </w:div>
    <w:div w:id="21355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F6C586E6AD6C4BA6845E046FEAED8C" ma:contentTypeVersion="9" ma:contentTypeDescription="Create a new document." ma:contentTypeScope="" ma:versionID="cfa91473eb3dffcf18c4a276b26579ba">
  <xsd:schema xmlns:xsd="http://www.w3.org/2001/XMLSchema" xmlns:xs="http://www.w3.org/2001/XMLSchema" xmlns:p="http://schemas.microsoft.com/office/2006/metadata/properties" xmlns:ns2="da005be9-c1fb-4363-a09a-eb0522466805" targetNamespace="http://schemas.microsoft.com/office/2006/metadata/properties" ma:root="true" ma:fieldsID="028d026076a5d949a3638f0222e439f2" ns2:_="">
    <xsd:import namespace="da005be9-c1fb-4363-a09a-eb0522466805"/>
    <xsd:element name="properties">
      <xsd:complexType>
        <xsd:sequence>
          <xsd:element name="documentManagement">
            <xsd:complexType>
              <xsd:all>
                <xsd:element ref="ns2:_x007b_10ab0f95-c42f-43f5-9f4e-786381e3aff9_x007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05be9-c1fb-4363-a09a-eb0522466805" elementFormDefault="qualified">
    <xsd:import namespace="http://schemas.microsoft.com/office/2006/documentManagement/types"/>
    <xsd:import namespace="http://schemas.microsoft.com/office/infopath/2007/PartnerControls"/>
    <xsd:element name="_x007b_10ab0f95-c42f-43f5-9f4e-786381e3aff9_x007d_" ma:index="8" nillable="true" ma:displayName="Name" ma:internalName="_x007b_10ab0f95_x002d_c42f_x002d_43f5_x002d_9f4e_x002d_786381e3aff9_x007d_" ma:readOnly="tr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BF49E-3575-4B77-9418-49C96B4B3678}">
  <ds:schemaRefs>
    <ds:schemaRef ds:uri="http://schemas.openxmlformats.org/officeDocument/2006/bibliography"/>
  </ds:schemaRefs>
</ds:datastoreItem>
</file>

<file path=customXml/itemProps2.xml><?xml version="1.0" encoding="utf-8"?>
<ds:datastoreItem xmlns:ds="http://schemas.openxmlformats.org/officeDocument/2006/customXml" ds:itemID="{1D998615-68E1-45CE-90C4-57A08524B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05be9-c1fb-4363-a09a-eb0522466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CFB19-7D30-42D6-BCB9-84C6587610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8F4E80-AD1A-4F54-9A89-A84DACC59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7363</Words>
  <Characters>41970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Bowman</dc:creator>
  <cp:lastModifiedBy>Rebecca Enos</cp:lastModifiedBy>
  <cp:revision>6</cp:revision>
  <cp:lastPrinted>2019-09-04T16:57:00Z</cp:lastPrinted>
  <dcterms:created xsi:type="dcterms:W3CDTF">2024-12-10T20:52:00Z</dcterms:created>
  <dcterms:modified xsi:type="dcterms:W3CDTF">2025-02-20T19:41:00Z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0x010100FFF6C586E6AD6C4BA6845E046FEAED8C</vt:lpwstr>
  </property>
</Properties>
</file>