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2F5E" w:rsidRPr="00D42F5E" w14:paraId="61AB996D" w14:textId="77777777" w:rsidTr="00757EFA">
        <w:tc>
          <w:tcPr>
            <w:tcW w:w="9350" w:type="dxa"/>
            <w:shd w:val="clear" w:color="auto" w:fill="FFFF00"/>
          </w:tcPr>
          <w:p w14:paraId="219105C1" w14:textId="77777777" w:rsidR="00D42F5E" w:rsidRPr="00D42F5E" w:rsidRDefault="00D42F5E" w:rsidP="00D42F5E">
            <w:pPr>
              <w:jc w:val="center"/>
              <w:rPr>
                <w:b/>
                <w:bCs/>
              </w:rPr>
            </w:pPr>
            <w:bookmarkStart w:id="0" w:name="_Hlk216359960"/>
            <w:r w:rsidRPr="00D42F5E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3968318" w14:textId="77777777" w:rsidR="00D42F5E" w:rsidRPr="00D42F5E" w:rsidRDefault="00D42F5E" w:rsidP="00D42F5E">
            <w:pPr>
              <w:jc w:val="center"/>
            </w:pPr>
            <w:r w:rsidRPr="00D42F5E">
              <w:t>Only use these tables as Patient Educational Materials for a clinical trial if the IRB of record for the specific trial has reviewed and approved them for that purpose.</w:t>
            </w:r>
          </w:p>
          <w:p w14:paraId="50302295" w14:textId="77777777" w:rsidR="00D42F5E" w:rsidRPr="00D42F5E" w:rsidRDefault="00D42F5E" w:rsidP="00D42F5E">
            <w:pPr>
              <w:jc w:val="center"/>
            </w:pPr>
            <w:r w:rsidRPr="00D42F5E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F29C8A3" w14:textId="77777777" w:rsidR="00D42F5E" w:rsidRPr="00D42F5E" w:rsidRDefault="00D42F5E" w:rsidP="00D42F5E"/>
    <w:p w14:paraId="5102C71E" w14:textId="43434837" w:rsidR="00D42F5E" w:rsidRPr="00D42F5E" w:rsidRDefault="00D42F5E" w:rsidP="00D42F5E">
      <w:pPr>
        <w:pStyle w:val="Heading1"/>
      </w:pPr>
      <w:bookmarkStart w:id="1" w:name="_Hlk216182949"/>
      <w:r w:rsidRPr="00D42F5E">
        <w:t xml:space="preserve">Possible Side Effects of </w:t>
      </w:r>
      <w:proofErr w:type="spellStart"/>
      <w:r w:rsidRPr="00D42F5E">
        <w:t>Fruquintinib</w:t>
      </w:r>
      <w:proofErr w:type="spellEnd"/>
      <w:r w:rsidRPr="00D42F5E">
        <w:t xml:space="preserve"> (Table Version Date: November 13, 2025)</w:t>
      </w:r>
    </w:p>
    <w:bookmarkEnd w:id="1"/>
    <w:p w14:paraId="729DA2B0" w14:textId="77777777" w:rsidR="00D42F5E" w:rsidRPr="00D42F5E" w:rsidRDefault="00D42F5E" w:rsidP="00D42F5E">
      <w:r w:rsidRPr="00D42F5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087801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FD60008" w:rsidR="004A39AB" w:rsidRPr="004A39AB" w:rsidRDefault="004A39AB" w:rsidP="00087801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087801" w:rsidRPr="00087801">
              <w:t>Fruquintinib</w:t>
            </w:r>
            <w:proofErr w:type="spellEnd"/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62F12F9F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59BCD14F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Bleeding, including nosebleed</w:t>
            </w:r>
          </w:p>
          <w:p w14:paraId="3BB6A8C7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belly pain, loss of appetite</w:t>
            </w:r>
          </w:p>
          <w:p w14:paraId="6975B567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63BD2BD3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6B471DB5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in muscles, joints, back</w:t>
            </w:r>
          </w:p>
          <w:p w14:paraId="224BA3B7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Voice changes</w:t>
            </w:r>
          </w:p>
          <w:p w14:paraId="307C7E37" w14:textId="4AD459CE" w:rsidR="00801FF5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</w:tc>
      </w:tr>
    </w:tbl>
    <w:p w14:paraId="2FC3904F" w14:textId="77777777" w:rsidR="004A39AB" w:rsidRDefault="004A39AB" w:rsidP="0008780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087801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CC42676" w:rsidR="004A39AB" w:rsidRPr="004A39AB" w:rsidRDefault="004A39AB" w:rsidP="00087801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087801" w:rsidRPr="00087801">
              <w:t>Fruquintinib</w:t>
            </w:r>
            <w:proofErr w:type="spellEnd"/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09F9FE7F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56A514A5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1615D4DC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Internal bleeding which may cause belly pain, black tarry stool, </w:t>
            </w:r>
            <w:proofErr w:type="gramStart"/>
            <w:r>
              <w:t>blood in</w:t>
            </w:r>
            <w:proofErr w:type="gramEnd"/>
            <w:r>
              <w:t xml:space="preserve"> vomit, coughing up blood</w:t>
            </w:r>
          </w:p>
          <w:p w14:paraId="5E93CA5F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Cold symptoms such as stuffy nose, sneezing, sore throat</w:t>
            </w:r>
          </w:p>
          <w:p w14:paraId="66C77F2B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Rectal pain</w:t>
            </w:r>
          </w:p>
          <w:p w14:paraId="50805C43" w14:textId="0E667A9A" w:rsidR="004A39AB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608C5003" w14:textId="77777777" w:rsidR="004A39AB" w:rsidRDefault="004A39AB" w:rsidP="0008780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087801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F9B49DC" w:rsidR="004A39AB" w:rsidRPr="004A39AB" w:rsidRDefault="004A39AB" w:rsidP="00087801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087801">
              <w:t xml:space="preserve"> </w:t>
            </w:r>
            <w:proofErr w:type="spellStart"/>
            <w:r w:rsidR="00087801" w:rsidRPr="00087801">
              <w:t>Fruquintinib</w:t>
            </w:r>
            <w:proofErr w:type="spellEnd"/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5C0943EC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6A7F9337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Posterior reversible encephalopathy syndrome which may cause headache, seizure, blindness</w:t>
            </w:r>
          </w:p>
          <w:p w14:paraId="3B3FA70E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13F8AA84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tear, hole, or blockage in the bowels which may cause pain, vomiting, or may require surgery</w:t>
            </w:r>
          </w:p>
          <w:p w14:paraId="45B2490B" w14:textId="77777777" w:rsidR="00087801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Non-healing wound</w:t>
            </w:r>
          </w:p>
          <w:p w14:paraId="67E8E6CC" w14:textId="63A90296" w:rsidR="004A39AB" w:rsidRDefault="00087801" w:rsidP="0008780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87801"/>
    <w:rsid w:val="000D2292"/>
    <w:rsid w:val="00102EE9"/>
    <w:rsid w:val="00130C28"/>
    <w:rsid w:val="00150EB0"/>
    <w:rsid w:val="00151F1D"/>
    <w:rsid w:val="001A34FF"/>
    <w:rsid w:val="001A6E81"/>
    <w:rsid w:val="00331CEF"/>
    <w:rsid w:val="00333BB6"/>
    <w:rsid w:val="004A3302"/>
    <w:rsid w:val="004A39AB"/>
    <w:rsid w:val="00510232"/>
    <w:rsid w:val="0053331B"/>
    <w:rsid w:val="00546FA8"/>
    <w:rsid w:val="00563F23"/>
    <w:rsid w:val="005F3068"/>
    <w:rsid w:val="00655C03"/>
    <w:rsid w:val="00696939"/>
    <w:rsid w:val="006D50C7"/>
    <w:rsid w:val="00713040"/>
    <w:rsid w:val="00745FC3"/>
    <w:rsid w:val="007C0608"/>
    <w:rsid w:val="00801FF5"/>
    <w:rsid w:val="00847E94"/>
    <w:rsid w:val="0087542D"/>
    <w:rsid w:val="00913D4D"/>
    <w:rsid w:val="00924E67"/>
    <w:rsid w:val="00936C68"/>
    <w:rsid w:val="009A072E"/>
    <w:rsid w:val="009E45BF"/>
    <w:rsid w:val="00AD6D62"/>
    <w:rsid w:val="00AF7F4B"/>
    <w:rsid w:val="00B617C8"/>
    <w:rsid w:val="00BE2F8C"/>
    <w:rsid w:val="00C045DC"/>
    <w:rsid w:val="00C81F1D"/>
    <w:rsid w:val="00C92367"/>
    <w:rsid w:val="00CA35B7"/>
    <w:rsid w:val="00CF48CE"/>
    <w:rsid w:val="00D42F5E"/>
    <w:rsid w:val="00D43EE1"/>
    <w:rsid w:val="00DA1004"/>
    <w:rsid w:val="00DD4F60"/>
    <w:rsid w:val="00E000C9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42F5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2F5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Fruquintinib Side Effects</vt:lpstr>
    </vt:vector>
  </TitlesOfParts>
  <Company>National Cancer Institute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Fruquintinib Side Effects</dc:title>
  <dc:subject>Possible Side Effects of Fruquintinib</dc:subject>
  <dc:creator>HHS/DCTD/CTEP</dc:creator>
  <cp:keywords>Fruquintinib, possible, side effects, commercial use, streamlined summary</cp:keywords>
  <dc:description/>
  <cp:lastModifiedBy>Williams, Christopher (NIH/NCI) [C]</cp:lastModifiedBy>
  <cp:revision>2</cp:revision>
  <dcterms:created xsi:type="dcterms:W3CDTF">2025-12-12T22:49:00Z</dcterms:created>
  <dcterms:modified xsi:type="dcterms:W3CDTF">2025-12-12T22:49:00Z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