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B882" w14:textId="547904B7" w:rsidR="008F014D" w:rsidRPr="007F72A6" w:rsidRDefault="007F72A6" w:rsidP="004C3BB0">
      <w:pPr>
        <w:pStyle w:val="Heading1"/>
        <w:ind w:left="173"/>
      </w:pPr>
      <w:r w:rsidRPr="007F72A6">
        <w:t>Possible Side Effects of Fludarabine</w:t>
      </w:r>
      <w:r w:rsidR="009120D7">
        <w:t>, Cytarabine</w:t>
      </w:r>
      <w:r w:rsidRPr="007F72A6">
        <w:t xml:space="preserve"> (Table Version Date:</w:t>
      </w:r>
      <w:r w:rsidR="0020108F">
        <w:t xml:space="preserve"> </w:t>
      </w:r>
      <w:r w:rsidR="00282FA0">
        <w:t>August 5, 2022</w:t>
      </w:r>
      <w:r w:rsidRPr="007F72A6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2688E" w14:paraId="2532A4E6" w14:textId="77777777" w:rsidTr="00FB6D1E">
        <w:trPr>
          <w:cantSplit/>
          <w:tblHeader/>
        </w:trPr>
        <w:tc>
          <w:tcPr>
            <w:tcW w:w="10615" w:type="dxa"/>
          </w:tcPr>
          <w:p w14:paraId="7F675466" w14:textId="77777777" w:rsidR="00AD77E0" w:rsidRPr="0022688E" w:rsidRDefault="00AD77E0" w:rsidP="008649D8">
            <w:pPr>
              <w:jc w:val="center"/>
              <w:rPr>
                <w:rStyle w:val="Strong"/>
              </w:rPr>
            </w:pPr>
            <w:r w:rsidRPr="0022688E">
              <w:rPr>
                <w:rStyle w:val="Strong"/>
              </w:rPr>
              <w:t>COMMON, SOME MAY BE SERIOUS</w:t>
            </w:r>
          </w:p>
          <w:p w14:paraId="3A1DD2F4" w14:textId="5BBA8C80" w:rsidR="00704B3C" w:rsidRPr="0022688E" w:rsidRDefault="00AD77E0" w:rsidP="00BF3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In 10</w:t>
            </w:r>
            <w:r w:rsidR="00BF34BD" w:rsidRPr="0022688E">
              <w:rPr>
                <w:rFonts w:ascii="Times New Roman" w:hAnsi="Times New Roman"/>
                <w:sz w:val="24"/>
                <w:szCs w:val="24"/>
              </w:rPr>
              <w:t>0 people receiving Fludarabine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>,</w:t>
            </w:r>
            <w:r w:rsidR="009120D7">
              <w:rPr>
                <w:rFonts w:ascii="Times New Roman" w:hAnsi="Times New Roman"/>
                <w:sz w:val="24"/>
                <w:szCs w:val="24"/>
              </w:rPr>
              <w:t xml:space="preserve"> Cytarabine</w:t>
            </w:r>
            <w:r w:rsidR="00311D04">
              <w:rPr>
                <w:rFonts w:ascii="Times New Roman" w:hAnsi="Times New Roman"/>
                <w:sz w:val="24"/>
                <w:szCs w:val="24"/>
              </w:rPr>
              <w:t>,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DC2" w:rsidRPr="0022688E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2688E" w14:paraId="737E57D4" w14:textId="77777777" w:rsidTr="00FB6D1E">
        <w:tc>
          <w:tcPr>
            <w:tcW w:w="10615" w:type="dxa"/>
          </w:tcPr>
          <w:p w14:paraId="22ECBF42" w14:textId="422D9FF3" w:rsidR="00173B93" w:rsidRDefault="00173B93" w:rsidP="00886B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6B5E0D42" w14:textId="68A2FD1E" w:rsidR="00FF3031" w:rsidRPr="0022688E" w:rsidRDefault="00FF3031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Shortness of breath</w:t>
            </w:r>
          </w:p>
          <w:p w14:paraId="6F720730" w14:textId="7BDB56BF" w:rsidR="009E0B74" w:rsidRPr="0022688E" w:rsidRDefault="009E0B74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836B361" w14:textId="2C4A8719" w:rsidR="00FF3031" w:rsidRDefault="00FF3031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Anemia, which may cause tiredness, or may require blood transfusions</w:t>
            </w:r>
          </w:p>
          <w:p w14:paraId="048AAFD5" w14:textId="7E4C17B7" w:rsidR="00173B93" w:rsidRPr="0022688E" w:rsidRDefault="00173B93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022B8E9" w14:textId="4DC6F3AA" w:rsidR="009120D7" w:rsidRPr="009120D7" w:rsidRDefault="00173B93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Increased risk of unusual infections lasting more than 6 months</w:t>
            </w:r>
          </w:p>
          <w:p w14:paraId="1D5B0257" w14:textId="41B6B539" w:rsidR="009E0B74" w:rsidRDefault="009120D7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Diarrhea, v</w:t>
            </w:r>
            <w:r w:rsidR="009E0B74" w:rsidRPr="0022688E">
              <w:rPr>
                <w:rFonts w:ascii="Times New Roman" w:hAnsi="Times New Roman"/>
                <w:sz w:val="24"/>
                <w:szCs w:val="24"/>
              </w:rPr>
              <w:t>omiting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>,</w:t>
            </w:r>
            <w:r w:rsidR="008143F8">
              <w:rPr>
                <w:rFonts w:ascii="Times New Roman" w:hAnsi="Times New Roman"/>
                <w:sz w:val="24"/>
                <w:szCs w:val="24"/>
              </w:rPr>
              <w:t xml:space="preserve"> nausea,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 xml:space="preserve"> 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3E950AC6" w14:textId="7FBF976A" w:rsidR="009120D7" w:rsidRPr="0022688E" w:rsidRDefault="009120D7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mouth, throat, and GI tract including rectum which may cause difficulty swallowing or pain</w:t>
            </w:r>
          </w:p>
          <w:p w14:paraId="461BC041" w14:textId="31AB519C" w:rsidR="009120D7" w:rsidRDefault="009120D7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Rash, which may be severe with blisters and peeling which can involve mouth and other body parts</w:t>
            </w:r>
          </w:p>
          <w:p w14:paraId="47757821" w14:textId="356A3263" w:rsidR="009E0B74" w:rsidRPr="0022688E" w:rsidRDefault="009E0B74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Tiredness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>, f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>ever</w:t>
            </w:r>
          </w:p>
          <w:p w14:paraId="008E707F" w14:textId="77777777" w:rsidR="00FD4456" w:rsidRPr="0022688E" w:rsidRDefault="009E0B74" w:rsidP="00886BE1">
            <w:pPr>
              <w:numPr>
                <w:ilvl w:val="0"/>
                <w:numId w:val="8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Pain</w:t>
            </w:r>
          </w:p>
        </w:tc>
      </w:tr>
    </w:tbl>
    <w:p w14:paraId="50FC59D9" w14:textId="77777777" w:rsidR="00292DC1" w:rsidRPr="0022688E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2688E" w14:paraId="4273EEC5" w14:textId="77777777" w:rsidTr="00FB6D1E">
        <w:trPr>
          <w:cantSplit/>
          <w:tblHeader/>
        </w:trPr>
        <w:tc>
          <w:tcPr>
            <w:tcW w:w="10615" w:type="dxa"/>
          </w:tcPr>
          <w:p w14:paraId="7C0FCC8B" w14:textId="77777777" w:rsidR="00AD77E0" w:rsidRPr="0022688E" w:rsidRDefault="00AD77E0" w:rsidP="008649D8">
            <w:pPr>
              <w:jc w:val="center"/>
              <w:rPr>
                <w:rStyle w:val="Strong"/>
              </w:rPr>
            </w:pPr>
            <w:r w:rsidRPr="0022688E">
              <w:rPr>
                <w:rStyle w:val="Strong"/>
              </w:rPr>
              <w:t>OCCASIONAL, SOME MAY BE SERIOUS</w:t>
            </w:r>
          </w:p>
          <w:p w14:paraId="0526F439" w14:textId="1EACF859" w:rsidR="00704B3C" w:rsidRPr="0022688E" w:rsidRDefault="00AD77E0" w:rsidP="00BF3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In 10</w:t>
            </w:r>
            <w:r w:rsidR="00BF34BD" w:rsidRPr="0022688E">
              <w:rPr>
                <w:rFonts w:ascii="Times New Roman" w:hAnsi="Times New Roman"/>
                <w:sz w:val="24"/>
                <w:szCs w:val="24"/>
              </w:rPr>
              <w:t>0 people receiving Fludarabine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>,</w:t>
            </w:r>
            <w:r w:rsidR="009120D7">
              <w:rPr>
                <w:rFonts w:ascii="Times New Roman" w:hAnsi="Times New Roman"/>
                <w:sz w:val="24"/>
                <w:szCs w:val="24"/>
              </w:rPr>
              <w:t xml:space="preserve"> Cytarabine</w:t>
            </w:r>
            <w:r w:rsidR="00311D04">
              <w:rPr>
                <w:rFonts w:ascii="Times New Roman" w:hAnsi="Times New Roman"/>
                <w:sz w:val="24"/>
                <w:szCs w:val="24"/>
              </w:rPr>
              <w:t>,</w:t>
            </w:r>
            <w:r w:rsidRPr="0022688E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8649D8" w14:paraId="103FB8FD" w14:textId="77777777" w:rsidTr="00FB6D1E">
        <w:tc>
          <w:tcPr>
            <w:tcW w:w="10615" w:type="dxa"/>
          </w:tcPr>
          <w:p w14:paraId="749BE104" w14:textId="7420B46B" w:rsidR="00F56671" w:rsidRDefault="00F5667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Damage to organs (brain, lungs, others) which may cause tiredness, changes in thinking or shortness of breath</w:t>
            </w:r>
          </w:p>
          <w:p w14:paraId="25B650E7" w14:textId="6B27796B" w:rsidR="009120D7" w:rsidRPr="0022688E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 which may cause shortness of breath, swelling of ankles, cough, or tiredness</w:t>
            </w:r>
          </w:p>
          <w:p w14:paraId="04037DBF" w14:textId="456CF46E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7FE9F29A" w14:textId="28BC5292" w:rsidR="00311D04" w:rsidRDefault="00311D04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3CC3A9AE" w14:textId="77777777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23F40E3" w14:textId="2361C1B6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body</w:t>
            </w:r>
          </w:p>
          <w:p w14:paraId="1B145469" w14:textId="2C00348E" w:rsidR="007D604C" w:rsidRPr="0022688E" w:rsidRDefault="00E27BCD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 xml:space="preserve">idney problems </w:t>
            </w:r>
            <w:r w:rsidR="009120D7">
              <w:rPr>
                <w:rFonts w:ascii="Times New Roman" w:hAnsi="Times New Roman"/>
                <w:sz w:val="24"/>
                <w:szCs w:val="24"/>
              </w:rPr>
              <w:t xml:space="preserve">or damage 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 xml:space="preserve">which may </w:t>
            </w:r>
            <w:r w:rsidR="00FF3031">
              <w:rPr>
                <w:rFonts w:ascii="Times New Roman" w:hAnsi="Times New Roman"/>
                <w:sz w:val="24"/>
                <w:szCs w:val="24"/>
              </w:rPr>
              <w:t>require dialysis</w:t>
            </w:r>
          </w:p>
          <w:p w14:paraId="5A0D74B1" w14:textId="3AB47364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vomit, coughing up blood,</w:t>
            </w:r>
            <w:r w:rsidR="00637B8F">
              <w:rPr>
                <w:rFonts w:ascii="Times New Roman" w:hAnsi="Times New Roman"/>
                <w:sz w:val="24"/>
                <w:szCs w:val="24"/>
              </w:rPr>
              <w:t xml:space="preserve"> blood in urine, nose bleeds</w:t>
            </w:r>
          </w:p>
          <w:p w14:paraId="30EE6A4C" w14:textId="07430499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31140E2A" w14:textId="7A56C1C7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</w:t>
            </w:r>
          </w:p>
          <w:p w14:paraId="2F8116B1" w14:textId="3D9BBA00" w:rsidR="00C3235C" w:rsidRDefault="00E27BCD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in vision</w:t>
            </w:r>
          </w:p>
          <w:p w14:paraId="75F700A8" w14:textId="1D8B20DD" w:rsidR="007D604C" w:rsidRPr="0022688E" w:rsidRDefault="008143F8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>hills</w:t>
            </w:r>
          </w:p>
          <w:p w14:paraId="03F99509" w14:textId="77777777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weakness, numbness, tingling or pain of the arms and legs</w:t>
            </w:r>
          </w:p>
          <w:p w14:paraId="3B9A857A" w14:textId="509ABFBD" w:rsidR="00FF3031" w:rsidRPr="00FF3031" w:rsidRDefault="007D604C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688E">
              <w:rPr>
                <w:rFonts w:ascii="Times New Roman" w:hAnsi="Times New Roman"/>
                <w:sz w:val="24"/>
                <w:szCs w:val="24"/>
              </w:rPr>
              <w:t>Feeling of "pins and needles" in arms and legs</w:t>
            </w:r>
          </w:p>
          <w:p w14:paraId="3BFC3619" w14:textId="1A3B7402" w:rsidR="00292DC1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Dizziness, c</w:t>
            </w:r>
            <w:r w:rsidR="007D604C" w:rsidRPr="0022688E">
              <w:rPr>
                <w:rFonts w:ascii="Times New Roman" w:hAnsi="Times New Roman"/>
                <w:sz w:val="24"/>
                <w:szCs w:val="24"/>
              </w:rPr>
              <w:t>onfusion</w:t>
            </w:r>
          </w:p>
          <w:p w14:paraId="306FAAD7" w14:textId="2A62D113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2BFB8D76" w14:textId="623AF178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Flu-like syndrome with fever, bone pain, rash, redness of eyes, or chest pain</w:t>
            </w:r>
          </w:p>
          <w:p w14:paraId="0A4E7A90" w14:textId="593166A3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and redness of the eye</w:t>
            </w:r>
          </w:p>
          <w:p w14:paraId="573B5CD8" w14:textId="2FA62F60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Infection at the injection site which may cause rash</w:t>
            </w:r>
          </w:p>
          <w:p w14:paraId="6E89F7B8" w14:textId="6F044B78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Hearing loss</w:t>
            </w:r>
          </w:p>
          <w:p w14:paraId="11F74A94" w14:textId="157450D7" w:rsidR="00FF3031" w:rsidRDefault="00FF303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sweating</w:t>
            </w:r>
          </w:p>
          <w:p w14:paraId="2A4E0F37" w14:textId="117F5244" w:rsidR="009120D7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Hives</w:t>
            </w:r>
          </w:p>
          <w:p w14:paraId="69375F58" w14:textId="5CC9FFA1" w:rsidR="00FF3031" w:rsidRPr="00311D04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Itching</w:t>
            </w:r>
          </w:p>
          <w:p w14:paraId="191330B1" w14:textId="785978EA" w:rsidR="009120D7" w:rsidRPr="0022688E" w:rsidRDefault="009120D7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7A88EB5" w14:textId="77777777" w:rsidR="00292DC1" w:rsidRPr="00A56CB9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8649D8" w14:paraId="0787C313" w14:textId="77777777" w:rsidTr="00FB6D1E">
        <w:trPr>
          <w:cantSplit/>
          <w:tblHeader/>
        </w:trPr>
        <w:tc>
          <w:tcPr>
            <w:tcW w:w="10615" w:type="dxa"/>
          </w:tcPr>
          <w:p w14:paraId="1877BCED" w14:textId="77777777" w:rsidR="00AD77E0" w:rsidRPr="000C35B0" w:rsidRDefault="00AD77E0" w:rsidP="008649D8">
            <w:pPr>
              <w:jc w:val="center"/>
              <w:rPr>
                <w:rStyle w:val="Strong"/>
              </w:rPr>
            </w:pPr>
            <w:r w:rsidRPr="000C35B0">
              <w:rPr>
                <w:rStyle w:val="Strong"/>
              </w:rPr>
              <w:lastRenderedPageBreak/>
              <w:t>RARE, AND SERIOUS</w:t>
            </w:r>
          </w:p>
          <w:p w14:paraId="44979DA6" w14:textId="6CC02CBF" w:rsidR="00704B3C" w:rsidRPr="008649D8" w:rsidRDefault="00AD77E0" w:rsidP="00BF3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D8">
              <w:rPr>
                <w:rFonts w:ascii="Times New Roman" w:hAnsi="Times New Roman"/>
                <w:sz w:val="24"/>
                <w:szCs w:val="24"/>
              </w:rPr>
              <w:t>In 100 people</w:t>
            </w:r>
            <w:r w:rsidR="009B02BF">
              <w:rPr>
                <w:rFonts w:ascii="Times New Roman" w:hAnsi="Times New Roman"/>
                <w:sz w:val="24"/>
                <w:szCs w:val="24"/>
              </w:rPr>
              <w:t xml:space="preserve"> receiving Fludarabine</w:t>
            </w:r>
            <w:r w:rsidRPr="008649D8">
              <w:rPr>
                <w:rFonts w:ascii="Times New Roman" w:hAnsi="Times New Roman"/>
                <w:sz w:val="24"/>
                <w:szCs w:val="24"/>
              </w:rPr>
              <w:t>,</w:t>
            </w:r>
            <w:r w:rsidR="009120D7">
              <w:rPr>
                <w:rFonts w:ascii="Times New Roman" w:hAnsi="Times New Roman"/>
                <w:sz w:val="24"/>
                <w:szCs w:val="24"/>
              </w:rPr>
              <w:t xml:space="preserve"> Cytarabine</w:t>
            </w:r>
            <w:r w:rsidR="00311D04">
              <w:rPr>
                <w:rFonts w:ascii="Times New Roman" w:hAnsi="Times New Roman"/>
                <w:sz w:val="24"/>
                <w:szCs w:val="24"/>
              </w:rPr>
              <w:t>,</w:t>
            </w:r>
            <w:r w:rsidRPr="008649D8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8649D8" w14:paraId="5DD3AC08" w14:textId="77777777" w:rsidTr="00FB6D1E">
        <w:trPr>
          <w:cantSplit/>
        </w:trPr>
        <w:tc>
          <w:tcPr>
            <w:tcW w:w="10615" w:type="dxa"/>
          </w:tcPr>
          <w:p w14:paraId="3E8C0B7A" w14:textId="0D9F83B1" w:rsidR="00D036C8" w:rsidRDefault="00D036C8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Coma, seizures (with high doses)</w:t>
            </w:r>
          </w:p>
          <w:p w14:paraId="3B8BCBAF" w14:textId="64136FF3" w:rsidR="00637B8F" w:rsidRDefault="00637B8F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58BA9AF0" w14:textId="4E8D6F83" w:rsidR="00311D04" w:rsidRDefault="00311D04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 damage, Posterior Reversible Encephalopathy syndrome, which may cause headache, seizure, blindness</w:t>
            </w:r>
          </w:p>
          <w:p w14:paraId="435D04C3" w14:textId="77777777" w:rsidR="00886BE1" w:rsidRPr="00311D04" w:rsidRDefault="00886BE1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attack which may cause chest pain, shortness of breath</w:t>
            </w:r>
          </w:p>
          <w:p w14:paraId="22FBC657" w14:textId="7C2F6C38" w:rsidR="00311D04" w:rsidRDefault="00311D04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speaking, trouble standing or walking</w:t>
            </w:r>
          </w:p>
          <w:p w14:paraId="7E53543D" w14:textId="561378FF" w:rsidR="002E3761" w:rsidRPr="009120D7" w:rsidRDefault="00C3235C" w:rsidP="00886BE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Blindness</w:t>
            </w:r>
          </w:p>
        </w:tc>
      </w:tr>
    </w:tbl>
    <w:p w14:paraId="1C7BA31F" w14:textId="77777777" w:rsidR="00B43E23" w:rsidRPr="00A56CB9" w:rsidRDefault="00B43E23" w:rsidP="00A56CB9">
      <w:pPr>
        <w:rPr>
          <w:rFonts w:ascii="Times New Roman" w:hAnsi="Times New Roman"/>
          <w:sz w:val="24"/>
          <w:szCs w:val="24"/>
        </w:rPr>
      </w:pPr>
    </w:p>
    <w:sectPr w:rsidR="00B43E23" w:rsidRPr="00A56CB9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B662" w14:textId="77777777" w:rsidR="00350901" w:rsidRDefault="00350901" w:rsidP="00D616D5">
      <w:r>
        <w:separator/>
      </w:r>
    </w:p>
  </w:endnote>
  <w:endnote w:type="continuationSeparator" w:id="0">
    <w:p w14:paraId="3BAF6364" w14:textId="77777777" w:rsidR="00350901" w:rsidRDefault="0035090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132D" w14:textId="77777777" w:rsidR="00EF6A8F" w:rsidRDefault="00EF6A8F" w:rsidP="00A41790">
    <w:pPr>
      <w:pStyle w:val="Footer"/>
      <w:jc w:val="center"/>
      <w:rPr>
        <w:sz w:val="18"/>
      </w:rPr>
    </w:pPr>
    <w:r w:rsidRPr="00A56CB9">
      <w:rPr>
        <w:rFonts w:ascii="Times New Roman" w:hAnsi="Times New Roman"/>
        <w:sz w:val="24"/>
        <w:szCs w:val="24"/>
      </w:rPr>
      <w:t xml:space="preserve">Page </w:t>
    </w:r>
    <w:r w:rsidRPr="00A56CB9">
      <w:rPr>
        <w:rFonts w:ascii="Times New Roman" w:hAnsi="Times New Roman"/>
        <w:b/>
        <w:sz w:val="24"/>
        <w:szCs w:val="24"/>
      </w:rPr>
      <w:fldChar w:fldCharType="begin"/>
    </w:r>
    <w:r w:rsidRPr="00A56CB9">
      <w:rPr>
        <w:rFonts w:ascii="Times New Roman" w:hAnsi="Times New Roman"/>
        <w:b/>
        <w:sz w:val="24"/>
        <w:szCs w:val="24"/>
      </w:rPr>
      <w:instrText xml:space="preserve"> PAGE </w:instrText>
    </w:r>
    <w:r w:rsidRPr="00A56CB9">
      <w:rPr>
        <w:rFonts w:ascii="Times New Roman" w:hAnsi="Times New Roman"/>
        <w:b/>
        <w:sz w:val="24"/>
        <w:szCs w:val="24"/>
      </w:rPr>
      <w:fldChar w:fldCharType="separate"/>
    </w:r>
    <w:r w:rsidR="00D86246">
      <w:rPr>
        <w:rFonts w:ascii="Times New Roman" w:hAnsi="Times New Roman"/>
        <w:b/>
        <w:noProof/>
        <w:sz w:val="24"/>
        <w:szCs w:val="24"/>
      </w:rPr>
      <w:t>1</w:t>
    </w:r>
    <w:r w:rsidRPr="00A56CB9">
      <w:rPr>
        <w:rFonts w:ascii="Times New Roman" w:hAnsi="Times New Roman"/>
        <w:b/>
        <w:sz w:val="24"/>
        <w:szCs w:val="24"/>
      </w:rPr>
      <w:fldChar w:fldCharType="end"/>
    </w:r>
    <w:r w:rsidRPr="00A56CB9">
      <w:rPr>
        <w:rFonts w:ascii="Times New Roman" w:hAnsi="Times New Roman"/>
        <w:sz w:val="24"/>
        <w:szCs w:val="24"/>
      </w:rPr>
      <w:t xml:space="preserve"> of </w:t>
    </w:r>
    <w:r w:rsidRPr="00A56CB9">
      <w:rPr>
        <w:rFonts w:ascii="Times New Roman" w:hAnsi="Times New Roman"/>
        <w:b/>
        <w:sz w:val="24"/>
        <w:szCs w:val="24"/>
      </w:rPr>
      <w:fldChar w:fldCharType="begin"/>
    </w:r>
    <w:r w:rsidRPr="00A56CB9">
      <w:rPr>
        <w:rFonts w:ascii="Times New Roman" w:hAnsi="Times New Roman"/>
        <w:b/>
        <w:sz w:val="24"/>
        <w:szCs w:val="24"/>
      </w:rPr>
      <w:instrText xml:space="preserve"> NUMPAGES  </w:instrText>
    </w:r>
    <w:r w:rsidRPr="00A56CB9">
      <w:rPr>
        <w:rFonts w:ascii="Times New Roman" w:hAnsi="Times New Roman"/>
        <w:b/>
        <w:sz w:val="24"/>
        <w:szCs w:val="24"/>
      </w:rPr>
      <w:fldChar w:fldCharType="separate"/>
    </w:r>
    <w:r w:rsidR="00D86246">
      <w:rPr>
        <w:rFonts w:ascii="Times New Roman" w:hAnsi="Times New Roman"/>
        <w:b/>
        <w:noProof/>
        <w:sz w:val="24"/>
        <w:szCs w:val="24"/>
      </w:rPr>
      <w:t>1</w:t>
    </w:r>
    <w:r w:rsidRPr="00A56CB9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3AD0" w14:textId="77777777" w:rsidR="00350901" w:rsidRDefault="00350901" w:rsidP="00D616D5">
      <w:r>
        <w:separator/>
      </w:r>
    </w:p>
  </w:footnote>
  <w:footnote w:type="continuationSeparator" w:id="0">
    <w:p w14:paraId="2F0FFD84" w14:textId="77777777" w:rsidR="00350901" w:rsidRDefault="0035090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3C2A"/>
    <w:rsid w:val="000470CA"/>
    <w:rsid w:val="00050AED"/>
    <w:rsid w:val="00064F30"/>
    <w:rsid w:val="00071F39"/>
    <w:rsid w:val="00077F92"/>
    <w:rsid w:val="000825B2"/>
    <w:rsid w:val="0008493A"/>
    <w:rsid w:val="000A4D66"/>
    <w:rsid w:val="000A7BA2"/>
    <w:rsid w:val="000C0616"/>
    <w:rsid w:val="000C35B0"/>
    <w:rsid w:val="000E3C1B"/>
    <w:rsid w:val="00103473"/>
    <w:rsid w:val="00140780"/>
    <w:rsid w:val="00146229"/>
    <w:rsid w:val="00150AD1"/>
    <w:rsid w:val="00155E08"/>
    <w:rsid w:val="00162D4A"/>
    <w:rsid w:val="00173B93"/>
    <w:rsid w:val="00175EF2"/>
    <w:rsid w:val="001853E9"/>
    <w:rsid w:val="00191797"/>
    <w:rsid w:val="001A168C"/>
    <w:rsid w:val="001B7937"/>
    <w:rsid w:val="001C393A"/>
    <w:rsid w:val="001F377B"/>
    <w:rsid w:val="001F70ED"/>
    <w:rsid w:val="0020108F"/>
    <w:rsid w:val="0021183C"/>
    <w:rsid w:val="00213C67"/>
    <w:rsid w:val="00220220"/>
    <w:rsid w:val="0022688E"/>
    <w:rsid w:val="00227765"/>
    <w:rsid w:val="00254B61"/>
    <w:rsid w:val="002758D8"/>
    <w:rsid w:val="00282FA0"/>
    <w:rsid w:val="00290B6D"/>
    <w:rsid w:val="002911B3"/>
    <w:rsid w:val="00292DC1"/>
    <w:rsid w:val="00293DCA"/>
    <w:rsid w:val="00296F67"/>
    <w:rsid w:val="002A095E"/>
    <w:rsid w:val="002E0D0A"/>
    <w:rsid w:val="002E2B91"/>
    <w:rsid w:val="002E3761"/>
    <w:rsid w:val="002E4470"/>
    <w:rsid w:val="002E5788"/>
    <w:rsid w:val="002E632B"/>
    <w:rsid w:val="002E64C6"/>
    <w:rsid w:val="00302965"/>
    <w:rsid w:val="00311215"/>
    <w:rsid w:val="00311D04"/>
    <w:rsid w:val="00320B9B"/>
    <w:rsid w:val="00322991"/>
    <w:rsid w:val="00340585"/>
    <w:rsid w:val="003428AB"/>
    <w:rsid w:val="00342AF1"/>
    <w:rsid w:val="00344835"/>
    <w:rsid w:val="00347FDF"/>
    <w:rsid w:val="00350901"/>
    <w:rsid w:val="0035739C"/>
    <w:rsid w:val="00362676"/>
    <w:rsid w:val="003639F2"/>
    <w:rsid w:val="0037281F"/>
    <w:rsid w:val="0037627B"/>
    <w:rsid w:val="00376E43"/>
    <w:rsid w:val="003955E9"/>
    <w:rsid w:val="00396A11"/>
    <w:rsid w:val="003B4930"/>
    <w:rsid w:val="003C0035"/>
    <w:rsid w:val="003C24FC"/>
    <w:rsid w:val="003D1820"/>
    <w:rsid w:val="003E7BC2"/>
    <w:rsid w:val="00406BC9"/>
    <w:rsid w:val="004070D8"/>
    <w:rsid w:val="00421B14"/>
    <w:rsid w:val="004224EC"/>
    <w:rsid w:val="0043305B"/>
    <w:rsid w:val="00433260"/>
    <w:rsid w:val="00453117"/>
    <w:rsid w:val="00460EAA"/>
    <w:rsid w:val="00464818"/>
    <w:rsid w:val="00480743"/>
    <w:rsid w:val="00490446"/>
    <w:rsid w:val="004B473F"/>
    <w:rsid w:val="004C136B"/>
    <w:rsid w:val="004C3BB0"/>
    <w:rsid w:val="004D0E5D"/>
    <w:rsid w:val="004F410D"/>
    <w:rsid w:val="004F4E69"/>
    <w:rsid w:val="0050757F"/>
    <w:rsid w:val="005142A0"/>
    <w:rsid w:val="005169CE"/>
    <w:rsid w:val="00521B92"/>
    <w:rsid w:val="005248B0"/>
    <w:rsid w:val="005250B8"/>
    <w:rsid w:val="00525D15"/>
    <w:rsid w:val="00531C53"/>
    <w:rsid w:val="0053603B"/>
    <w:rsid w:val="005526E0"/>
    <w:rsid w:val="00560F54"/>
    <w:rsid w:val="0058001F"/>
    <w:rsid w:val="00582415"/>
    <w:rsid w:val="0059666C"/>
    <w:rsid w:val="005A68AE"/>
    <w:rsid w:val="005E0582"/>
    <w:rsid w:val="005E697B"/>
    <w:rsid w:val="00603326"/>
    <w:rsid w:val="006165AA"/>
    <w:rsid w:val="006172E2"/>
    <w:rsid w:val="00635A3B"/>
    <w:rsid w:val="00635C7C"/>
    <w:rsid w:val="00637B8F"/>
    <w:rsid w:val="00640312"/>
    <w:rsid w:val="00640A3D"/>
    <w:rsid w:val="00650D65"/>
    <w:rsid w:val="006518DB"/>
    <w:rsid w:val="00657386"/>
    <w:rsid w:val="006676FF"/>
    <w:rsid w:val="00675B40"/>
    <w:rsid w:val="006813CF"/>
    <w:rsid w:val="00690580"/>
    <w:rsid w:val="006916A7"/>
    <w:rsid w:val="006B1FA8"/>
    <w:rsid w:val="006C0E23"/>
    <w:rsid w:val="006C34B7"/>
    <w:rsid w:val="006D2E77"/>
    <w:rsid w:val="006E55A0"/>
    <w:rsid w:val="006E6422"/>
    <w:rsid w:val="006F1FEB"/>
    <w:rsid w:val="0070327E"/>
    <w:rsid w:val="00704B3C"/>
    <w:rsid w:val="00712486"/>
    <w:rsid w:val="00722D99"/>
    <w:rsid w:val="00726E99"/>
    <w:rsid w:val="0073325E"/>
    <w:rsid w:val="00747F78"/>
    <w:rsid w:val="007528F5"/>
    <w:rsid w:val="007745AD"/>
    <w:rsid w:val="00784C65"/>
    <w:rsid w:val="007879BD"/>
    <w:rsid w:val="00795A56"/>
    <w:rsid w:val="00797AF6"/>
    <w:rsid w:val="007A07E4"/>
    <w:rsid w:val="007A32EA"/>
    <w:rsid w:val="007A33AD"/>
    <w:rsid w:val="007B04C0"/>
    <w:rsid w:val="007B5F6F"/>
    <w:rsid w:val="007D4757"/>
    <w:rsid w:val="007D604C"/>
    <w:rsid w:val="007F72A6"/>
    <w:rsid w:val="008143F8"/>
    <w:rsid w:val="008649D8"/>
    <w:rsid w:val="008761ED"/>
    <w:rsid w:val="00886BE1"/>
    <w:rsid w:val="0089035C"/>
    <w:rsid w:val="00890573"/>
    <w:rsid w:val="0089290F"/>
    <w:rsid w:val="00896C32"/>
    <w:rsid w:val="008A16E1"/>
    <w:rsid w:val="008B37F8"/>
    <w:rsid w:val="008C0568"/>
    <w:rsid w:val="008C2248"/>
    <w:rsid w:val="008F014D"/>
    <w:rsid w:val="009113C1"/>
    <w:rsid w:val="009120D7"/>
    <w:rsid w:val="009250EC"/>
    <w:rsid w:val="00931646"/>
    <w:rsid w:val="009451C5"/>
    <w:rsid w:val="0097217E"/>
    <w:rsid w:val="00981790"/>
    <w:rsid w:val="009B02BF"/>
    <w:rsid w:val="009E0B74"/>
    <w:rsid w:val="009E56C7"/>
    <w:rsid w:val="009F54E7"/>
    <w:rsid w:val="00A0453F"/>
    <w:rsid w:val="00A0718F"/>
    <w:rsid w:val="00A22015"/>
    <w:rsid w:val="00A3456F"/>
    <w:rsid w:val="00A41790"/>
    <w:rsid w:val="00A56CB9"/>
    <w:rsid w:val="00A70D91"/>
    <w:rsid w:val="00A76678"/>
    <w:rsid w:val="00A77C12"/>
    <w:rsid w:val="00A87D3D"/>
    <w:rsid w:val="00A94BA5"/>
    <w:rsid w:val="00AB724B"/>
    <w:rsid w:val="00AD2CF9"/>
    <w:rsid w:val="00AD55BA"/>
    <w:rsid w:val="00AD7352"/>
    <w:rsid w:val="00AD77E0"/>
    <w:rsid w:val="00AE185D"/>
    <w:rsid w:val="00AE2994"/>
    <w:rsid w:val="00AE4F25"/>
    <w:rsid w:val="00B30CFF"/>
    <w:rsid w:val="00B43295"/>
    <w:rsid w:val="00B43E23"/>
    <w:rsid w:val="00B74447"/>
    <w:rsid w:val="00B75DA8"/>
    <w:rsid w:val="00B9620C"/>
    <w:rsid w:val="00BA6478"/>
    <w:rsid w:val="00BB0257"/>
    <w:rsid w:val="00BB4BA5"/>
    <w:rsid w:val="00BB58D2"/>
    <w:rsid w:val="00BC0303"/>
    <w:rsid w:val="00BC1CEF"/>
    <w:rsid w:val="00BD346F"/>
    <w:rsid w:val="00BF34BD"/>
    <w:rsid w:val="00C07A39"/>
    <w:rsid w:val="00C1216C"/>
    <w:rsid w:val="00C1454B"/>
    <w:rsid w:val="00C3235C"/>
    <w:rsid w:val="00C37EFF"/>
    <w:rsid w:val="00C57D17"/>
    <w:rsid w:val="00C777BE"/>
    <w:rsid w:val="00C97834"/>
    <w:rsid w:val="00CA1D26"/>
    <w:rsid w:val="00CA64D5"/>
    <w:rsid w:val="00CC095B"/>
    <w:rsid w:val="00CC7716"/>
    <w:rsid w:val="00CC7B47"/>
    <w:rsid w:val="00CD1D85"/>
    <w:rsid w:val="00CF566C"/>
    <w:rsid w:val="00D036C8"/>
    <w:rsid w:val="00D066CC"/>
    <w:rsid w:val="00D125FC"/>
    <w:rsid w:val="00D13FF8"/>
    <w:rsid w:val="00D148A5"/>
    <w:rsid w:val="00D14E01"/>
    <w:rsid w:val="00D17AEE"/>
    <w:rsid w:val="00D24BB0"/>
    <w:rsid w:val="00D50973"/>
    <w:rsid w:val="00D5162C"/>
    <w:rsid w:val="00D53134"/>
    <w:rsid w:val="00D616D5"/>
    <w:rsid w:val="00D77EE6"/>
    <w:rsid w:val="00D86246"/>
    <w:rsid w:val="00D87D43"/>
    <w:rsid w:val="00D950E2"/>
    <w:rsid w:val="00DA0A81"/>
    <w:rsid w:val="00DA12E8"/>
    <w:rsid w:val="00DA313C"/>
    <w:rsid w:val="00DA5A70"/>
    <w:rsid w:val="00DC2DF7"/>
    <w:rsid w:val="00DC3DC2"/>
    <w:rsid w:val="00DF35AC"/>
    <w:rsid w:val="00E020A2"/>
    <w:rsid w:val="00E1402B"/>
    <w:rsid w:val="00E23BE8"/>
    <w:rsid w:val="00E27BCD"/>
    <w:rsid w:val="00E30392"/>
    <w:rsid w:val="00E44C6D"/>
    <w:rsid w:val="00E4554B"/>
    <w:rsid w:val="00E5345A"/>
    <w:rsid w:val="00E535EA"/>
    <w:rsid w:val="00E708C8"/>
    <w:rsid w:val="00E77AFB"/>
    <w:rsid w:val="00EB0425"/>
    <w:rsid w:val="00EB1B2D"/>
    <w:rsid w:val="00EB2782"/>
    <w:rsid w:val="00ED04BB"/>
    <w:rsid w:val="00EF3841"/>
    <w:rsid w:val="00EF6A8F"/>
    <w:rsid w:val="00EF6E44"/>
    <w:rsid w:val="00F265AB"/>
    <w:rsid w:val="00F40893"/>
    <w:rsid w:val="00F419AB"/>
    <w:rsid w:val="00F54A02"/>
    <w:rsid w:val="00F56671"/>
    <w:rsid w:val="00F661CB"/>
    <w:rsid w:val="00F7784D"/>
    <w:rsid w:val="00F911A5"/>
    <w:rsid w:val="00FA0CB1"/>
    <w:rsid w:val="00FB6D1E"/>
    <w:rsid w:val="00FC5C60"/>
    <w:rsid w:val="00FC7E42"/>
    <w:rsid w:val="00FD4456"/>
    <w:rsid w:val="00FF3031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48E"/>
  <w15:chartTrackingRefBased/>
  <w15:docId w15:val="{711695E3-7C04-4577-81B2-A56C2EE6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A6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7F72A6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C35B0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0470CA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6C1C0-1944-4C18-A355-3BD6DD1F41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05BF84-67BC-4FAA-9B7A-BBC58A72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Fludarabine, Cytarabine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Fludarabine, Cytarabine</dc:title>
  <dc:subject>Possible Side Effects of Fludarabine</dc:subject>
  <dc:creator>HHS/DCTD/CTEP</dc:creator>
  <cp:keywords>Possible Side Effects, Fludarabine, Cytarabine</cp:keywords>
  <cp:lastModifiedBy>Smith, Kathleen (NIH/NCI) [C]</cp:lastModifiedBy>
  <cp:revision>3</cp:revision>
  <cp:lastPrinted>2011-11-22T20:54:00Z</cp:lastPrinted>
  <dcterms:created xsi:type="dcterms:W3CDTF">2022-08-05T14:19:00Z</dcterms:created>
  <dcterms:modified xsi:type="dcterms:W3CDTF">2022-08-05T14:22:00Z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