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49A7" w14:textId="7FFEE2A2" w:rsidR="00093BAF" w:rsidRPr="00320EC6" w:rsidRDefault="00647AFF" w:rsidP="003E63B5">
      <w:pPr>
        <w:pStyle w:val="Heading1"/>
        <w:ind w:left="173"/>
      </w:pPr>
      <w:r w:rsidRPr="00647AFF">
        <w:t>Possible Side Effects o</w:t>
      </w:r>
      <w:r>
        <w:t xml:space="preserve">f </w:t>
      </w:r>
      <w:r w:rsidRPr="00647AFF">
        <w:t>Cyt</w:t>
      </w:r>
      <w:r w:rsidRPr="00BD6709">
        <w:t>ar</w:t>
      </w:r>
      <w:r w:rsidRPr="00647AFF">
        <w:t>abine (Table Version Date:</w:t>
      </w:r>
      <w:r w:rsidR="00205D4A">
        <w:t xml:space="preserve"> </w:t>
      </w:r>
      <w:r w:rsidR="0044413D">
        <w:rPr>
          <w:lang w:val="en-US"/>
        </w:rPr>
        <w:t>August 5, 2022</w:t>
      </w:r>
      <w:r w:rsidRPr="00647AF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67148" w14:paraId="55A71F2E" w14:textId="77777777" w:rsidTr="001370B8">
        <w:trPr>
          <w:cantSplit/>
          <w:tblHeader/>
        </w:trPr>
        <w:tc>
          <w:tcPr>
            <w:tcW w:w="10728" w:type="dxa"/>
          </w:tcPr>
          <w:p w14:paraId="5CEF6608" w14:textId="77777777" w:rsidR="00320EC6" w:rsidRPr="00D80AE1" w:rsidRDefault="00320EC6" w:rsidP="00D67148">
            <w:pPr>
              <w:jc w:val="center"/>
              <w:rPr>
                <w:rStyle w:val="Strong"/>
              </w:rPr>
            </w:pPr>
            <w:r w:rsidRPr="00D80AE1">
              <w:rPr>
                <w:rStyle w:val="Strong"/>
              </w:rPr>
              <w:t>COMMON, SOME MAY BE SERIOUS</w:t>
            </w:r>
          </w:p>
          <w:p w14:paraId="672A1CFE" w14:textId="77777777" w:rsidR="00704B3C" w:rsidRPr="00D67148" w:rsidRDefault="00320EC6" w:rsidP="007D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 xml:space="preserve">In 100 people receiving Cytarabine, </w:t>
            </w:r>
            <w:r w:rsidR="00CB680B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D67148" w14:paraId="184AB875" w14:textId="77777777" w:rsidTr="001370B8">
        <w:tc>
          <w:tcPr>
            <w:tcW w:w="10728" w:type="dxa"/>
          </w:tcPr>
          <w:p w14:paraId="4372E88B" w14:textId="05D36EE9" w:rsidR="00CE0052" w:rsidRDefault="00CE0052" w:rsidP="003E63B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6CDAC8C6" w14:textId="6B455B2E" w:rsidR="00CE0052" w:rsidRDefault="00CE0052" w:rsidP="003E63B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A780528" w14:textId="1AF96132" w:rsidR="00CE0052" w:rsidRDefault="00CE0052" w:rsidP="003E63B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763F890" w14:textId="2715CD77" w:rsidR="00D93DD0" w:rsidRPr="00D67148" w:rsidRDefault="00A34360" w:rsidP="003E63B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</w:t>
            </w:r>
          </w:p>
          <w:p w14:paraId="73C8D305" w14:textId="538DAB33" w:rsidR="00D93DD0" w:rsidRPr="00D67148" w:rsidRDefault="00D93DD0" w:rsidP="003E63B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Diarrhea, loss of appetite, nausea, vomiting</w:t>
            </w:r>
            <w:r w:rsidR="00CE0052"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7A545987" w14:textId="3E54A859" w:rsidR="00D93DD0" w:rsidRPr="00D67148" w:rsidRDefault="00D93DD0" w:rsidP="003E63B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624F1D">
              <w:rPr>
                <w:rFonts w:ascii="Times New Roman" w:hAnsi="Times New Roman"/>
                <w:sz w:val="24"/>
                <w:szCs w:val="24"/>
              </w:rPr>
              <w:t>,</w:t>
            </w:r>
            <w:r w:rsidR="00324F40">
              <w:rPr>
                <w:rFonts w:ascii="Times New Roman" w:hAnsi="Times New Roman"/>
                <w:sz w:val="24"/>
                <w:szCs w:val="24"/>
              </w:rPr>
              <w:t xml:space="preserve"> throat</w:t>
            </w:r>
            <w:r w:rsidR="00624F1D">
              <w:rPr>
                <w:rFonts w:ascii="Times New Roman" w:hAnsi="Times New Roman"/>
                <w:sz w:val="24"/>
                <w:szCs w:val="24"/>
              </w:rPr>
              <w:t>,</w:t>
            </w:r>
            <w:r w:rsidR="00324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88A">
              <w:rPr>
                <w:rFonts w:ascii="Times New Roman" w:hAnsi="Times New Roman"/>
                <w:sz w:val="24"/>
                <w:szCs w:val="24"/>
              </w:rPr>
              <w:t xml:space="preserve">and GI tract </w:t>
            </w:r>
            <w:r w:rsidR="00324F40">
              <w:rPr>
                <w:rFonts w:ascii="Times New Roman" w:hAnsi="Times New Roman"/>
                <w:sz w:val="24"/>
                <w:szCs w:val="24"/>
              </w:rPr>
              <w:t xml:space="preserve">including rectum 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>which may cause difficulty swallowing</w:t>
            </w:r>
            <w:r w:rsidR="00B04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2CC">
              <w:rPr>
                <w:rFonts w:ascii="Times New Roman" w:hAnsi="Times New Roman"/>
                <w:sz w:val="24"/>
                <w:szCs w:val="24"/>
              </w:rPr>
              <w:t>or</w:t>
            </w:r>
            <w:r w:rsidR="007C3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BB6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1E638C6E" w14:textId="77777777" w:rsidR="00BB6DDA" w:rsidRPr="00D67148" w:rsidRDefault="00BB6DDA" w:rsidP="003E63B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Rash</w:t>
            </w:r>
          </w:p>
          <w:p w14:paraId="6C0F0BF5" w14:textId="77777777" w:rsidR="008B37F8" w:rsidRPr="00D67148" w:rsidRDefault="00D93DD0" w:rsidP="003E63B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Fever</w:t>
            </w:r>
          </w:p>
        </w:tc>
      </w:tr>
    </w:tbl>
    <w:p w14:paraId="05931D20" w14:textId="77777777" w:rsidR="00292DC1" w:rsidRPr="00320EC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67148" w14:paraId="27E7F051" w14:textId="77777777" w:rsidTr="001370B8">
        <w:trPr>
          <w:cantSplit/>
          <w:tblHeader/>
        </w:trPr>
        <w:tc>
          <w:tcPr>
            <w:tcW w:w="10728" w:type="dxa"/>
          </w:tcPr>
          <w:p w14:paraId="77D10613" w14:textId="77777777" w:rsidR="00320EC6" w:rsidRPr="00D80AE1" w:rsidRDefault="00320EC6" w:rsidP="00D67148">
            <w:pPr>
              <w:jc w:val="center"/>
              <w:rPr>
                <w:rStyle w:val="Strong"/>
              </w:rPr>
            </w:pPr>
            <w:r w:rsidRPr="00D80AE1">
              <w:rPr>
                <w:rStyle w:val="Strong"/>
              </w:rPr>
              <w:t>OCCASIONAL, SOME MAY BE SERIOUS</w:t>
            </w:r>
          </w:p>
          <w:p w14:paraId="28E3029C" w14:textId="77777777" w:rsidR="00704B3C" w:rsidRPr="00D67148" w:rsidRDefault="00320EC6" w:rsidP="007D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In 100 peop</w:t>
            </w:r>
            <w:r w:rsidR="00F74540">
              <w:rPr>
                <w:rFonts w:ascii="Times New Roman" w:hAnsi="Times New Roman"/>
                <w:sz w:val="24"/>
                <w:szCs w:val="24"/>
              </w:rPr>
              <w:t>le receiving Cytarabine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D67148" w14:paraId="77E321A7" w14:textId="77777777" w:rsidTr="001370B8">
        <w:tc>
          <w:tcPr>
            <w:tcW w:w="10728" w:type="dxa"/>
          </w:tcPr>
          <w:p w14:paraId="07FB1E82" w14:textId="77777777" w:rsidR="00E9190C" w:rsidRDefault="00E9190C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190C">
              <w:rPr>
                <w:rFonts w:ascii="Times New Roman" w:hAnsi="Times New Roman"/>
                <w:sz w:val="24"/>
                <w:szCs w:val="24"/>
              </w:rPr>
              <w:t>Heart failure which may cause shortness of breath, swelling of ankles, cough or tiredness</w:t>
            </w:r>
          </w:p>
          <w:p w14:paraId="49A17886" w14:textId="4826CB32" w:rsidR="009517A2" w:rsidRDefault="009517A2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7CBE182C" w14:textId="6D1494E8" w:rsidR="007E5802" w:rsidRDefault="007E5802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2D581270" w14:textId="0655EF92" w:rsidR="001D35FC" w:rsidRPr="00D67148" w:rsidRDefault="001D35FC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7CE14DA" w14:textId="7314B704" w:rsidR="00221975" w:rsidRDefault="00221975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1975">
              <w:rPr>
                <w:rFonts w:ascii="Times New Roman" w:hAnsi="Times New Roman"/>
                <w:sz w:val="24"/>
                <w:szCs w:val="24"/>
              </w:rPr>
              <w:t>Damage to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4D036CCF" w14:textId="77777777" w:rsidR="00D91978" w:rsidRDefault="00D91978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 xml:space="preserve">Severe blood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>nfection</w:t>
            </w:r>
          </w:p>
          <w:p w14:paraId="7BE28A72" w14:textId="77777777" w:rsidR="005B5C4B" w:rsidRDefault="005B5C4B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Liver damage which may cause yellowing of skin or eyes</w:t>
            </w:r>
          </w:p>
          <w:p w14:paraId="0C60FD9F" w14:textId="4EA7CFEE" w:rsidR="005B5C4B" w:rsidRDefault="005B5C4B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16E0B312" w14:textId="7BC41408" w:rsidR="00CE0052" w:rsidRPr="00D67148" w:rsidRDefault="00CE0052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</w:t>
            </w:r>
          </w:p>
          <w:p w14:paraId="057DD576" w14:textId="77777777" w:rsidR="00D93DD0" w:rsidRPr="00D67148" w:rsidRDefault="00D93DD0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Numbness and tingling of the arms and legs</w:t>
            </w:r>
          </w:p>
          <w:p w14:paraId="276B753A" w14:textId="4070F3F4" w:rsidR="00EB3BB7" w:rsidRDefault="009551E9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607CE984" w14:textId="7CF12A0B" w:rsidR="00205D4A" w:rsidRPr="00D67148" w:rsidRDefault="00205D4A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  <w:r w:rsidR="00CE0052">
              <w:rPr>
                <w:rFonts w:ascii="Times New Roman" w:hAnsi="Times New Roman"/>
                <w:sz w:val="24"/>
                <w:szCs w:val="24"/>
              </w:rPr>
              <w:t>, confusion</w:t>
            </w:r>
          </w:p>
          <w:p w14:paraId="414BFED5" w14:textId="268990F0" w:rsidR="001A3F65" w:rsidRDefault="00B207D3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564F4AC0" w14:textId="77777777" w:rsidR="00726158" w:rsidRDefault="00726158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Flu-like syndrome with fever, bone pain, rash, redness of eyes, or chest pain</w:t>
            </w:r>
          </w:p>
          <w:p w14:paraId="2CBB3EC8" w14:textId="3A4E006A" w:rsidR="001A3F65" w:rsidRDefault="001A3F65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Swelling and redness of the eye</w:t>
            </w:r>
          </w:p>
          <w:p w14:paraId="08DE9D4E" w14:textId="25ACB125" w:rsidR="009517A2" w:rsidRDefault="009517A2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 at injection site which may cause rash</w:t>
            </w:r>
          </w:p>
          <w:p w14:paraId="1A2F960B" w14:textId="5C300C20" w:rsidR="00CE0052" w:rsidRDefault="00CE0052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Hives</w:t>
            </w:r>
          </w:p>
          <w:p w14:paraId="19386953" w14:textId="2CE2F722" w:rsidR="00CE0052" w:rsidRDefault="00CE0052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Itching</w:t>
            </w:r>
          </w:p>
          <w:p w14:paraId="1D73A08E" w14:textId="448F70DF" w:rsidR="00055429" w:rsidRPr="00D67148" w:rsidRDefault="00D47E19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5F8EFB1A" w14:textId="77777777" w:rsidR="00292DC1" w:rsidRPr="00320EC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67148" w14:paraId="6E77B303" w14:textId="77777777" w:rsidTr="001370B8">
        <w:trPr>
          <w:cantSplit/>
          <w:tblHeader/>
        </w:trPr>
        <w:tc>
          <w:tcPr>
            <w:tcW w:w="10728" w:type="dxa"/>
          </w:tcPr>
          <w:p w14:paraId="0B4402F8" w14:textId="77777777" w:rsidR="00320EC6" w:rsidRPr="00D80AE1" w:rsidRDefault="00320EC6" w:rsidP="00D67148">
            <w:pPr>
              <w:jc w:val="center"/>
              <w:rPr>
                <w:rStyle w:val="Strong"/>
              </w:rPr>
            </w:pPr>
            <w:r w:rsidRPr="00D80AE1">
              <w:rPr>
                <w:rStyle w:val="Strong"/>
              </w:rPr>
              <w:t>RARE, AND SERIOUS</w:t>
            </w:r>
          </w:p>
          <w:p w14:paraId="4B32947F" w14:textId="77777777" w:rsidR="00704B3C" w:rsidRPr="00D67148" w:rsidRDefault="00320EC6" w:rsidP="007D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In 100 people receiving Cytara</w:t>
            </w:r>
            <w:r w:rsidR="00F74540">
              <w:rPr>
                <w:rFonts w:ascii="Times New Roman" w:hAnsi="Times New Roman"/>
                <w:sz w:val="24"/>
                <w:szCs w:val="24"/>
              </w:rPr>
              <w:t>bine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D67148" w14:paraId="12B16924" w14:textId="77777777" w:rsidTr="001370B8">
        <w:tc>
          <w:tcPr>
            <w:tcW w:w="10728" w:type="dxa"/>
          </w:tcPr>
          <w:p w14:paraId="4D8BFF02" w14:textId="7A63397A" w:rsidR="00A53B0B" w:rsidRDefault="00A53B0B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3897">
              <w:rPr>
                <w:rFonts w:ascii="Times New Roman" w:hAnsi="Times New Roman"/>
                <w:sz w:val="24"/>
                <w:szCs w:val="24"/>
              </w:rPr>
              <w:t>Brain damage, Posterior Reversible Encephalopathy syndrome, which may cause headache, seizure, blindness</w:t>
            </w:r>
          </w:p>
          <w:p w14:paraId="011B62FE" w14:textId="34634AB1" w:rsidR="00183897" w:rsidRPr="00183897" w:rsidRDefault="006D5020" w:rsidP="003E63B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3897">
              <w:rPr>
                <w:rFonts w:ascii="Times New Roman" w:hAnsi="Times New Roman"/>
                <w:sz w:val="24"/>
                <w:szCs w:val="24"/>
              </w:rPr>
              <w:t>Difficulty speaking, trouble standing or walking</w:t>
            </w:r>
            <w:r w:rsidR="00324F40">
              <w:rPr>
                <w:rFonts w:ascii="Times New Roman" w:hAnsi="Times New Roman"/>
                <w:sz w:val="24"/>
                <w:szCs w:val="24"/>
              </w:rPr>
              <w:t>, coma</w:t>
            </w:r>
          </w:p>
        </w:tc>
      </w:tr>
    </w:tbl>
    <w:p w14:paraId="3B1B4CC4" w14:textId="77777777" w:rsidR="005E697B" w:rsidRPr="00320EC6" w:rsidRDefault="005E697B" w:rsidP="00226A6C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320EC6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9733" w14:textId="77777777" w:rsidR="008315E0" w:rsidRDefault="008315E0" w:rsidP="00D616D5">
      <w:r>
        <w:separator/>
      </w:r>
    </w:p>
  </w:endnote>
  <w:endnote w:type="continuationSeparator" w:id="0">
    <w:p w14:paraId="4C1E0A11" w14:textId="77777777" w:rsidR="008315E0" w:rsidRDefault="008315E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37B8" w14:textId="77777777" w:rsidR="00EF6A8F" w:rsidRDefault="00EF6A8F" w:rsidP="001728D6">
    <w:pPr>
      <w:pStyle w:val="Footer"/>
      <w:jc w:val="center"/>
      <w:rPr>
        <w:sz w:val="18"/>
      </w:rPr>
    </w:pPr>
    <w:r w:rsidRPr="00320EC6">
      <w:rPr>
        <w:rFonts w:ascii="Times New Roman" w:hAnsi="Times New Roman"/>
        <w:sz w:val="24"/>
        <w:szCs w:val="24"/>
      </w:rPr>
      <w:t xml:space="preserve">Page </w:t>
    </w:r>
    <w:r w:rsidRPr="00320EC6">
      <w:rPr>
        <w:rFonts w:ascii="Times New Roman" w:hAnsi="Times New Roman"/>
        <w:b/>
        <w:sz w:val="24"/>
        <w:szCs w:val="24"/>
      </w:rPr>
      <w:fldChar w:fldCharType="begin"/>
    </w:r>
    <w:r w:rsidRPr="00320EC6">
      <w:rPr>
        <w:rFonts w:ascii="Times New Roman" w:hAnsi="Times New Roman"/>
        <w:b/>
        <w:sz w:val="24"/>
        <w:szCs w:val="24"/>
      </w:rPr>
      <w:instrText xml:space="preserve"> PAGE </w:instrText>
    </w:r>
    <w:r w:rsidRPr="00320EC6">
      <w:rPr>
        <w:rFonts w:ascii="Times New Roman" w:hAnsi="Times New Roman"/>
        <w:b/>
        <w:sz w:val="24"/>
        <w:szCs w:val="24"/>
      </w:rPr>
      <w:fldChar w:fldCharType="separate"/>
    </w:r>
    <w:r w:rsidR="005A2CD7">
      <w:rPr>
        <w:rFonts w:ascii="Times New Roman" w:hAnsi="Times New Roman"/>
        <w:b/>
        <w:noProof/>
        <w:sz w:val="24"/>
        <w:szCs w:val="24"/>
      </w:rPr>
      <w:t>1</w:t>
    </w:r>
    <w:r w:rsidRPr="00320EC6">
      <w:rPr>
        <w:rFonts w:ascii="Times New Roman" w:hAnsi="Times New Roman"/>
        <w:b/>
        <w:sz w:val="24"/>
        <w:szCs w:val="24"/>
      </w:rPr>
      <w:fldChar w:fldCharType="end"/>
    </w:r>
    <w:r w:rsidRPr="00320EC6">
      <w:rPr>
        <w:rFonts w:ascii="Times New Roman" w:hAnsi="Times New Roman"/>
        <w:sz w:val="24"/>
        <w:szCs w:val="24"/>
      </w:rPr>
      <w:t xml:space="preserve"> of </w:t>
    </w:r>
    <w:r w:rsidRPr="00320EC6">
      <w:rPr>
        <w:rFonts w:ascii="Times New Roman" w:hAnsi="Times New Roman"/>
        <w:b/>
        <w:sz w:val="24"/>
        <w:szCs w:val="24"/>
      </w:rPr>
      <w:fldChar w:fldCharType="begin"/>
    </w:r>
    <w:r w:rsidRPr="00320EC6">
      <w:rPr>
        <w:rFonts w:ascii="Times New Roman" w:hAnsi="Times New Roman"/>
        <w:b/>
        <w:sz w:val="24"/>
        <w:szCs w:val="24"/>
      </w:rPr>
      <w:instrText xml:space="preserve"> NUMPAGES  </w:instrText>
    </w:r>
    <w:r w:rsidRPr="00320EC6">
      <w:rPr>
        <w:rFonts w:ascii="Times New Roman" w:hAnsi="Times New Roman"/>
        <w:b/>
        <w:sz w:val="24"/>
        <w:szCs w:val="24"/>
      </w:rPr>
      <w:fldChar w:fldCharType="separate"/>
    </w:r>
    <w:r w:rsidR="005A2CD7">
      <w:rPr>
        <w:rFonts w:ascii="Times New Roman" w:hAnsi="Times New Roman"/>
        <w:b/>
        <w:noProof/>
        <w:sz w:val="24"/>
        <w:szCs w:val="24"/>
      </w:rPr>
      <w:t>1</w:t>
    </w:r>
    <w:r w:rsidRPr="00320EC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92E5" w14:textId="77777777" w:rsidR="008315E0" w:rsidRDefault="008315E0" w:rsidP="00D616D5">
      <w:r>
        <w:separator/>
      </w:r>
    </w:p>
  </w:footnote>
  <w:footnote w:type="continuationSeparator" w:id="0">
    <w:p w14:paraId="1CC82BCA" w14:textId="77777777" w:rsidR="008315E0" w:rsidRDefault="008315E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4EF0"/>
    <w:rsid w:val="000551E6"/>
    <w:rsid w:val="00055429"/>
    <w:rsid w:val="00062AB2"/>
    <w:rsid w:val="00064F30"/>
    <w:rsid w:val="00071F39"/>
    <w:rsid w:val="00074A5B"/>
    <w:rsid w:val="00077F92"/>
    <w:rsid w:val="00093BAF"/>
    <w:rsid w:val="000A4D66"/>
    <w:rsid w:val="000A7BA2"/>
    <w:rsid w:val="000A7BCF"/>
    <w:rsid w:val="000C0616"/>
    <w:rsid w:val="000D6552"/>
    <w:rsid w:val="000E21E1"/>
    <w:rsid w:val="000E3C1B"/>
    <w:rsid w:val="0010303D"/>
    <w:rsid w:val="00120530"/>
    <w:rsid w:val="00133A19"/>
    <w:rsid w:val="001370B8"/>
    <w:rsid w:val="00140780"/>
    <w:rsid w:val="00146229"/>
    <w:rsid w:val="0014676D"/>
    <w:rsid w:val="00162D4A"/>
    <w:rsid w:val="0016727B"/>
    <w:rsid w:val="001728D6"/>
    <w:rsid w:val="00175EF2"/>
    <w:rsid w:val="00181EB2"/>
    <w:rsid w:val="00183897"/>
    <w:rsid w:val="001853E9"/>
    <w:rsid w:val="0018792C"/>
    <w:rsid w:val="00187DA8"/>
    <w:rsid w:val="001A141A"/>
    <w:rsid w:val="001A3F65"/>
    <w:rsid w:val="001B7937"/>
    <w:rsid w:val="001D35FC"/>
    <w:rsid w:val="001F377B"/>
    <w:rsid w:val="001F70ED"/>
    <w:rsid w:val="00205D4A"/>
    <w:rsid w:val="0021183C"/>
    <w:rsid w:val="00213C67"/>
    <w:rsid w:val="00220220"/>
    <w:rsid w:val="00220AF0"/>
    <w:rsid w:val="00221975"/>
    <w:rsid w:val="00226A6C"/>
    <w:rsid w:val="00227765"/>
    <w:rsid w:val="00254B61"/>
    <w:rsid w:val="00255774"/>
    <w:rsid w:val="00290B6D"/>
    <w:rsid w:val="00292DC1"/>
    <w:rsid w:val="00292EE5"/>
    <w:rsid w:val="002936D4"/>
    <w:rsid w:val="00296F67"/>
    <w:rsid w:val="002A36B5"/>
    <w:rsid w:val="002B4E18"/>
    <w:rsid w:val="002E2B91"/>
    <w:rsid w:val="002E3761"/>
    <w:rsid w:val="002E5788"/>
    <w:rsid w:val="002E632B"/>
    <w:rsid w:val="002E64C6"/>
    <w:rsid w:val="00302965"/>
    <w:rsid w:val="003050CB"/>
    <w:rsid w:val="0030554C"/>
    <w:rsid w:val="00306462"/>
    <w:rsid w:val="00311215"/>
    <w:rsid w:val="00314E77"/>
    <w:rsid w:val="00320B9B"/>
    <w:rsid w:val="00320EC6"/>
    <w:rsid w:val="00322991"/>
    <w:rsid w:val="00324F40"/>
    <w:rsid w:val="00340585"/>
    <w:rsid w:val="00342AF1"/>
    <w:rsid w:val="00344835"/>
    <w:rsid w:val="00347FDF"/>
    <w:rsid w:val="00356CC4"/>
    <w:rsid w:val="0035739C"/>
    <w:rsid w:val="00362676"/>
    <w:rsid w:val="003639F2"/>
    <w:rsid w:val="0037281F"/>
    <w:rsid w:val="00375317"/>
    <w:rsid w:val="0037627B"/>
    <w:rsid w:val="00394672"/>
    <w:rsid w:val="00394BF2"/>
    <w:rsid w:val="003B05AD"/>
    <w:rsid w:val="003B4930"/>
    <w:rsid w:val="003C24FC"/>
    <w:rsid w:val="003D1820"/>
    <w:rsid w:val="003E63B5"/>
    <w:rsid w:val="003E7BC2"/>
    <w:rsid w:val="00406BC9"/>
    <w:rsid w:val="004070D8"/>
    <w:rsid w:val="00421B14"/>
    <w:rsid w:val="0043305B"/>
    <w:rsid w:val="00433260"/>
    <w:rsid w:val="0043467A"/>
    <w:rsid w:val="0044413D"/>
    <w:rsid w:val="00453117"/>
    <w:rsid w:val="00460EAA"/>
    <w:rsid w:val="00474CAC"/>
    <w:rsid w:val="00482595"/>
    <w:rsid w:val="00487028"/>
    <w:rsid w:val="00490446"/>
    <w:rsid w:val="004B473F"/>
    <w:rsid w:val="004D3F7B"/>
    <w:rsid w:val="004E16E1"/>
    <w:rsid w:val="004E4A21"/>
    <w:rsid w:val="004F4478"/>
    <w:rsid w:val="004F4E69"/>
    <w:rsid w:val="004F690D"/>
    <w:rsid w:val="005169CE"/>
    <w:rsid w:val="005248B0"/>
    <w:rsid w:val="005250B8"/>
    <w:rsid w:val="00525D15"/>
    <w:rsid w:val="00531C53"/>
    <w:rsid w:val="00532707"/>
    <w:rsid w:val="0053603B"/>
    <w:rsid w:val="005526E0"/>
    <w:rsid w:val="00570578"/>
    <w:rsid w:val="0058001F"/>
    <w:rsid w:val="0059666C"/>
    <w:rsid w:val="0059673F"/>
    <w:rsid w:val="005A2CD7"/>
    <w:rsid w:val="005B5C4B"/>
    <w:rsid w:val="005B7982"/>
    <w:rsid w:val="005E697B"/>
    <w:rsid w:val="005F3662"/>
    <w:rsid w:val="005F6B8E"/>
    <w:rsid w:val="00603326"/>
    <w:rsid w:val="00604235"/>
    <w:rsid w:val="006133EC"/>
    <w:rsid w:val="006165AA"/>
    <w:rsid w:val="006166F8"/>
    <w:rsid w:val="00617053"/>
    <w:rsid w:val="00624F1D"/>
    <w:rsid w:val="006259C5"/>
    <w:rsid w:val="00635A3B"/>
    <w:rsid w:val="00640A3D"/>
    <w:rsid w:val="00647AFF"/>
    <w:rsid w:val="00650D65"/>
    <w:rsid w:val="006518DB"/>
    <w:rsid w:val="00653D39"/>
    <w:rsid w:val="00655A3E"/>
    <w:rsid w:val="006676FF"/>
    <w:rsid w:val="00675B40"/>
    <w:rsid w:val="00677757"/>
    <w:rsid w:val="006802CC"/>
    <w:rsid w:val="006813CF"/>
    <w:rsid w:val="006902F5"/>
    <w:rsid w:val="00690580"/>
    <w:rsid w:val="006916A7"/>
    <w:rsid w:val="006C009E"/>
    <w:rsid w:val="006C0E23"/>
    <w:rsid w:val="006C34B7"/>
    <w:rsid w:val="006D2E77"/>
    <w:rsid w:val="006D5020"/>
    <w:rsid w:val="006E55A0"/>
    <w:rsid w:val="006E6422"/>
    <w:rsid w:val="006E688A"/>
    <w:rsid w:val="006F1FEB"/>
    <w:rsid w:val="006F7D78"/>
    <w:rsid w:val="007047AC"/>
    <w:rsid w:val="00704B3C"/>
    <w:rsid w:val="00714485"/>
    <w:rsid w:val="00715DB9"/>
    <w:rsid w:val="00726158"/>
    <w:rsid w:val="00747F78"/>
    <w:rsid w:val="007528F5"/>
    <w:rsid w:val="0075543A"/>
    <w:rsid w:val="00755FBC"/>
    <w:rsid w:val="00763C25"/>
    <w:rsid w:val="007731D5"/>
    <w:rsid w:val="00784C65"/>
    <w:rsid w:val="007879BD"/>
    <w:rsid w:val="00795A56"/>
    <w:rsid w:val="007A32EA"/>
    <w:rsid w:val="007A33AD"/>
    <w:rsid w:val="007B04C0"/>
    <w:rsid w:val="007B5F6F"/>
    <w:rsid w:val="007C3AAE"/>
    <w:rsid w:val="007D3584"/>
    <w:rsid w:val="007D4757"/>
    <w:rsid w:val="007E5802"/>
    <w:rsid w:val="008315E0"/>
    <w:rsid w:val="00843365"/>
    <w:rsid w:val="008441D1"/>
    <w:rsid w:val="00873C55"/>
    <w:rsid w:val="008761ED"/>
    <w:rsid w:val="0089035C"/>
    <w:rsid w:val="00890573"/>
    <w:rsid w:val="0089290F"/>
    <w:rsid w:val="00896C32"/>
    <w:rsid w:val="008B2FE7"/>
    <w:rsid w:val="008B37F8"/>
    <w:rsid w:val="008C2248"/>
    <w:rsid w:val="008D17F8"/>
    <w:rsid w:val="009113C1"/>
    <w:rsid w:val="009200E7"/>
    <w:rsid w:val="009250EC"/>
    <w:rsid w:val="00926F18"/>
    <w:rsid w:val="00927109"/>
    <w:rsid w:val="00930313"/>
    <w:rsid w:val="00931646"/>
    <w:rsid w:val="009451C5"/>
    <w:rsid w:val="009477AF"/>
    <w:rsid w:val="009517A2"/>
    <w:rsid w:val="009551E9"/>
    <w:rsid w:val="00971823"/>
    <w:rsid w:val="00981790"/>
    <w:rsid w:val="009B74BE"/>
    <w:rsid w:val="009C3918"/>
    <w:rsid w:val="009E56C7"/>
    <w:rsid w:val="009E74C5"/>
    <w:rsid w:val="009F08A7"/>
    <w:rsid w:val="009F4478"/>
    <w:rsid w:val="00A0453F"/>
    <w:rsid w:val="00A0718F"/>
    <w:rsid w:val="00A22015"/>
    <w:rsid w:val="00A34360"/>
    <w:rsid w:val="00A4722B"/>
    <w:rsid w:val="00A50A6D"/>
    <w:rsid w:val="00A53B0B"/>
    <w:rsid w:val="00A61AB1"/>
    <w:rsid w:val="00A70D91"/>
    <w:rsid w:val="00A77C12"/>
    <w:rsid w:val="00A87D3D"/>
    <w:rsid w:val="00AB724B"/>
    <w:rsid w:val="00AD2CF9"/>
    <w:rsid w:val="00AD3AD9"/>
    <w:rsid w:val="00AD55BA"/>
    <w:rsid w:val="00AD61E1"/>
    <w:rsid w:val="00AD7352"/>
    <w:rsid w:val="00AE185D"/>
    <w:rsid w:val="00AE4F25"/>
    <w:rsid w:val="00B02AE9"/>
    <w:rsid w:val="00B04BB6"/>
    <w:rsid w:val="00B207D3"/>
    <w:rsid w:val="00B30CFF"/>
    <w:rsid w:val="00B43295"/>
    <w:rsid w:val="00B43E23"/>
    <w:rsid w:val="00B54153"/>
    <w:rsid w:val="00BA341E"/>
    <w:rsid w:val="00BA6478"/>
    <w:rsid w:val="00BB081A"/>
    <w:rsid w:val="00BB58D2"/>
    <w:rsid w:val="00BB6DDA"/>
    <w:rsid w:val="00BC0303"/>
    <w:rsid w:val="00BC1A08"/>
    <w:rsid w:val="00BC1CEF"/>
    <w:rsid w:val="00BC6C07"/>
    <w:rsid w:val="00BD3D2A"/>
    <w:rsid w:val="00BD6709"/>
    <w:rsid w:val="00BE2F2C"/>
    <w:rsid w:val="00BE6542"/>
    <w:rsid w:val="00BE6FA6"/>
    <w:rsid w:val="00BF357C"/>
    <w:rsid w:val="00C04F2A"/>
    <w:rsid w:val="00C07A39"/>
    <w:rsid w:val="00C1216C"/>
    <w:rsid w:val="00C1454B"/>
    <w:rsid w:val="00C1704C"/>
    <w:rsid w:val="00C318E6"/>
    <w:rsid w:val="00C37EFF"/>
    <w:rsid w:val="00C4228F"/>
    <w:rsid w:val="00C4589A"/>
    <w:rsid w:val="00C92C74"/>
    <w:rsid w:val="00C97834"/>
    <w:rsid w:val="00CA64D5"/>
    <w:rsid w:val="00CB680B"/>
    <w:rsid w:val="00CC095B"/>
    <w:rsid w:val="00CC7716"/>
    <w:rsid w:val="00CC7B47"/>
    <w:rsid w:val="00CD1D85"/>
    <w:rsid w:val="00CE0052"/>
    <w:rsid w:val="00CF2949"/>
    <w:rsid w:val="00CF566C"/>
    <w:rsid w:val="00D04501"/>
    <w:rsid w:val="00D066CC"/>
    <w:rsid w:val="00D07DD6"/>
    <w:rsid w:val="00D125FC"/>
    <w:rsid w:val="00D13005"/>
    <w:rsid w:val="00D13FF8"/>
    <w:rsid w:val="00D148A5"/>
    <w:rsid w:val="00D14E01"/>
    <w:rsid w:val="00D17AEE"/>
    <w:rsid w:val="00D47E19"/>
    <w:rsid w:val="00D50973"/>
    <w:rsid w:val="00D5162C"/>
    <w:rsid w:val="00D53134"/>
    <w:rsid w:val="00D616D5"/>
    <w:rsid w:val="00D67148"/>
    <w:rsid w:val="00D80AE1"/>
    <w:rsid w:val="00D91978"/>
    <w:rsid w:val="00D93DD0"/>
    <w:rsid w:val="00D950E2"/>
    <w:rsid w:val="00DA0A81"/>
    <w:rsid w:val="00DA1428"/>
    <w:rsid w:val="00DA313C"/>
    <w:rsid w:val="00DA6BBE"/>
    <w:rsid w:val="00DC2DF7"/>
    <w:rsid w:val="00DE64C9"/>
    <w:rsid w:val="00DF2E75"/>
    <w:rsid w:val="00E020A2"/>
    <w:rsid w:val="00E2297F"/>
    <w:rsid w:val="00E30392"/>
    <w:rsid w:val="00E307C6"/>
    <w:rsid w:val="00E4324D"/>
    <w:rsid w:val="00E4554B"/>
    <w:rsid w:val="00E535EA"/>
    <w:rsid w:val="00E708C8"/>
    <w:rsid w:val="00E760DB"/>
    <w:rsid w:val="00E77AFB"/>
    <w:rsid w:val="00E8705C"/>
    <w:rsid w:val="00E9190C"/>
    <w:rsid w:val="00E92A9C"/>
    <w:rsid w:val="00EB1B2D"/>
    <w:rsid w:val="00EB2782"/>
    <w:rsid w:val="00EB3BB7"/>
    <w:rsid w:val="00EC5F5F"/>
    <w:rsid w:val="00EF28E6"/>
    <w:rsid w:val="00EF6A8F"/>
    <w:rsid w:val="00EF6E44"/>
    <w:rsid w:val="00F04F24"/>
    <w:rsid w:val="00F265AB"/>
    <w:rsid w:val="00F40893"/>
    <w:rsid w:val="00F44379"/>
    <w:rsid w:val="00F54A02"/>
    <w:rsid w:val="00F74540"/>
    <w:rsid w:val="00F87427"/>
    <w:rsid w:val="00F87FD7"/>
    <w:rsid w:val="00F96512"/>
    <w:rsid w:val="00FA0CB1"/>
    <w:rsid w:val="00FA3016"/>
    <w:rsid w:val="00FC5C60"/>
    <w:rsid w:val="00FD2924"/>
    <w:rsid w:val="00FD646D"/>
    <w:rsid w:val="00FD76D9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C642"/>
  <w15:chartTrackingRefBased/>
  <w15:docId w15:val="{AFB2E6B3-9F96-4CC5-B986-62B94632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709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D670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80AE1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CF2949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9BE57-58FD-4A7D-88F6-98B57680E3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864E8A-9074-44E9-9BD2-5BB1A1321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10E8B8-71D0-4693-A2EE-37DD4B2E0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Cytarabine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Cytarabine</dc:title>
  <dc:subject>Possible Side Effects of Cytarabine</dc:subject>
  <dc:creator>HHS/DCTD/CTEP</dc:creator>
  <cp:keywords>Possible Side Effects, Cytarabine</cp:keywords>
  <cp:lastModifiedBy>Smith, Kathleen (NIH/NCI) [C]</cp:lastModifiedBy>
  <cp:revision>2</cp:revision>
  <cp:lastPrinted>2019-08-13T19:48:00Z</cp:lastPrinted>
  <dcterms:created xsi:type="dcterms:W3CDTF">2022-08-09T13:29:00Z</dcterms:created>
  <dcterms:modified xsi:type="dcterms:W3CDTF">2022-08-09T13:29:00Z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