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8DB41" w14:textId="7ED387D6" w:rsidR="0040185B" w:rsidRPr="00F276B7" w:rsidRDefault="00FF700F" w:rsidP="00770A25">
      <w:pPr>
        <w:pStyle w:val="Heading1"/>
        <w:ind w:left="180"/>
        <w:jc w:val="left"/>
      </w:pPr>
      <w:r w:rsidRPr="00F276B7">
        <w:t>Possible Side Effects of Cyclophosphamide</w:t>
      </w:r>
      <w:r w:rsidR="00FF7E92" w:rsidRPr="00F276B7">
        <w:t>, Docetaxel</w:t>
      </w:r>
      <w:r w:rsidRPr="00F276B7">
        <w:t xml:space="preserve"> (Table Version Date: </w:t>
      </w:r>
      <w:r w:rsidR="00794B71">
        <w:t>June 10,</w:t>
      </w:r>
      <w:r w:rsidR="00032F63">
        <w:t xml:space="preserve"> 2022</w:t>
      </w:r>
      <w:r w:rsidRPr="00F276B7">
        <w:t>)</w:t>
      </w:r>
    </w:p>
    <w:tbl>
      <w:tblPr>
        <w:tblW w:w="0" w:type="auto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3"/>
      </w:tblGrid>
      <w:tr w:rsidR="009451C5" w:rsidRPr="00F276B7" w14:paraId="4CDB909F" w14:textId="77777777" w:rsidTr="00E854D2">
        <w:trPr>
          <w:tblHeader/>
        </w:trPr>
        <w:tc>
          <w:tcPr>
            <w:tcW w:w="10908" w:type="dxa"/>
          </w:tcPr>
          <w:p w14:paraId="4B8000FD" w14:textId="77777777" w:rsidR="00982547" w:rsidRPr="00F276B7" w:rsidRDefault="00982547" w:rsidP="00416FB6">
            <w:pPr>
              <w:jc w:val="center"/>
              <w:rPr>
                <w:rStyle w:val="Strong"/>
              </w:rPr>
            </w:pPr>
            <w:r w:rsidRPr="00F276B7">
              <w:rPr>
                <w:rStyle w:val="Strong"/>
              </w:rPr>
              <w:t>COMMON, SOME MAY BE SERIOUS</w:t>
            </w:r>
          </w:p>
          <w:p w14:paraId="08B2C27B" w14:textId="77777777" w:rsidR="00704B3C" w:rsidRPr="00F276B7" w:rsidRDefault="00982547" w:rsidP="00253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B7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2539D3" w:rsidRPr="00F276B7">
              <w:rPr>
                <w:rFonts w:ascii="Times New Roman" w:hAnsi="Times New Roman"/>
                <w:sz w:val="24"/>
                <w:szCs w:val="24"/>
              </w:rPr>
              <w:t>Cyclophosphamide</w:t>
            </w:r>
            <w:r w:rsidRPr="00F276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F7E92" w:rsidRPr="00F276B7">
              <w:rPr>
                <w:rFonts w:ascii="Times New Roman" w:hAnsi="Times New Roman"/>
                <w:sz w:val="24"/>
                <w:szCs w:val="24"/>
              </w:rPr>
              <w:t xml:space="preserve">Docetaxel, </w:t>
            </w:r>
            <w:r w:rsidRPr="00F276B7">
              <w:rPr>
                <w:rFonts w:ascii="Times New Roman" w:hAnsi="Times New Roman"/>
                <w:sz w:val="24"/>
                <w:szCs w:val="24"/>
              </w:rPr>
              <w:t xml:space="preserve">more than 20 </w:t>
            </w:r>
            <w:r w:rsidR="00DC72DE" w:rsidRPr="00F276B7">
              <w:rPr>
                <w:rFonts w:ascii="Times New Roman" w:hAnsi="Times New Roman"/>
                <w:sz w:val="24"/>
                <w:szCs w:val="24"/>
              </w:rPr>
              <w:t xml:space="preserve">and up to 100 </w:t>
            </w:r>
            <w:r w:rsidRPr="00F276B7">
              <w:rPr>
                <w:rFonts w:ascii="Times New Roman" w:hAnsi="Times New Roman"/>
                <w:sz w:val="24"/>
                <w:szCs w:val="24"/>
              </w:rPr>
              <w:t>may have:</w:t>
            </w:r>
          </w:p>
        </w:tc>
      </w:tr>
      <w:tr w:rsidR="009451C5" w:rsidRPr="00F276B7" w14:paraId="0B3FC85D" w14:textId="77777777" w:rsidTr="00E854D2">
        <w:tc>
          <w:tcPr>
            <w:tcW w:w="10908" w:type="dxa"/>
          </w:tcPr>
          <w:p w14:paraId="2BA8FC1D" w14:textId="1829688C" w:rsidR="00032F63" w:rsidRPr="00F276B7" w:rsidRDefault="00032F63" w:rsidP="00770A2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76B7">
              <w:rPr>
                <w:rFonts w:ascii="Times New Roman" w:hAnsi="Times New Roman"/>
                <w:sz w:val="24"/>
                <w:szCs w:val="24"/>
              </w:rPr>
              <w:t>Infection, especially when white blood cell count is low</w:t>
            </w:r>
          </w:p>
          <w:p w14:paraId="5A30EC8F" w14:textId="745CCCCE" w:rsidR="00032F63" w:rsidRPr="00F276B7" w:rsidRDefault="00032F63" w:rsidP="00770A2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76B7">
              <w:rPr>
                <w:rFonts w:ascii="Times New Roman" w:hAnsi="Times New Roman"/>
                <w:sz w:val="24"/>
                <w:szCs w:val="24"/>
              </w:rPr>
              <w:t>Anemia which may require blood transfusions</w:t>
            </w:r>
          </w:p>
          <w:p w14:paraId="5634207E" w14:textId="0F06B22D" w:rsidR="00032F63" w:rsidRDefault="00032F63" w:rsidP="00770A2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54430973" w14:textId="4E60A6B7" w:rsidR="00032F63" w:rsidRPr="00F276B7" w:rsidRDefault="00032F63" w:rsidP="00770A2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76B7">
              <w:rPr>
                <w:rFonts w:ascii="Times New Roman" w:hAnsi="Times New Roman"/>
                <w:sz w:val="24"/>
                <w:szCs w:val="24"/>
              </w:rPr>
              <w:t>Blood in urine</w:t>
            </w:r>
          </w:p>
          <w:p w14:paraId="4250BCC5" w14:textId="6E9FD138" w:rsidR="00032F63" w:rsidRPr="00F276B7" w:rsidRDefault="00032F63" w:rsidP="00770A2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76B7">
              <w:rPr>
                <w:rFonts w:ascii="Times New Roman" w:hAnsi="Times New Roman"/>
                <w:sz w:val="24"/>
                <w:szCs w:val="24"/>
              </w:rPr>
              <w:t xml:space="preserve">Nausea, vomiting,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diarrhea, </w:t>
            </w:r>
            <w:r w:rsidRPr="00F276B7">
              <w:rPr>
                <w:rFonts w:ascii="Times New Roman" w:hAnsi="Times New Roman"/>
                <w:sz w:val="24"/>
                <w:szCs w:val="24"/>
              </w:rPr>
              <w:t>loss of appetite</w:t>
            </w:r>
            <w:r>
              <w:rPr>
                <w:rFonts w:ascii="Times New Roman" w:hAnsi="Times New Roman"/>
                <w:sz w:val="24"/>
                <w:szCs w:val="24"/>
              </w:rPr>
              <w:t>, pain in belly</w:t>
            </w:r>
          </w:p>
          <w:p w14:paraId="5A905CCC" w14:textId="12A45F00" w:rsidR="00032F63" w:rsidRPr="00F276B7" w:rsidRDefault="00032F63" w:rsidP="00770A2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76B7">
              <w:rPr>
                <w:rFonts w:ascii="Times New Roman" w:hAnsi="Times New Roman"/>
                <w:sz w:val="24"/>
                <w:szCs w:val="24"/>
              </w:rPr>
              <w:t>Sores in mouth which may cause difficulty swallowing</w:t>
            </w:r>
          </w:p>
          <w:p w14:paraId="2A82A365" w14:textId="7FD1C07F" w:rsidR="00032F63" w:rsidRPr="00F276B7" w:rsidRDefault="00032F63" w:rsidP="00770A2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76B7">
              <w:rPr>
                <w:rFonts w:ascii="Times New Roman" w:hAnsi="Times New Roman"/>
                <w:sz w:val="24"/>
                <w:szCs w:val="24"/>
              </w:rPr>
              <w:t>Absence of menstrual period which may decrease the ability to have children</w:t>
            </w:r>
          </w:p>
          <w:p w14:paraId="2A5E9470" w14:textId="024E1248" w:rsidR="00460161" w:rsidRDefault="00460161" w:rsidP="00770A2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76B7">
              <w:rPr>
                <w:rFonts w:ascii="Times New Roman" w:hAnsi="Times New Roman"/>
                <w:sz w:val="24"/>
                <w:szCs w:val="24"/>
              </w:rPr>
              <w:t>Swelling of the body</w:t>
            </w:r>
          </w:p>
          <w:p w14:paraId="74A646BC" w14:textId="3FB0C2C0" w:rsidR="00093867" w:rsidRPr="00F276B7" w:rsidRDefault="00093867" w:rsidP="00770A2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Tiredness</w:t>
            </w:r>
          </w:p>
          <w:p w14:paraId="7C67C55C" w14:textId="431FF1AB" w:rsidR="00460161" w:rsidRPr="00F276B7" w:rsidRDefault="00460161" w:rsidP="00770A2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76B7">
              <w:rPr>
                <w:rFonts w:ascii="Times New Roman" w:hAnsi="Times New Roman"/>
                <w:sz w:val="24"/>
                <w:szCs w:val="24"/>
              </w:rPr>
              <w:t>Fever</w:t>
            </w:r>
          </w:p>
          <w:p w14:paraId="2A207381" w14:textId="4342FE39" w:rsidR="00460161" w:rsidRPr="00F276B7" w:rsidRDefault="00460161" w:rsidP="00770A2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76B7">
              <w:rPr>
                <w:rFonts w:ascii="Times New Roman" w:hAnsi="Times New Roman"/>
                <w:sz w:val="24"/>
                <w:szCs w:val="24"/>
              </w:rPr>
              <w:t>Pain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muscles</w:t>
            </w:r>
          </w:p>
          <w:p w14:paraId="6DF46402" w14:textId="140F2244" w:rsidR="00460161" w:rsidRDefault="00460161" w:rsidP="00770A2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76B7">
              <w:rPr>
                <w:rFonts w:ascii="Times New Roman" w:hAnsi="Times New Roman"/>
                <w:sz w:val="24"/>
                <w:szCs w:val="24"/>
              </w:rPr>
              <w:t>Watering, itchy eyes</w:t>
            </w:r>
          </w:p>
          <w:p w14:paraId="67BE513F" w14:textId="43FF3A9F" w:rsidR="00FF7E92" w:rsidRPr="00794B71" w:rsidRDefault="00032F63" w:rsidP="00770A2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76B7">
              <w:rPr>
                <w:rFonts w:ascii="Times New Roman" w:hAnsi="Times New Roman"/>
                <w:sz w:val="24"/>
                <w:szCs w:val="24"/>
              </w:rPr>
              <w:t>Hair loss</w:t>
            </w:r>
            <w:r>
              <w:rPr>
                <w:rFonts w:ascii="Times New Roman" w:hAnsi="Times New Roman"/>
                <w:sz w:val="24"/>
                <w:szCs w:val="24"/>
              </w:rPr>
              <w:t>, skin changes, rash, change in nails</w:t>
            </w:r>
          </w:p>
        </w:tc>
      </w:tr>
    </w:tbl>
    <w:p w14:paraId="28F64F89" w14:textId="77777777" w:rsidR="00292DC1" w:rsidRPr="00F276B7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3"/>
      </w:tblGrid>
      <w:tr w:rsidR="009451C5" w:rsidRPr="00F276B7" w14:paraId="75FFE777" w14:textId="77777777" w:rsidTr="00770A25">
        <w:trPr>
          <w:tblHeader/>
        </w:trPr>
        <w:tc>
          <w:tcPr>
            <w:tcW w:w="10908" w:type="dxa"/>
          </w:tcPr>
          <w:p w14:paraId="0C55F3A5" w14:textId="77777777" w:rsidR="00982547" w:rsidRPr="00F276B7" w:rsidRDefault="00982547" w:rsidP="00416FB6">
            <w:pPr>
              <w:jc w:val="center"/>
              <w:rPr>
                <w:rStyle w:val="Strong"/>
              </w:rPr>
            </w:pPr>
            <w:r w:rsidRPr="00F276B7">
              <w:rPr>
                <w:rStyle w:val="Strong"/>
              </w:rPr>
              <w:t>OCCASIONAL, SOME MAY BE SERIOUS</w:t>
            </w:r>
          </w:p>
          <w:p w14:paraId="5870AF3F" w14:textId="77777777" w:rsidR="00704B3C" w:rsidRPr="00F276B7" w:rsidRDefault="00982547" w:rsidP="00253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B7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2539D3" w:rsidRPr="00F276B7">
              <w:rPr>
                <w:rFonts w:ascii="Times New Roman" w:hAnsi="Times New Roman"/>
                <w:sz w:val="24"/>
                <w:szCs w:val="24"/>
              </w:rPr>
              <w:t>Cyclophosphamide</w:t>
            </w:r>
            <w:r w:rsidRPr="00F276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F7E92" w:rsidRPr="00F276B7">
              <w:rPr>
                <w:rFonts w:ascii="Times New Roman" w:hAnsi="Times New Roman"/>
                <w:sz w:val="24"/>
                <w:szCs w:val="24"/>
              </w:rPr>
              <w:t xml:space="preserve">Docetaxel, </w:t>
            </w:r>
            <w:r w:rsidRPr="00F276B7">
              <w:rPr>
                <w:rFonts w:ascii="Times New Roman" w:hAnsi="Times New Roman"/>
                <w:sz w:val="24"/>
                <w:szCs w:val="24"/>
              </w:rPr>
              <w:t>from 4 to 20 may have:</w:t>
            </w:r>
          </w:p>
        </w:tc>
      </w:tr>
      <w:tr w:rsidR="009451C5" w:rsidRPr="00F276B7" w14:paraId="356F6884" w14:textId="77777777" w:rsidTr="00770A25">
        <w:tc>
          <w:tcPr>
            <w:tcW w:w="10908" w:type="dxa"/>
          </w:tcPr>
          <w:p w14:paraId="7AEA2A4D" w14:textId="55D21344" w:rsidR="00032F63" w:rsidRPr="00F276B7" w:rsidRDefault="00032F63" w:rsidP="00770A2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76B7">
              <w:rPr>
                <w:rFonts w:ascii="Times New Roman" w:hAnsi="Times New Roman"/>
                <w:sz w:val="24"/>
                <w:szCs w:val="24"/>
              </w:rPr>
              <w:t>Fluid around the heart</w:t>
            </w:r>
          </w:p>
          <w:p w14:paraId="72E4B527" w14:textId="03421A78" w:rsidR="00460161" w:rsidRPr="00F276B7" w:rsidRDefault="00460161" w:rsidP="00770A2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76B7">
              <w:rPr>
                <w:rFonts w:ascii="Times New Roman" w:hAnsi="Times New Roman"/>
                <w:sz w:val="24"/>
                <w:szCs w:val="24"/>
              </w:rPr>
              <w:t>Abnormal heart rate</w:t>
            </w:r>
          </w:p>
          <w:p w14:paraId="34DCD89B" w14:textId="48B5B624" w:rsidR="00460161" w:rsidRDefault="00460161" w:rsidP="00770A2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76B7">
              <w:rPr>
                <w:rFonts w:ascii="Times New Roman" w:hAnsi="Times New Roman"/>
                <w:sz w:val="24"/>
                <w:szCs w:val="24"/>
              </w:rPr>
              <w:t>Chest pain</w:t>
            </w:r>
          </w:p>
          <w:p w14:paraId="24B64927" w14:textId="445D57A6" w:rsidR="00032F63" w:rsidRPr="00F276B7" w:rsidRDefault="00032F63" w:rsidP="00770A2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76B7">
              <w:rPr>
                <w:rFonts w:ascii="Times New Roman" w:hAnsi="Times New Roman"/>
                <w:sz w:val="24"/>
                <w:szCs w:val="24"/>
              </w:rPr>
              <w:t>Damage to the bone marrow (irreversible) which may cause infection, bleeding, may require transfusions</w:t>
            </w:r>
          </w:p>
          <w:p w14:paraId="7361EBA5" w14:textId="03EB6FC8" w:rsidR="00460161" w:rsidRPr="00F276B7" w:rsidRDefault="00460161" w:rsidP="00770A2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76B7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72FF0692" w14:textId="7E1963A8" w:rsidR="00460161" w:rsidRDefault="00093867" w:rsidP="00770A2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Sinusoidal</w:t>
            </w:r>
            <w:r w:rsidR="00460161">
              <w:rPr>
                <w:rFonts w:ascii="Times New Roman" w:hAnsi="Times New Roman"/>
                <w:sz w:val="24"/>
                <w:szCs w:val="24"/>
              </w:rPr>
              <w:t xml:space="preserve"> obstructive syndrome (SOS) which may cause da</w:t>
            </w:r>
            <w:r w:rsidR="00460161" w:rsidRPr="00180CE3">
              <w:rPr>
                <w:rFonts w:ascii="Times New Roman" w:hAnsi="Times New Roman"/>
                <w:sz w:val="24"/>
                <w:szCs w:val="24"/>
              </w:rPr>
              <w:t xml:space="preserve">mage to </w:t>
            </w:r>
            <w:r w:rsidR="00460161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460161" w:rsidRPr="00180CE3">
              <w:rPr>
                <w:rFonts w:ascii="Times New Roman" w:hAnsi="Times New Roman"/>
                <w:sz w:val="24"/>
                <w:szCs w:val="24"/>
              </w:rPr>
              <w:t>liver</w:t>
            </w:r>
            <w:r w:rsidR="004601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60161" w:rsidRPr="00180CE3">
              <w:rPr>
                <w:rFonts w:ascii="Times New Roman" w:hAnsi="Times New Roman"/>
                <w:sz w:val="24"/>
                <w:szCs w:val="24"/>
              </w:rPr>
              <w:t>yellowing of eyes and skin, swelling</w:t>
            </w:r>
          </w:p>
          <w:p w14:paraId="2E675F91" w14:textId="39D19A33" w:rsidR="00460161" w:rsidRPr="00032F63" w:rsidRDefault="00460161" w:rsidP="00770A2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Constipation, bloating, weight loss</w:t>
            </w:r>
          </w:p>
          <w:p w14:paraId="2B0AAD59" w14:textId="631BB82A" w:rsidR="00460161" w:rsidRPr="00F276B7" w:rsidRDefault="00460161" w:rsidP="00770A2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76B7">
              <w:rPr>
                <w:rFonts w:ascii="Times New Roman" w:hAnsi="Times New Roman"/>
                <w:sz w:val="24"/>
                <w:szCs w:val="24"/>
              </w:rPr>
              <w:t>Loss or absence of sperm which may lead to an inability to father children</w:t>
            </w:r>
          </w:p>
          <w:p w14:paraId="2E8391F2" w14:textId="4A607785" w:rsidR="00032F63" w:rsidRDefault="00460161" w:rsidP="00770A2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Numbness, pain, and/or tingling of the arms and legs, fingers, and/or toes</w:t>
            </w:r>
          </w:p>
          <w:p w14:paraId="3371F276" w14:textId="5A120948" w:rsidR="00FF7E92" w:rsidRPr="00794B71" w:rsidRDefault="00460161" w:rsidP="00770A2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Change in taste</w:t>
            </w:r>
          </w:p>
        </w:tc>
      </w:tr>
    </w:tbl>
    <w:p w14:paraId="0E096D04" w14:textId="77777777" w:rsidR="00292DC1" w:rsidRPr="00F276B7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3"/>
      </w:tblGrid>
      <w:tr w:rsidR="009451C5" w:rsidRPr="00F276B7" w14:paraId="3B255D49" w14:textId="77777777" w:rsidTr="00770A25">
        <w:trPr>
          <w:tblHeader/>
        </w:trPr>
        <w:tc>
          <w:tcPr>
            <w:tcW w:w="10908" w:type="dxa"/>
          </w:tcPr>
          <w:p w14:paraId="1AA7FCDC" w14:textId="77777777" w:rsidR="00982547" w:rsidRPr="00F276B7" w:rsidRDefault="00982547" w:rsidP="00416FB6">
            <w:pPr>
              <w:jc w:val="center"/>
              <w:rPr>
                <w:rStyle w:val="Strong"/>
              </w:rPr>
            </w:pPr>
            <w:r w:rsidRPr="00F276B7">
              <w:rPr>
                <w:rStyle w:val="Strong"/>
              </w:rPr>
              <w:t>RARE, AND SERIOUS</w:t>
            </w:r>
          </w:p>
          <w:p w14:paraId="399C458F" w14:textId="77777777" w:rsidR="00704B3C" w:rsidRPr="00F276B7" w:rsidRDefault="00982547" w:rsidP="00253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B7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8C0E34" w:rsidRPr="00F276B7">
              <w:rPr>
                <w:rFonts w:ascii="Times New Roman" w:hAnsi="Times New Roman"/>
                <w:sz w:val="24"/>
                <w:szCs w:val="24"/>
              </w:rPr>
              <w:t>Cyclophosphamide</w:t>
            </w:r>
            <w:r w:rsidRPr="00F276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F7E92" w:rsidRPr="00F276B7">
              <w:rPr>
                <w:rFonts w:ascii="Times New Roman" w:hAnsi="Times New Roman"/>
                <w:sz w:val="24"/>
                <w:szCs w:val="24"/>
              </w:rPr>
              <w:t xml:space="preserve">Docetaxel, </w:t>
            </w:r>
            <w:r w:rsidRPr="00F276B7">
              <w:rPr>
                <w:rFonts w:ascii="Times New Roman" w:hAnsi="Times New Roman"/>
                <w:sz w:val="24"/>
                <w:szCs w:val="24"/>
              </w:rPr>
              <w:t>3 or fewer may have:</w:t>
            </w:r>
          </w:p>
        </w:tc>
      </w:tr>
      <w:tr w:rsidR="009451C5" w:rsidRPr="00F276B7" w14:paraId="09FEBB1E" w14:textId="77777777" w:rsidTr="00770A25">
        <w:tc>
          <w:tcPr>
            <w:tcW w:w="10908" w:type="dxa"/>
          </w:tcPr>
          <w:p w14:paraId="2D79C004" w14:textId="5FC8D670" w:rsidR="00032F63" w:rsidRPr="00F276B7" w:rsidRDefault="00032F63" w:rsidP="00770A2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76B7">
              <w:rPr>
                <w:rFonts w:ascii="Times New Roman" w:hAnsi="Times New Roman"/>
                <w:sz w:val="24"/>
                <w:szCs w:val="24"/>
              </w:rPr>
              <w:t xml:space="preserve">Damage to the heart or heart failure which may cause shortness of breath, swelling of ankles, </w:t>
            </w:r>
            <w:r w:rsidR="00093867" w:rsidRPr="00F276B7">
              <w:rPr>
                <w:rFonts w:ascii="Times New Roman" w:hAnsi="Times New Roman"/>
                <w:sz w:val="24"/>
                <w:szCs w:val="24"/>
              </w:rPr>
              <w:t>cough,</w:t>
            </w:r>
            <w:r w:rsidRPr="00F276B7">
              <w:rPr>
                <w:rFonts w:ascii="Times New Roman" w:hAnsi="Times New Roman"/>
                <w:sz w:val="24"/>
                <w:szCs w:val="24"/>
              </w:rPr>
              <w:t xml:space="preserve"> or tiredness</w:t>
            </w:r>
          </w:p>
          <w:p w14:paraId="66C85E2C" w14:textId="63DDE2F0" w:rsidR="00032F63" w:rsidRPr="00F276B7" w:rsidRDefault="00032F63" w:rsidP="00770A2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76B7">
              <w:rPr>
                <w:rFonts w:ascii="Times New Roman" w:hAnsi="Times New Roman"/>
                <w:sz w:val="24"/>
                <w:szCs w:val="24"/>
              </w:rPr>
              <w:t>Swelling of the body including the brain which may cause dizziness, confusion</w:t>
            </w:r>
          </w:p>
          <w:p w14:paraId="37C05D4A" w14:textId="36D76EC4" w:rsidR="00032F63" w:rsidRPr="00F276B7" w:rsidRDefault="00032F63" w:rsidP="00770A2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Damage to the lungs or s</w:t>
            </w:r>
            <w:r w:rsidRPr="00F276B7">
              <w:rPr>
                <w:rFonts w:ascii="Times New Roman" w:hAnsi="Times New Roman"/>
                <w:sz w:val="24"/>
                <w:szCs w:val="24"/>
              </w:rPr>
              <w:t>carring of the lungs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may cause shortness of breath</w:t>
            </w:r>
          </w:p>
          <w:p w14:paraId="1B11DDB5" w14:textId="17FEEE60" w:rsidR="00460161" w:rsidRPr="00F276B7" w:rsidRDefault="00460161" w:rsidP="00770A2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76B7">
              <w:rPr>
                <w:rFonts w:ascii="Times New Roman" w:hAnsi="Times New Roman"/>
                <w:sz w:val="24"/>
                <w:szCs w:val="24"/>
              </w:rPr>
              <w:t xml:space="preserve">Kidney damage which may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cause swelling, may </w:t>
            </w:r>
            <w:r w:rsidRPr="00F276B7">
              <w:rPr>
                <w:rFonts w:ascii="Times New Roman" w:hAnsi="Times New Roman"/>
                <w:sz w:val="24"/>
                <w:szCs w:val="24"/>
              </w:rPr>
              <w:t>require dialysis</w:t>
            </w:r>
          </w:p>
          <w:p w14:paraId="118010A6" w14:textId="6FBD9681" w:rsidR="00032F63" w:rsidRDefault="004B4636" w:rsidP="00770A2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76B7">
              <w:rPr>
                <w:rFonts w:ascii="Times New Roman" w:hAnsi="Times New Roman"/>
                <w:sz w:val="24"/>
                <w:szCs w:val="24"/>
              </w:rPr>
              <w:t xml:space="preserve">A new </w:t>
            </w:r>
            <w:r w:rsidR="00F85750" w:rsidRPr="00F276B7">
              <w:rPr>
                <w:rFonts w:ascii="Times New Roman" w:hAnsi="Times New Roman"/>
                <w:sz w:val="24"/>
                <w:szCs w:val="24"/>
              </w:rPr>
              <w:t>cancer</w:t>
            </w:r>
            <w:r w:rsidR="00CC46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F85750" w:rsidRPr="00F276B7">
              <w:rPr>
                <w:rFonts w:ascii="Times New Roman" w:hAnsi="Times New Roman"/>
                <w:sz w:val="24"/>
                <w:szCs w:val="24"/>
              </w:rPr>
              <w:t xml:space="preserve">including </w:t>
            </w:r>
            <w:r w:rsidR="00CC46BC">
              <w:rPr>
                <w:rFonts w:ascii="Times New Roman" w:hAnsi="Times New Roman"/>
                <w:sz w:val="24"/>
                <w:szCs w:val="24"/>
              </w:rPr>
              <w:t>leukemia) resulting from treatment</w:t>
            </w:r>
          </w:p>
          <w:p w14:paraId="1119131B" w14:textId="43D9B2EB" w:rsidR="007E6B19" w:rsidRPr="00794B71" w:rsidRDefault="00032F63" w:rsidP="00770A25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Stevens-Johnson syndrome which may cause severe skin rash with blisters and peeling which can involve mouth and other parts of the body</w:t>
            </w:r>
          </w:p>
        </w:tc>
      </w:tr>
    </w:tbl>
    <w:p w14:paraId="0C5D2C3E" w14:textId="07AF0AD3" w:rsidR="005E697B" w:rsidRDefault="005E697B" w:rsidP="008C0E34">
      <w:pPr>
        <w:jc w:val="left"/>
        <w:rPr>
          <w:rFonts w:ascii="Times New Roman" w:hAnsi="Times New Roman"/>
          <w:sz w:val="24"/>
          <w:szCs w:val="24"/>
        </w:rPr>
      </w:pPr>
    </w:p>
    <w:p w14:paraId="4484E60D" w14:textId="11B1C69A" w:rsidR="00E854D2" w:rsidRPr="00F60434" w:rsidRDefault="00E854D2" w:rsidP="00093867">
      <w:pPr>
        <w:ind w:left="180"/>
        <w:jc w:val="left"/>
        <w:rPr>
          <w:rFonts w:ascii="Times New Roman" w:hAnsi="Times New Roman"/>
          <w:sz w:val="24"/>
          <w:szCs w:val="24"/>
        </w:rPr>
      </w:pPr>
      <w:r w:rsidRPr="00A25A06">
        <w:rPr>
          <w:rFonts w:ascii="Times New Roman" w:hAnsi="Times New Roman"/>
          <w:sz w:val="24"/>
          <w:szCs w:val="24"/>
        </w:rPr>
        <w:t>Patients should be aware that Docetaxel may cause them to become</w:t>
      </w:r>
      <w:r w:rsidRPr="00EC6BC4">
        <w:rPr>
          <w:rFonts w:ascii="Times New Roman" w:hAnsi="Times New Roman"/>
          <w:sz w:val="24"/>
          <w:szCs w:val="24"/>
        </w:rPr>
        <w:t xml:space="preserve"> intoxicated</w:t>
      </w:r>
      <w:r>
        <w:rPr>
          <w:rFonts w:ascii="Times New Roman" w:hAnsi="Times New Roman"/>
          <w:sz w:val="24"/>
          <w:szCs w:val="24"/>
        </w:rPr>
        <w:t xml:space="preserve"> from the alcohol it contains. </w:t>
      </w:r>
      <w:r w:rsidRPr="00EC6BC4">
        <w:rPr>
          <w:rFonts w:ascii="Times New Roman" w:hAnsi="Times New Roman"/>
          <w:sz w:val="24"/>
          <w:szCs w:val="24"/>
        </w:rPr>
        <w:t>Patients should avoid driving, operating machinery, or performing other activities that are dangerous within one to t</w:t>
      </w:r>
      <w:r>
        <w:rPr>
          <w:rFonts w:ascii="Times New Roman" w:hAnsi="Times New Roman"/>
          <w:sz w:val="24"/>
          <w:szCs w:val="24"/>
        </w:rPr>
        <w:t>wo hours after the infusion of D</w:t>
      </w:r>
      <w:r w:rsidRPr="00EC6BC4">
        <w:rPr>
          <w:rFonts w:ascii="Times New Roman" w:hAnsi="Times New Roman"/>
          <w:sz w:val="24"/>
          <w:szCs w:val="24"/>
        </w:rPr>
        <w:t>ocetaxel. In addition, some medications, such as pain relievers and sleep aids, may in</w:t>
      </w:r>
      <w:r>
        <w:rPr>
          <w:rFonts w:ascii="Times New Roman" w:hAnsi="Times New Roman"/>
          <w:sz w:val="24"/>
          <w:szCs w:val="24"/>
        </w:rPr>
        <w:t>teract with the alcohol in the D</w:t>
      </w:r>
      <w:r w:rsidRPr="00EC6BC4">
        <w:rPr>
          <w:rFonts w:ascii="Times New Roman" w:hAnsi="Times New Roman"/>
          <w:sz w:val="24"/>
          <w:szCs w:val="24"/>
        </w:rPr>
        <w:t>ocetaxel infusion and worsen the intoxicating effects.</w:t>
      </w:r>
    </w:p>
    <w:p w14:paraId="613EE285" w14:textId="77777777" w:rsidR="00E854D2" w:rsidRPr="00F276B7" w:rsidRDefault="00E854D2" w:rsidP="008C0E34">
      <w:pPr>
        <w:jc w:val="left"/>
        <w:rPr>
          <w:rFonts w:ascii="Times New Roman" w:hAnsi="Times New Roman"/>
          <w:sz w:val="24"/>
          <w:szCs w:val="24"/>
        </w:rPr>
      </w:pPr>
    </w:p>
    <w:sectPr w:rsidR="00E854D2" w:rsidRPr="00F276B7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F1419" w14:textId="77777777" w:rsidR="00C45DD5" w:rsidRDefault="00C45DD5" w:rsidP="00D616D5">
      <w:r>
        <w:separator/>
      </w:r>
    </w:p>
  </w:endnote>
  <w:endnote w:type="continuationSeparator" w:id="0">
    <w:p w14:paraId="3C032ADF" w14:textId="77777777" w:rsidR="00C45DD5" w:rsidRDefault="00C45DD5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0F1CC" w14:textId="77777777" w:rsidR="00094D03" w:rsidRPr="0005656E" w:rsidRDefault="00094D03" w:rsidP="00174A7C">
    <w:pPr>
      <w:pStyle w:val="Footer"/>
      <w:jc w:val="center"/>
      <w:rPr>
        <w:sz w:val="24"/>
        <w:szCs w:val="24"/>
      </w:rPr>
    </w:pPr>
    <w:r w:rsidRPr="0005656E">
      <w:rPr>
        <w:rFonts w:ascii="Times New Roman" w:hAnsi="Times New Roman"/>
        <w:sz w:val="24"/>
        <w:szCs w:val="24"/>
      </w:rPr>
      <w:t xml:space="preserve">Page </w:t>
    </w:r>
    <w:r w:rsidRPr="0005656E">
      <w:rPr>
        <w:rFonts w:ascii="Times New Roman" w:hAnsi="Times New Roman"/>
        <w:b/>
        <w:sz w:val="24"/>
        <w:szCs w:val="24"/>
      </w:rPr>
      <w:fldChar w:fldCharType="begin"/>
    </w:r>
    <w:r w:rsidRPr="0005656E">
      <w:rPr>
        <w:rFonts w:ascii="Times New Roman" w:hAnsi="Times New Roman"/>
        <w:b/>
        <w:sz w:val="24"/>
        <w:szCs w:val="24"/>
      </w:rPr>
      <w:instrText xml:space="preserve"> PAGE </w:instrText>
    </w:r>
    <w:r w:rsidRPr="0005656E">
      <w:rPr>
        <w:rFonts w:ascii="Times New Roman" w:hAnsi="Times New Roman"/>
        <w:b/>
        <w:sz w:val="24"/>
        <w:szCs w:val="24"/>
      </w:rPr>
      <w:fldChar w:fldCharType="separate"/>
    </w:r>
    <w:r w:rsidR="00095EB4">
      <w:rPr>
        <w:rFonts w:ascii="Times New Roman" w:hAnsi="Times New Roman"/>
        <w:b/>
        <w:noProof/>
        <w:sz w:val="24"/>
        <w:szCs w:val="24"/>
      </w:rPr>
      <w:t>1</w:t>
    </w:r>
    <w:r w:rsidRPr="0005656E">
      <w:rPr>
        <w:rFonts w:ascii="Times New Roman" w:hAnsi="Times New Roman"/>
        <w:b/>
        <w:sz w:val="24"/>
        <w:szCs w:val="24"/>
      </w:rPr>
      <w:fldChar w:fldCharType="end"/>
    </w:r>
    <w:r w:rsidRPr="0005656E">
      <w:rPr>
        <w:rFonts w:ascii="Times New Roman" w:hAnsi="Times New Roman"/>
        <w:sz w:val="24"/>
        <w:szCs w:val="24"/>
      </w:rPr>
      <w:t xml:space="preserve"> of </w:t>
    </w:r>
    <w:r w:rsidRPr="0005656E">
      <w:rPr>
        <w:rFonts w:ascii="Times New Roman" w:hAnsi="Times New Roman"/>
        <w:b/>
        <w:sz w:val="24"/>
        <w:szCs w:val="24"/>
      </w:rPr>
      <w:fldChar w:fldCharType="begin"/>
    </w:r>
    <w:r w:rsidRPr="0005656E">
      <w:rPr>
        <w:rFonts w:ascii="Times New Roman" w:hAnsi="Times New Roman"/>
        <w:b/>
        <w:sz w:val="24"/>
        <w:szCs w:val="24"/>
      </w:rPr>
      <w:instrText xml:space="preserve"> NUMPAGES  </w:instrText>
    </w:r>
    <w:r w:rsidRPr="0005656E">
      <w:rPr>
        <w:rFonts w:ascii="Times New Roman" w:hAnsi="Times New Roman"/>
        <w:b/>
        <w:sz w:val="24"/>
        <w:szCs w:val="24"/>
      </w:rPr>
      <w:fldChar w:fldCharType="separate"/>
    </w:r>
    <w:r w:rsidR="00095EB4">
      <w:rPr>
        <w:rFonts w:ascii="Times New Roman" w:hAnsi="Times New Roman"/>
        <w:b/>
        <w:noProof/>
        <w:sz w:val="24"/>
        <w:szCs w:val="24"/>
      </w:rPr>
      <w:t>2</w:t>
    </w:r>
    <w:r w:rsidRPr="0005656E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6FECB" w14:textId="77777777" w:rsidR="00C45DD5" w:rsidRDefault="00C45DD5" w:rsidP="00D616D5">
      <w:r>
        <w:separator/>
      </w:r>
    </w:p>
  </w:footnote>
  <w:footnote w:type="continuationSeparator" w:id="0">
    <w:p w14:paraId="366B5007" w14:textId="77777777" w:rsidR="00C45DD5" w:rsidRDefault="00C45DD5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157AF"/>
    <w:rsid w:val="00032F63"/>
    <w:rsid w:val="0005656E"/>
    <w:rsid w:val="00064F30"/>
    <w:rsid w:val="00071F39"/>
    <w:rsid w:val="0007594A"/>
    <w:rsid w:val="00077F92"/>
    <w:rsid w:val="00093867"/>
    <w:rsid w:val="00094D03"/>
    <w:rsid w:val="00095EB4"/>
    <w:rsid w:val="000A4D66"/>
    <w:rsid w:val="000A7BA2"/>
    <w:rsid w:val="000B5BE3"/>
    <w:rsid w:val="000B7A9D"/>
    <w:rsid w:val="000C0616"/>
    <w:rsid w:val="000D5150"/>
    <w:rsid w:val="000E3C1B"/>
    <w:rsid w:val="00140780"/>
    <w:rsid w:val="00146229"/>
    <w:rsid w:val="00162D4A"/>
    <w:rsid w:val="00164748"/>
    <w:rsid w:val="00174A7C"/>
    <w:rsid w:val="00175EF2"/>
    <w:rsid w:val="0018428B"/>
    <w:rsid w:val="001853E9"/>
    <w:rsid w:val="00187F83"/>
    <w:rsid w:val="001A7552"/>
    <w:rsid w:val="001B7937"/>
    <w:rsid w:val="001F377B"/>
    <w:rsid w:val="001F70ED"/>
    <w:rsid w:val="00206697"/>
    <w:rsid w:val="0021183C"/>
    <w:rsid w:val="00213C67"/>
    <w:rsid w:val="00217850"/>
    <w:rsid w:val="00220220"/>
    <w:rsid w:val="00227765"/>
    <w:rsid w:val="00244E7F"/>
    <w:rsid w:val="00251DF3"/>
    <w:rsid w:val="002539D3"/>
    <w:rsid w:val="00254B61"/>
    <w:rsid w:val="00287BBB"/>
    <w:rsid w:val="00290B6D"/>
    <w:rsid w:val="00292DC1"/>
    <w:rsid w:val="00296F67"/>
    <w:rsid w:val="002E2B91"/>
    <w:rsid w:val="002E3761"/>
    <w:rsid w:val="002E5788"/>
    <w:rsid w:val="002E632B"/>
    <w:rsid w:val="002E64C6"/>
    <w:rsid w:val="002F2477"/>
    <w:rsid w:val="00300E95"/>
    <w:rsid w:val="00302965"/>
    <w:rsid w:val="00311215"/>
    <w:rsid w:val="00320B9B"/>
    <w:rsid w:val="00322991"/>
    <w:rsid w:val="00340585"/>
    <w:rsid w:val="00342AF1"/>
    <w:rsid w:val="00344835"/>
    <w:rsid w:val="00347FDF"/>
    <w:rsid w:val="0035739C"/>
    <w:rsid w:val="00362676"/>
    <w:rsid w:val="003639F2"/>
    <w:rsid w:val="0037281F"/>
    <w:rsid w:val="0037627B"/>
    <w:rsid w:val="00397555"/>
    <w:rsid w:val="003B4930"/>
    <w:rsid w:val="003C24FC"/>
    <w:rsid w:val="003D1820"/>
    <w:rsid w:val="003E7BC2"/>
    <w:rsid w:val="0040185B"/>
    <w:rsid w:val="00406BC9"/>
    <w:rsid w:val="004070D8"/>
    <w:rsid w:val="00416FB6"/>
    <w:rsid w:val="00421B14"/>
    <w:rsid w:val="0043243E"/>
    <w:rsid w:val="0043305B"/>
    <w:rsid w:val="00433260"/>
    <w:rsid w:val="00453117"/>
    <w:rsid w:val="00460161"/>
    <w:rsid w:val="00460EAA"/>
    <w:rsid w:val="00490446"/>
    <w:rsid w:val="004B4636"/>
    <w:rsid w:val="004B473F"/>
    <w:rsid w:val="004C3756"/>
    <w:rsid w:val="004F4E69"/>
    <w:rsid w:val="005169CE"/>
    <w:rsid w:val="005248B0"/>
    <w:rsid w:val="005250B8"/>
    <w:rsid w:val="00525D15"/>
    <w:rsid w:val="00531C53"/>
    <w:rsid w:val="00535DB5"/>
    <w:rsid w:val="0053603B"/>
    <w:rsid w:val="005526E0"/>
    <w:rsid w:val="00557F9B"/>
    <w:rsid w:val="0058001F"/>
    <w:rsid w:val="0059666C"/>
    <w:rsid w:val="005A759E"/>
    <w:rsid w:val="005E697B"/>
    <w:rsid w:val="00603326"/>
    <w:rsid w:val="006165AA"/>
    <w:rsid w:val="00617C76"/>
    <w:rsid w:val="00635A3B"/>
    <w:rsid w:val="00640A3D"/>
    <w:rsid w:val="00650D65"/>
    <w:rsid w:val="006518DB"/>
    <w:rsid w:val="006676FF"/>
    <w:rsid w:val="006715BE"/>
    <w:rsid w:val="006726F6"/>
    <w:rsid w:val="00675B40"/>
    <w:rsid w:val="006813CF"/>
    <w:rsid w:val="00690580"/>
    <w:rsid w:val="006916A7"/>
    <w:rsid w:val="006A25A3"/>
    <w:rsid w:val="006B783E"/>
    <w:rsid w:val="006C0E23"/>
    <w:rsid w:val="006C34B7"/>
    <w:rsid w:val="006D2E77"/>
    <w:rsid w:val="006E55A0"/>
    <w:rsid w:val="006E6422"/>
    <w:rsid w:val="006F1FEB"/>
    <w:rsid w:val="00704B3C"/>
    <w:rsid w:val="007212D2"/>
    <w:rsid w:val="00734345"/>
    <w:rsid w:val="007349F2"/>
    <w:rsid w:val="00747F78"/>
    <w:rsid w:val="007528F5"/>
    <w:rsid w:val="00753150"/>
    <w:rsid w:val="00757F02"/>
    <w:rsid w:val="00766C55"/>
    <w:rsid w:val="0077000D"/>
    <w:rsid w:val="00770A25"/>
    <w:rsid w:val="00783846"/>
    <w:rsid w:val="00784C65"/>
    <w:rsid w:val="007879BD"/>
    <w:rsid w:val="00794B71"/>
    <w:rsid w:val="00795A56"/>
    <w:rsid w:val="007A32EA"/>
    <w:rsid w:val="007A33AD"/>
    <w:rsid w:val="007B04C0"/>
    <w:rsid w:val="007B5F6F"/>
    <w:rsid w:val="007D4757"/>
    <w:rsid w:val="007E6B19"/>
    <w:rsid w:val="008054BB"/>
    <w:rsid w:val="00810653"/>
    <w:rsid w:val="00842D91"/>
    <w:rsid w:val="0086398C"/>
    <w:rsid w:val="008761ED"/>
    <w:rsid w:val="0089035C"/>
    <w:rsid w:val="00890573"/>
    <w:rsid w:val="0089290F"/>
    <w:rsid w:val="00896C32"/>
    <w:rsid w:val="008B37F8"/>
    <w:rsid w:val="008C04D0"/>
    <w:rsid w:val="008C0E34"/>
    <w:rsid w:val="008C2248"/>
    <w:rsid w:val="008D11D7"/>
    <w:rsid w:val="008D48EF"/>
    <w:rsid w:val="009113C1"/>
    <w:rsid w:val="009149D1"/>
    <w:rsid w:val="009250EC"/>
    <w:rsid w:val="00931646"/>
    <w:rsid w:val="009451C5"/>
    <w:rsid w:val="00981790"/>
    <w:rsid w:val="00981B87"/>
    <w:rsid w:val="00982547"/>
    <w:rsid w:val="009E42E5"/>
    <w:rsid w:val="009E56C7"/>
    <w:rsid w:val="009F46C8"/>
    <w:rsid w:val="009F4CE2"/>
    <w:rsid w:val="00A0453F"/>
    <w:rsid w:val="00A0718F"/>
    <w:rsid w:val="00A1653B"/>
    <w:rsid w:val="00A22015"/>
    <w:rsid w:val="00A22160"/>
    <w:rsid w:val="00A36BB7"/>
    <w:rsid w:val="00A70D91"/>
    <w:rsid w:val="00A77C12"/>
    <w:rsid w:val="00A87D3D"/>
    <w:rsid w:val="00AB724B"/>
    <w:rsid w:val="00AD2CF9"/>
    <w:rsid w:val="00AD36F5"/>
    <w:rsid w:val="00AD55BA"/>
    <w:rsid w:val="00AD7352"/>
    <w:rsid w:val="00AE185D"/>
    <w:rsid w:val="00AE4F25"/>
    <w:rsid w:val="00B00856"/>
    <w:rsid w:val="00B10071"/>
    <w:rsid w:val="00B30CFF"/>
    <w:rsid w:val="00B3792C"/>
    <w:rsid w:val="00B43295"/>
    <w:rsid w:val="00B43E23"/>
    <w:rsid w:val="00B57C94"/>
    <w:rsid w:val="00B831C9"/>
    <w:rsid w:val="00BA38EC"/>
    <w:rsid w:val="00BA6478"/>
    <w:rsid w:val="00BB58D2"/>
    <w:rsid w:val="00BC0303"/>
    <w:rsid w:val="00BC1CEF"/>
    <w:rsid w:val="00BC2C15"/>
    <w:rsid w:val="00BD0F81"/>
    <w:rsid w:val="00BE5685"/>
    <w:rsid w:val="00C07A39"/>
    <w:rsid w:val="00C1216C"/>
    <w:rsid w:val="00C1454B"/>
    <w:rsid w:val="00C37EFF"/>
    <w:rsid w:val="00C45B36"/>
    <w:rsid w:val="00C45DD5"/>
    <w:rsid w:val="00C963A3"/>
    <w:rsid w:val="00C97834"/>
    <w:rsid w:val="00CA2A43"/>
    <w:rsid w:val="00CA64D5"/>
    <w:rsid w:val="00CB76D2"/>
    <w:rsid w:val="00CC095B"/>
    <w:rsid w:val="00CC31C6"/>
    <w:rsid w:val="00CC46BC"/>
    <w:rsid w:val="00CC7716"/>
    <w:rsid w:val="00CC7B47"/>
    <w:rsid w:val="00CD1D85"/>
    <w:rsid w:val="00CF566C"/>
    <w:rsid w:val="00D066CC"/>
    <w:rsid w:val="00D125FC"/>
    <w:rsid w:val="00D13FF8"/>
    <w:rsid w:val="00D147D8"/>
    <w:rsid w:val="00D148A5"/>
    <w:rsid w:val="00D14E01"/>
    <w:rsid w:val="00D17AEE"/>
    <w:rsid w:val="00D5030A"/>
    <w:rsid w:val="00D50973"/>
    <w:rsid w:val="00D5162C"/>
    <w:rsid w:val="00D53134"/>
    <w:rsid w:val="00D55E18"/>
    <w:rsid w:val="00D616D5"/>
    <w:rsid w:val="00D843AA"/>
    <w:rsid w:val="00D85941"/>
    <w:rsid w:val="00D85A8F"/>
    <w:rsid w:val="00D93BB2"/>
    <w:rsid w:val="00D950E2"/>
    <w:rsid w:val="00DA0A81"/>
    <w:rsid w:val="00DA313C"/>
    <w:rsid w:val="00DB0925"/>
    <w:rsid w:val="00DC2DF7"/>
    <w:rsid w:val="00DC72DE"/>
    <w:rsid w:val="00DD123D"/>
    <w:rsid w:val="00DE2642"/>
    <w:rsid w:val="00E020A2"/>
    <w:rsid w:val="00E30392"/>
    <w:rsid w:val="00E4554B"/>
    <w:rsid w:val="00E535EA"/>
    <w:rsid w:val="00E708C8"/>
    <w:rsid w:val="00E74F43"/>
    <w:rsid w:val="00E77AFB"/>
    <w:rsid w:val="00E854D2"/>
    <w:rsid w:val="00E92C4A"/>
    <w:rsid w:val="00EA01B0"/>
    <w:rsid w:val="00EB1B2D"/>
    <w:rsid w:val="00EB2782"/>
    <w:rsid w:val="00EF6A8F"/>
    <w:rsid w:val="00EF6E44"/>
    <w:rsid w:val="00F265AB"/>
    <w:rsid w:val="00F276B7"/>
    <w:rsid w:val="00F40893"/>
    <w:rsid w:val="00F51FB9"/>
    <w:rsid w:val="00F54A02"/>
    <w:rsid w:val="00F67103"/>
    <w:rsid w:val="00F852CF"/>
    <w:rsid w:val="00F85750"/>
    <w:rsid w:val="00F9080E"/>
    <w:rsid w:val="00FA0CB1"/>
    <w:rsid w:val="00FB4E2A"/>
    <w:rsid w:val="00FC5C60"/>
    <w:rsid w:val="00FF452D"/>
    <w:rsid w:val="00FF700F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039FC"/>
  <w15:chartTrackingRefBased/>
  <w15:docId w15:val="{A8C452D0-D66D-4621-8AA7-E37ADD1D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BB7"/>
    <w:pPr>
      <w:outlineLv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36BB7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8C0E34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E9884-782E-4895-A3F1-C18721D26F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A98C63-8D16-4602-8B8C-71B04B78FA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Cyclophosphamide, Docetaxel</vt:lpstr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Cyclophosphamide, Docetaxel</dc:title>
  <dc:subject>Possible Side Effects of Cyclophosphamide, Docetaxel</dc:subject>
  <dc:creator>HHS/DCTD/CTEP</dc:creator>
  <cp:keywords>Possible Side Effects, Cyclophosphamide, Docetaxel</cp:keywords>
  <cp:lastModifiedBy>Smith, Kathleen (NIH/NCI) [C]</cp:lastModifiedBy>
  <cp:revision>4</cp:revision>
  <cp:lastPrinted>2011-11-22T20:54:00Z</cp:lastPrinted>
  <dcterms:created xsi:type="dcterms:W3CDTF">2022-06-14T17:29:00Z</dcterms:created>
  <dcterms:modified xsi:type="dcterms:W3CDTF">2022-06-14T17:40:00Z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0x010100FC9526A3A92DEB4D8167C9E6760C5234</vt:lpwstr>
  </property>
  <property fmtid="{D5CDD505-2E9C-101B-9397-08002B2CF9AE}" pid="3" name="Language">
    <vt:lpwstr>English</vt:lpwstr>
  </property>
</Properties>
</file>