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60CCAD29" w14:textId="77777777" w:rsidR="00EF65FA" w:rsidRDefault="00EF65FA" w:rsidP="00EF6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71BEB84" w14:textId="77777777" w:rsidR="00EF65FA" w:rsidRDefault="00EF65FA" w:rsidP="00EF65FA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7526F6D3" w:rsidR="00151F1D" w:rsidRPr="00151F1D" w:rsidRDefault="00EF65FA" w:rsidP="00EF65FA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841DD0C" w14:textId="5124FDAF" w:rsidR="009E45BF" w:rsidRDefault="009E45BF" w:rsidP="00EF65FA">
      <w:pPr>
        <w:pStyle w:val="Heading3"/>
        <w:spacing w:before="240"/>
        <w:rPr>
          <w:bCs/>
        </w:rPr>
      </w:pPr>
      <w:r>
        <w:t xml:space="preserve">Possible Side Effects of </w:t>
      </w:r>
      <w:r w:rsidR="0047664F" w:rsidRPr="00F61536">
        <w:rPr>
          <w:bCs/>
        </w:rPr>
        <w:t xml:space="preserve">Cyclophosphamide, Cytarabine IV or SQ; Mercaptopurine (MP), Vincristine, </w:t>
      </w:r>
      <w:proofErr w:type="spellStart"/>
      <w:r w:rsidR="0047664F" w:rsidRPr="00F61536">
        <w:rPr>
          <w:bCs/>
        </w:rPr>
        <w:t>Pegaspargase</w:t>
      </w:r>
      <w:proofErr w:type="spellEnd"/>
      <w:r w:rsidR="0047664F" w:rsidRPr="00F61536">
        <w:rPr>
          <w:bCs/>
        </w:rPr>
        <w:t xml:space="preserve"> or </w:t>
      </w:r>
      <w:proofErr w:type="spellStart"/>
      <w:r w:rsidR="0047664F" w:rsidRPr="00F61536">
        <w:rPr>
          <w:bCs/>
        </w:rPr>
        <w:t>Calaspargase</w:t>
      </w:r>
      <w:proofErr w:type="spellEnd"/>
      <w:r w:rsidRPr="00F61536">
        <w:rPr>
          <w:bCs/>
        </w:rPr>
        <w:t xml:space="preserve"> (Table Version Date: </w:t>
      </w:r>
      <w:r w:rsidR="00EF65FA">
        <w:rPr>
          <w:bCs/>
        </w:rPr>
        <w:t>December 1</w:t>
      </w:r>
      <w:r w:rsidR="008C5BE5" w:rsidRPr="00F61536">
        <w:rPr>
          <w:bCs/>
        </w:rPr>
        <w:t>, 2025</w:t>
      </w:r>
      <w:r w:rsidRPr="00F61536">
        <w:rPr>
          <w:bCs/>
        </w:rPr>
        <w:t>)</w:t>
      </w:r>
    </w:p>
    <w:p w14:paraId="7AA486AE" w14:textId="14CFCB28" w:rsidR="00EF65FA" w:rsidRPr="00EF65FA" w:rsidRDefault="00EF65FA" w:rsidP="00EF65FA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EE15A8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7664F" w:rsidRPr="00CB6914">
              <w:t xml:space="preserve">Cyclophosphamide, Cytarabine IV or SQ; Mercaptopurine (MP), Vincristine, </w:t>
            </w:r>
            <w:proofErr w:type="spellStart"/>
            <w:r w:rsidR="0047664F">
              <w:t>Pegaspargase</w:t>
            </w:r>
            <w:proofErr w:type="spellEnd"/>
            <w:r w:rsidR="0047664F">
              <w:t xml:space="preserve"> or </w:t>
            </w:r>
            <w:proofErr w:type="spellStart"/>
            <w:r w:rsidR="0047664F">
              <w:t>Calaspargase</w:t>
            </w:r>
            <w:proofErr w:type="spellEnd"/>
            <w:r>
              <w:t>, more than 20 and up to 100 may have:</w:t>
            </w:r>
          </w:p>
        </w:tc>
      </w:tr>
      <w:tr w:rsidR="00091ABD" w14:paraId="3302E35E" w14:textId="77777777" w:rsidTr="004A39AB">
        <w:tc>
          <w:tcPr>
            <w:tcW w:w="9350" w:type="dxa"/>
          </w:tcPr>
          <w:p w14:paraId="68D80552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2510DCE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3A8B6AB5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transfusion</w:t>
            </w:r>
          </w:p>
          <w:p w14:paraId="1189778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61BC0EDF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clot, including in the brain, which may lead to stroke</w:t>
            </w:r>
          </w:p>
          <w:p w14:paraId="06937920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in urine</w:t>
            </w:r>
          </w:p>
          <w:p w14:paraId="629A7A9E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Constipation, which may be severe, </w:t>
            </w:r>
            <w:proofErr w:type="gramStart"/>
            <w:r>
              <w:t>as a result of</w:t>
            </w:r>
            <w:proofErr w:type="gramEnd"/>
            <w:r>
              <w:t xml:space="preserve"> a bowel blockage </w:t>
            </w:r>
          </w:p>
          <w:p w14:paraId="5B5EEFD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vomiting, diarrhea, loss of appetite, pain in belly</w:t>
            </w:r>
          </w:p>
          <w:p w14:paraId="6424E3C6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mouth, throat, and GI tract including rectum which may cause difficulty swallowing or pain</w:t>
            </w:r>
          </w:p>
          <w:p w14:paraId="764311BF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Absence of menstrual period which may decrease the ability to have children</w:t>
            </w:r>
          </w:p>
          <w:p w14:paraId="060CBF08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 and tingling of fingers, toes, arms, or legs</w:t>
            </w:r>
          </w:p>
          <w:p w14:paraId="32094616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lower legs</w:t>
            </w:r>
          </w:p>
          <w:p w14:paraId="28D28BF7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 and difficulty walking</w:t>
            </w:r>
          </w:p>
          <w:p w14:paraId="305051A2" w14:textId="7ED29391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jaw pain</w:t>
            </w:r>
            <w:r w:rsidR="00EF65FA">
              <w:t xml:space="preserve">, </w:t>
            </w:r>
            <w:r>
              <w:t>bone</w:t>
            </w:r>
            <w:r w:rsidR="00EF65FA">
              <w:t xml:space="preserve"> or </w:t>
            </w:r>
            <w:r>
              <w:t>muscle pain</w:t>
            </w:r>
          </w:p>
          <w:p w14:paraId="14587198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Fatigue</w:t>
            </w:r>
          </w:p>
          <w:p w14:paraId="200AA179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or redness at the site of injection</w:t>
            </w:r>
          </w:p>
          <w:p w14:paraId="52E15CD9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Hair loss, skin changes, rash, hives, </w:t>
            </w:r>
            <w:proofErr w:type="gramStart"/>
            <w:r>
              <w:t>change</w:t>
            </w:r>
            <w:proofErr w:type="gramEnd"/>
            <w:r>
              <w:t xml:space="preserve"> in nails</w:t>
            </w:r>
          </w:p>
          <w:p w14:paraId="307C7E37" w14:textId="2AB3CC05" w:rsidR="00091ABD" w:rsidRPr="008C5BE5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Fever, chills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F5E9A9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7664F" w:rsidRPr="00CB6914">
              <w:t xml:space="preserve">Cyclophosphamide, Cytarabine IV or SQ; Mercaptopurine (MP), Vincristine, </w:t>
            </w:r>
            <w:proofErr w:type="spellStart"/>
            <w:r w:rsidR="0047664F">
              <w:t>Pegaspargase</w:t>
            </w:r>
            <w:proofErr w:type="spellEnd"/>
            <w:r w:rsidR="0047664F">
              <w:t xml:space="preserve"> or </w:t>
            </w:r>
            <w:proofErr w:type="spellStart"/>
            <w:r w:rsidR="0047664F">
              <w:t>Calaspargase</w:t>
            </w:r>
            <w:proofErr w:type="spellEnd"/>
            <w:r>
              <w:t>, from 4 to 20 may have:</w:t>
            </w:r>
          </w:p>
        </w:tc>
      </w:tr>
      <w:tr w:rsidR="00091ABD" w14:paraId="676063A8" w14:textId="77777777" w:rsidTr="00105F93">
        <w:tc>
          <w:tcPr>
            <w:tcW w:w="9350" w:type="dxa"/>
          </w:tcPr>
          <w:p w14:paraId="072E66B9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Damage to </w:t>
            </w:r>
            <w:proofErr w:type="gramStart"/>
            <w:r>
              <w:t>the heart</w:t>
            </w:r>
            <w:proofErr w:type="gramEnd"/>
            <w:r>
              <w:t xml:space="preserve"> or heart failure which may cause shortness of breath, swelling of ankles, cough or tiredness</w:t>
            </w:r>
          </w:p>
          <w:p w14:paraId="1A276901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the heart</w:t>
            </w:r>
          </w:p>
          <w:p w14:paraId="74F3FBC4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4F0E7514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8AE693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5608355B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13F3C8F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Swelling of the body including the brain which may cause </w:t>
            </w:r>
            <w:proofErr w:type="gramStart"/>
            <w:r>
              <w:t>dizziness,</w:t>
            </w:r>
            <w:proofErr w:type="gramEnd"/>
            <w:r>
              <w:t xml:space="preserve"> confusion</w:t>
            </w:r>
          </w:p>
          <w:p w14:paraId="0A725F17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Paralysis</w:t>
            </w:r>
          </w:p>
          <w:p w14:paraId="60B6AC47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5AFBFF1A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or scarring of the lungs which may cause shortness of breath</w:t>
            </w:r>
          </w:p>
          <w:p w14:paraId="10766416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liver which may cause pain, bleeding, confusion, yellowing of eyes and skin</w:t>
            </w:r>
          </w:p>
          <w:p w14:paraId="28EA5917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41688A91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with balance and hearing</w:t>
            </w:r>
          </w:p>
          <w:p w14:paraId="6298B3E4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pancreas causing abdominal pain</w:t>
            </w:r>
          </w:p>
          <w:p w14:paraId="173A1C27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Diabetes</w:t>
            </w:r>
          </w:p>
          <w:p w14:paraId="2B56D458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emptying the bladder or urinating, excessive, frequent, or painful urination</w:t>
            </w:r>
          </w:p>
          <w:p w14:paraId="3D1CF515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pain</w:t>
            </w:r>
          </w:p>
          <w:p w14:paraId="1AF2FA8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Dizziness, confusion</w:t>
            </w:r>
          </w:p>
          <w:p w14:paraId="7682B77B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Weight loss</w:t>
            </w:r>
          </w:p>
          <w:p w14:paraId="0FC5D5BC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Loss or absence of sperm which may lead to an inability to father children</w:t>
            </w:r>
          </w:p>
          <w:p w14:paraId="33A53E14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Flu-like syndrome with fever, bone pain, rash, redness of eyes, or chest pain</w:t>
            </w:r>
          </w:p>
          <w:p w14:paraId="654B4241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eye</w:t>
            </w:r>
          </w:p>
          <w:p w14:paraId="1339B246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Drooping eyelids, abnormal eye movement</w:t>
            </w:r>
          </w:p>
          <w:p w14:paraId="2778E82B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Hoarseness</w:t>
            </w:r>
          </w:p>
          <w:p w14:paraId="646F910F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 at injection site which may cause rash</w:t>
            </w:r>
          </w:p>
          <w:p w14:paraId="271CEBAE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Itching</w:t>
            </w:r>
          </w:p>
          <w:p w14:paraId="50805C43" w14:textId="1B8A3606" w:rsidR="00091ABD" w:rsidRPr="008C5BE5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risk of sunburn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622DE1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7664F" w:rsidRPr="00CB6914">
              <w:t xml:space="preserve">Cyclophosphamide, Cytarabine IV or SQ; Mercaptopurine (MP), Vincristine, </w:t>
            </w:r>
            <w:proofErr w:type="spellStart"/>
            <w:r w:rsidR="0047664F">
              <w:t>Pegaspargase</w:t>
            </w:r>
            <w:proofErr w:type="spellEnd"/>
            <w:r w:rsidR="0047664F">
              <w:t xml:space="preserve"> or </w:t>
            </w:r>
            <w:proofErr w:type="spellStart"/>
            <w:r w:rsidR="0047664F">
              <w:t>Calaspargase</w:t>
            </w:r>
            <w:proofErr w:type="spellEnd"/>
            <w:r>
              <w:t>, 3 or fewer may have:</w:t>
            </w:r>
          </w:p>
        </w:tc>
      </w:tr>
      <w:tr w:rsidR="00091ABD" w14:paraId="6CEB00C4" w14:textId="77777777" w:rsidTr="00105F93">
        <w:tc>
          <w:tcPr>
            <w:tcW w:w="9350" w:type="dxa"/>
          </w:tcPr>
          <w:p w14:paraId="4B07A93E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Brain damage, reversible posterior encephalopathy syndrome which may cause headache, seizure, blindness</w:t>
            </w:r>
          </w:p>
          <w:p w14:paraId="7FF495A6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 new cancer (including leukemia) resulting from treatment</w:t>
            </w:r>
          </w:p>
          <w:p w14:paraId="651DF13F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speaking, trouble standing or walking, coma</w:t>
            </w:r>
          </w:p>
          <w:p w14:paraId="48BCE61D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Sinusoidal obstructive syndrome (SOS) which may cause damage to the liver, yellowing of eyes and skin, swelling</w:t>
            </w:r>
          </w:p>
          <w:p w14:paraId="11D4B36A" w14:textId="77777777" w:rsidR="00F61536" w:rsidRDefault="00F61536" w:rsidP="00F6153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Stevens-Johnson syndrome which may cause severe skin rash with blisters and peeling which can involve mouth and other parts of the body</w:t>
            </w:r>
          </w:p>
          <w:p w14:paraId="67E8E6CC" w14:textId="27F3AAEC" w:rsidR="00091ABD" w:rsidRPr="008C5BE5" w:rsidRDefault="00F61536" w:rsidP="00F6153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loss with a chance of blindness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7348" w14:textId="77777777" w:rsidR="001E691B" w:rsidRDefault="001E691B" w:rsidP="004A39AB">
      <w:pPr>
        <w:spacing w:after="0" w:line="240" w:lineRule="auto"/>
      </w:pPr>
      <w:r>
        <w:separator/>
      </w:r>
    </w:p>
  </w:endnote>
  <w:endnote w:type="continuationSeparator" w:id="0">
    <w:p w14:paraId="04D5B192" w14:textId="77777777" w:rsidR="001E691B" w:rsidRDefault="001E691B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D58B" w14:textId="77777777" w:rsidR="001E691B" w:rsidRDefault="001E691B" w:rsidP="004A39AB">
      <w:pPr>
        <w:spacing w:after="0" w:line="240" w:lineRule="auto"/>
      </w:pPr>
      <w:r>
        <w:separator/>
      </w:r>
    </w:p>
  </w:footnote>
  <w:footnote w:type="continuationSeparator" w:id="0">
    <w:p w14:paraId="2E31F443" w14:textId="77777777" w:rsidR="001E691B" w:rsidRDefault="001E691B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A78"/>
    <w:multiLevelType w:val="hybridMultilevel"/>
    <w:tmpl w:val="2A707642"/>
    <w:lvl w:ilvl="0" w:tplc="29A29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AED9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7C00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C883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84607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75699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52A7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97A65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F50B2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91F6220"/>
    <w:multiLevelType w:val="hybridMultilevel"/>
    <w:tmpl w:val="62D860D2"/>
    <w:lvl w:ilvl="0" w:tplc="D4569E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6F402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4DA5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10888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EE9B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1A85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138F2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06265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97A6D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2"/>
  </w:num>
  <w:num w:numId="2" w16cid:durableId="5136841">
    <w:abstractNumId w:val="6"/>
  </w:num>
  <w:num w:numId="3" w16cid:durableId="2090302707">
    <w:abstractNumId w:val="5"/>
  </w:num>
  <w:num w:numId="4" w16cid:durableId="715550836">
    <w:abstractNumId w:val="4"/>
  </w:num>
  <w:num w:numId="5" w16cid:durableId="1067875573">
    <w:abstractNumId w:val="3"/>
  </w:num>
  <w:num w:numId="6" w16cid:durableId="184445183">
    <w:abstractNumId w:val="0"/>
  </w:num>
  <w:num w:numId="7" w16cid:durableId="43398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6EC5"/>
    <w:rsid w:val="0003615B"/>
    <w:rsid w:val="000872F8"/>
    <w:rsid w:val="00091ABD"/>
    <w:rsid w:val="000D2292"/>
    <w:rsid w:val="00102EE9"/>
    <w:rsid w:val="00115998"/>
    <w:rsid w:val="00130C28"/>
    <w:rsid w:val="001378BE"/>
    <w:rsid w:val="00141083"/>
    <w:rsid w:val="001460C9"/>
    <w:rsid w:val="00150EB0"/>
    <w:rsid w:val="00151F1D"/>
    <w:rsid w:val="001A6E81"/>
    <w:rsid w:val="001E691B"/>
    <w:rsid w:val="001F1DE7"/>
    <w:rsid w:val="002C3EEC"/>
    <w:rsid w:val="002F2F8C"/>
    <w:rsid w:val="00331CEF"/>
    <w:rsid w:val="00333BB6"/>
    <w:rsid w:val="0040774F"/>
    <w:rsid w:val="0047664F"/>
    <w:rsid w:val="004A3302"/>
    <w:rsid w:val="004A39AB"/>
    <w:rsid w:val="004F7504"/>
    <w:rsid w:val="0053331B"/>
    <w:rsid w:val="00546FA8"/>
    <w:rsid w:val="00563F23"/>
    <w:rsid w:val="005B134F"/>
    <w:rsid w:val="005C3BA7"/>
    <w:rsid w:val="005C43ED"/>
    <w:rsid w:val="00600DEC"/>
    <w:rsid w:val="00696939"/>
    <w:rsid w:val="006D64D1"/>
    <w:rsid w:val="00713040"/>
    <w:rsid w:val="007137DF"/>
    <w:rsid w:val="007B26FF"/>
    <w:rsid w:val="007C0608"/>
    <w:rsid w:val="007C2229"/>
    <w:rsid w:val="00801FF5"/>
    <w:rsid w:val="00847E94"/>
    <w:rsid w:val="0086487F"/>
    <w:rsid w:val="0087542D"/>
    <w:rsid w:val="008C5BE5"/>
    <w:rsid w:val="00913D4D"/>
    <w:rsid w:val="00936C68"/>
    <w:rsid w:val="009675BF"/>
    <w:rsid w:val="009E295D"/>
    <w:rsid w:val="009E45BF"/>
    <w:rsid w:val="00AB14B1"/>
    <w:rsid w:val="00AC6AEA"/>
    <w:rsid w:val="00AD6D62"/>
    <w:rsid w:val="00AF4418"/>
    <w:rsid w:val="00AF7F4B"/>
    <w:rsid w:val="00B26A46"/>
    <w:rsid w:val="00BB6123"/>
    <w:rsid w:val="00BE2F8C"/>
    <w:rsid w:val="00C57C3A"/>
    <w:rsid w:val="00C81F1D"/>
    <w:rsid w:val="00C921E1"/>
    <w:rsid w:val="00CF48CE"/>
    <w:rsid w:val="00D02439"/>
    <w:rsid w:val="00DA1004"/>
    <w:rsid w:val="00DD4F60"/>
    <w:rsid w:val="00E000C9"/>
    <w:rsid w:val="00E760F3"/>
    <w:rsid w:val="00E80C5D"/>
    <w:rsid w:val="00E811D6"/>
    <w:rsid w:val="00E85797"/>
    <w:rsid w:val="00ED783D"/>
    <w:rsid w:val="00EF65FA"/>
    <w:rsid w:val="00F15D76"/>
    <w:rsid w:val="00F25B08"/>
    <w:rsid w:val="00F27785"/>
    <w:rsid w:val="00F37BC5"/>
    <w:rsid w:val="00F50BE0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Cytarabine IV or SQ; Mercaptopurine (MP), Vincristine, Pegaspargase or Calaspargase Side Effects</vt:lpstr>
    </vt:vector>
  </TitlesOfParts>
  <Company>National Cancer Institute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Cyclophosphamide, Cytarabine IV or SQ; Mercaptopurine (MP), Vincristine, Pegaspargase or Calaspargase Side Effects</dc:title>
  <dc:subject>Possible Side Effects of Cyclophosphamide, Cytarabine IV or SQ; Mercaptopurine (MP), Vincristine, Pegaspargase or Calaspargase</dc:subject>
  <dc:creator>HHS/DCTD/CTEP</dc:creator>
  <cp:keywords>Cyclophosphamide, Cytarabine, Mercaptopurine, MP, Vincristine, Pegaspargase, Calaspargase, subcutaneous, SQ, intravenous, IV, possible, side effects, commercial use, streamlined summary</cp:keywords>
  <dc:description/>
  <cp:lastModifiedBy>Smith, Kathleen (NIH/NCI) [C]</cp:lastModifiedBy>
  <cp:revision>3</cp:revision>
  <dcterms:created xsi:type="dcterms:W3CDTF">2026-01-15T14:56:00Z</dcterms:created>
  <dcterms:modified xsi:type="dcterms:W3CDTF">2026-01-15T14:59:00Z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