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88557" w14:textId="539FCB7B" w:rsidR="00657D01" w:rsidRPr="008A317F" w:rsidRDefault="00657D01" w:rsidP="008A317F">
      <w:pPr>
        <w:pStyle w:val="Heading1"/>
        <w:ind w:left="173"/>
        <w:jc w:val="left"/>
      </w:pPr>
      <w:r w:rsidRPr="00C37B3C">
        <w:t xml:space="preserve">Possible Side Effects of </w:t>
      </w:r>
      <w:r w:rsidR="004D6BF2" w:rsidRPr="00C37B3C">
        <w:t>Cisplatin, Doxorubicin, Methotrexate</w:t>
      </w:r>
      <w:r w:rsidRPr="00C37B3C">
        <w:t xml:space="preserve"> (Table </w:t>
      </w:r>
      <w:r w:rsidRPr="008A317F">
        <w:t xml:space="preserve">Version Date: </w:t>
      </w:r>
      <w:r w:rsidR="008A317F" w:rsidRPr="008A317F">
        <w:rPr>
          <w:lang w:val="en-US"/>
        </w:rPr>
        <w:t xml:space="preserve">October </w:t>
      </w:r>
      <w:r w:rsidR="008A317F">
        <w:rPr>
          <w:lang w:val="en-US"/>
        </w:rPr>
        <w:t>1</w:t>
      </w:r>
      <w:r w:rsidR="008A317F" w:rsidRPr="008A317F">
        <w:rPr>
          <w:lang w:val="en-US"/>
        </w:rPr>
        <w:t>, 2021</w:t>
      </w:r>
      <w:r w:rsidRPr="008A317F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8A317F" w14:paraId="4C0A8CD7" w14:textId="77777777" w:rsidTr="008A317F">
        <w:trPr>
          <w:cantSplit/>
          <w:tblHeader/>
        </w:trPr>
        <w:tc>
          <w:tcPr>
            <w:tcW w:w="10728" w:type="dxa"/>
            <w:shd w:val="clear" w:color="auto" w:fill="auto"/>
          </w:tcPr>
          <w:p w14:paraId="7B5020E3" w14:textId="77777777" w:rsidR="00704B3C" w:rsidRPr="008A317F" w:rsidRDefault="00E708C8" w:rsidP="007432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17F">
              <w:rPr>
                <w:rStyle w:val="Strong"/>
                <w:rFonts w:ascii="Times New Roman" w:hAnsi="Times New Roman"/>
                <w:sz w:val="24"/>
                <w:szCs w:val="24"/>
              </w:rPr>
              <w:t>COMMON, SOME MAY BE SERIOUS</w:t>
            </w:r>
            <w:r w:rsidR="00D148A5" w:rsidRPr="008A317F">
              <w:rPr>
                <w:rStyle w:val="Strong"/>
                <w:rFonts w:ascii="Times New Roman" w:hAnsi="Times New Roman"/>
                <w:sz w:val="24"/>
                <w:szCs w:val="24"/>
              </w:rPr>
              <w:br/>
            </w:r>
            <w:r w:rsidR="00657D01" w:rsidRPr="008A317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4D6BF2" w:rsidRPr="008A317F">
              <w:rPr>
                <w:rFonts w:ascii="Times New Roman" w:hAnsi="Times New Roman"/>
                <w:sz w:val="24"/>
                <w:szCs w:val="24"/>
              </w:rPr>
              <w:t>Cisplatin, Doxorubicin, Methotrexate,</w:t>
            </w:r>
            <w:r w:rsidR="00017507" w:rsidRPr="008A3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D01" w:rsidRPr="008A317F">
              <w:rPr>
                <w:rFonts w:ascii="Times New Roman" w:hAnsi="Times New Roman"/>
                <w:sz w:val="24"/>
                <w:szCs w:val="24"/>
              </w:rPr>
              <w:t>more than 20</w:t>
            </w:r>
            <w:r w:rsidR="00F55C68" w:rsidRPr="008A317F">
              <w:rPr>
                <w:rFonts w:ascii="Times New Roman" w:hAnsi="Times New Roman"/>
                <w:sz w:val="24"/>
                <w:szCs w:val="24"/>
              </w:rPr>
              <w:t xml:space="preserve"> and up to 100</w:t>
            </w:r>
            <w:r w:rsidR="00657D01" w:rsidRPr="008A317F">
              <w:rPr>
                <w:rFonts w:ascii="Times New Roman" w:hAnsi="Times New Roman"/>
                <w:sz w:val="24"/>
                <w:szCs w:val="24"/>
              </w:rPr>
              <w:t xml:space="preserve"> may have:</w:t>
            </w:r>
          </w:p>
        </w:tc>
      </w:tr>
      <w:tr w:rsidR="009451C5" w:rsidRPr="008A317F" w14:paraId="56643983" w14:textId="77777777" w:rsidTr="008A317F">
        <w:tc>
          <w:tcPr>
            <w:tcW w:w="10728" w:type="dxa"/>
          </w:tcPr>
          <w:p w14:paraId="1CE26CC7" w14:textId="77777777" w:rsidR="004D6BF2" w:rsidRPr="008A317F" w:rsidRDefault="004D6BF2" w:rsidP="002F426A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 w:rsidR="000E0480" w:rsidRPr="008A317F">
              <w:rPr>
                <w:rFonts w:ascii="Times New Roman" w:hAnsi="Times New Roman"/>
                <w:sz w:val="24"/>
                <w:szCs w:val="24"/>
              </w:rPr>
              <w:t>including pneumonia</w:t>
            </w:r>
            <w:r w:rsidR="009E2E2C" w:rsidRPr="008A317F">
              <w:rPr>
                <w:rFonts w:ascii="Times New Roman" w:hAnsi="Times New Roman"/>
                <w:sz w:val="24"/>
                <w:szCs w:val="24"/>
              </w:rPr>
              <w:t xml:space="preserve"> or blood infection</w:t>
            </w:r>
            <w:r w:rsidR="000E0480" w:rsidRPr="008A31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317F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3573D45A" w14:textId="77777777" w:rsidR="004D6BF2" w:rsidRPr="008A317F" w:rsidRDefault="004D6BF2" w:rsidP="002F426A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Anemia which may cause tiredness, or may require blood transfusions</w:t>
            </w:r>
          </w:p>
          <w:p w14:paraId="37A6542B" w14:textId="77777777" w:rsidR="004D6BF2" w:rsidRPr="008A317F" w:rsidRDefault="004D6BF2" w:rsidP="002F426A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02F7B670" w14:textId="77777777" w:rsidR="004D6BF2" w:rsidRPr="008A317F" w:rsidRDefault="004D6BF2" w:rsidP="002F426A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741E9EBB" w14:textId="77777777" w:rsidR="008B37F8" w:rsidRPr="008A317F" w:rsidRDefault="004D6BF2" w:rsidP="002F426A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Hearing loss including ringing in ears</w:t>
            </w:r>
          </w:p>
          <w:p w14:paraId="55BC670B" w14:textId="77777777" w:rsidR="00484C36" w:rsidRPr="008A317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Nausea, vomiting</w:t>
            </w:r>
            <w:r w:rsidR="00C33A34" w:rsidRPr="008A317F">
              <w:rPr>
                <w:rFonts w:ascii="Times New Roman" w:hAnsi="Times New Roman"/>
                <w:sz w:val="24"/>
                <w:szCs w:val="24"/>
              </w:rPr>
              <w:t>, loss of appetite</w:t>
            </w:r>
          </w:p>
          <w:p w14:paraId="37C9EC2F" w14:textId="77777777" w:rsidR="00484C36" w:rsidRPr="008A317F" w:rsidRDefault="00484C36" w:rsidP="002F426A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Numbness, pain and tingling of the fingers, toes, arms and/or legs, loss of balance</w:t>
            </w:r>
          </w:p>
          <w:p w14:paraId="5876A316" w14:textId="77777777" w:rsidR="004D6BF2" w:rsidRPr="008A317F" w:rsidRDefault="004D6BF2" w:rsidP="002F426A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Hair loss</w:t>
            </w:r>
          </w:p>
          <w:p w14:paraId="62C8CEAB" w14:textId="77777777" w:rsidR="008A317F" w:rsidRDefault="004D6BF2" w:rsidP="000A5D1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Red colored urine, saliva, or sweat</w:t>
            </w:r>
          </w:p>
          <w:p w14:paraId="36B8460D" w14:textId="54D3F773" w:rsidR="004D6BF2" w:rsidRPr="008A317F" w:rsidRDefault="004D6BF2" w:rsidP="000A5D1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Increased risk of sunburn, rash</w:t>
            </w:r>
          </w:p>
        </w:tc>
      </w:tr>
    </w:tbl>
    <w:p w14:paraId="5DFF39CB" w14:textId="77777777" w:rsidR="00292DC1" w:rsidRPr="008A317F" w:rsidRDefault="00292DC1">
      <w:pPr>
        <w:rPr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8A317F" w14:paraId="2A667D93" w14:textId="77777777" w:rsidTr="008A317F">
        <w:trPr>
          <w:cantSplit/>
          <w:tblHeader/>
        </w:trPr>
        <w:tc>
          <w:tcPr>
            <w:tcW w:w="10728" w:type="dxa"/>
            <w:shd w:val="clear" w:color="auto" w:fill="auto"/>
          </w:tcPr>
          <w:p w14:paraId="23590D78" w14:textId="77777777" w:rsidR="00704B3C" w:rsidRPr="008A317F" w:rsidRDefault="00743227" w:rsidP="007432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17F">
              <w:rPr>
                <w:rStyle w:val="Strong"/>
                <w:rFonts w:ascii="Times New Roman" w:hAnsi="Times New Roman"/>
                <w:sz w:val="24"/>
                <w:szCs w:val="24"/>
              </w:rPr>
              <w:t>OCCASIONAL, SOME MAY BE SERIOUS</w:t>
            </w:r>
            <w:r w:rsidR="00D148A5" w:rsidRPr="008A317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8A317F">
              <w:rPr>
                <w:rFonts w:ascii="Times New Roman" w:hAnsi="Times New Roman"/>
                <w:sz w:val="24"/>
                <w:szCs w:val="24"/>
              </w:rPr>
              <w:t>In 100 people receiving</w:t>
            </w:r>
            <w:r w:rsidR="00017507" w:rsidRPr="008A3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6BF2" w:rsidRPr="008A317F">
              <w:rPr>
                <w:rFonts w:ascii="Times New Roman" w:hAnsi="Times New Roman"/>
                <w:sz w:val="24"/>
                <w:szCs w:val="24"/>
              </w:rPr>
              <w:t>Cisplatin, Doxorubicin, Methotrexate</w:t>
            </w:r>
            <w:r w:rsidR="00657D01" w:rsidRPr="008A317F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9451C5" w:rsidRPr="008A317F" w14:paraId="663B311E" w14:textId="77777777" w:rsidTr="008A317F">
        <w:tc>
          <w:tcPr>
            <w:tcW w:w="10728" w:type="dxa"/>
          </w:tcPr>
          <w:p w14:paraId="38EC4718" w14:textId="77777777" w:rsidR="00484C36" w:rsidRPr="008A317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Heart failure or heart attack which may cause shortness of breath, swelling of ankles, cough or tiredness which may occur years after the dose</w:t>
            </w:r>
          </w:p>
          <w:p w14:paraId="5B7043A0" w14:textId="77777777" w:rsidR="00C33A34" w:rsidRPr="008A317F" w:rsidRDefault="00C33A34" w:rsidP="00C33A34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Abnormal heartbeat</w:t>
            </w:r>
          </w:p>
          <w:p w14:paraId="7CDF3E24" w14:textId="77777777" w:rsidR="00C33A34" w:rsidRPr="008A317F" w:rsidRDefault="00C33A34" w:rsidP="00C33A34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Fluid around heart</w:t>
            </w:r>
          </w:p>
          <w:p w14:paraId="1B5FF64C" w14:textId="77777777" w:rsidR="00484C36" w:rsidRPr="008A317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4B7887F7" w14:textId="77777777" w:rsidR="00484C36" w:rsidRPr="008A317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Damage to the brain, which may cause tiredness, confusion, changes in mood, anxiety, dizziness, lightheadedness, ringing in the ears, difficulty speaking or understanding speech</w:t>
            </w:r>
          </w:p>
          <w:p w14:paraId="5C93F598" w14:textId="77777777" w:rsidR="00484C36" w:rsidRPr="008A317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3341A821" w14:textId="77777777" w:rsidR="00C622C5" w:rsidRPr="008A317F" w:rsidRDefault="00BF0A92" w:rsidP="004D6BF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Scarring of the lungs or other d</w:t>
            </w:r>
            <w:r w:rsidR="00C622C5" w:rsidRPr="008A317F">
              <w:rPr>
                <w:rFonts w:ascii="Times New Roman" w:hAnsi="Times New Roman"/>
                <w:sz w:val="24"/>
                <w:szCs w:val="24"/>
              </w:rPr>
              <w:t>amage to the lungs which may cause shortness of breath</w:t>
            </w:r>
            <w:r w:rsidRPr="008A317F">
              <w:rPr>
                <w:rFonts w:ascii="Times New Roman" w:hAnsi="Times New Roman"/>
                <w:sz w:val="24"/>
                <w:szCs w:val="24"/>
              </w:rPr>
              <w:t>, cough, especially</w:t>
            </w:r>
            <w:r w:rsidR="00C622C5" w:rsidRPr="008A317F">
              <w:rPr>
                <w:rFonts w:ascii="Times New Roman" w:hAnsi="Times New Roman"/>
                <w:sz w:val="24"/>
                <w:szCs w:val="24"/>
              </w:rPr>
              <w:t xml:space="preserve"> when combined with radiation</w:t>
            </w:r>
          </w:p>
          <w:p w14:paraId="78DBC0A4" w14:textId="77777777" w:rsidR="00484C36" w:rsidRPr="008A317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Blood clot, possibly in the brain or lung, which may cause swelling, pain, shortness of breath</w:t>
            </w:r>
          </w:p>
          <w:p w14:paraId="217A5ECC" w14:textId="77777777" w:rsidR="00BF0A92" w:rsidRPr="008A317F" w:rsidRDefault="00BF0A92" w:rsidP="00BF0A9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Low blood oxygen, which may cause shortness of breath, headache, confusion, or restlessness</w:t>
            </w:r>
          </w:p>
          <w:p w14:paraId="6E937E77" w14:textId="77777777" w:rsidR="00484C36" w:rsidRPr="008A317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Low blood pressure, which may cause feeling faint</w:t>
            </w:r>
          </w:p>
          <w:p w14:paraId="2B678A93" w14:textId="77777777" w:rsidR="00484C36" w:rsidRPr="008A317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Internal bleeding which may cause belly pain, black tarry stool, blood in vomit</w:t>
            </w:r>
          </w:p>
          <w:p w14:paraId="3E3C003F" w14:textId="77777777" w:rsidR="00484C36" w:rsidRPr="008A317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1EE2385F" w14:textId="77777777" w:rsidR="00484C36" w:rsidRPr="008A317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Hepatitis or damage to the liver which may cause yellow eyes and skin</w:t>
            </w:r>
          </w:p>
          <w:p w14:paraId="2F760926" w14:textId="77777777" w:rsidR="00484C36" w:rsidRPr="008A317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Blurred vision or other visual changes, possibly including temporary blindness</w:t>
            </w:r>
          </w:p>
          <w:p w14:paraId="5E49C0C2" w14:textId="77777777" w:rsidR="00484C36" w:rsidRPr="008A317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Swelling and redness of the whites of the eye</w:t>
            </w:r>
          </w:p>
          <w:p w14:paraId="4E74B708" w14:textId="77777777" w:rsidR="00484C36" w:rsidRPr="008A317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Sores in the mouth, throat or stomach, which may cause difficulty swallowing</w:t>
            </w:r>
          </w:p>
          <w:p w14:paraId="6E9E7E9A" w14:textId="77777777" w:rsidR="00484C36" w:rsidRPr="008A317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Diarrhea, dehydration, weight loss, heartburn</w:t>
            </w:r>
            <w:r w:rsidR="00C33A34" w:rsidRPr="008A317F">
              <w:rPr>
                <w:rFonts w:ascii="Times New Roman" w:hAnsi="Times New Roman"/>
                <w:sz w:val="24"/>
                <w:szCs w:val="24"/>
              </w:rPr>
              <w:t>, belly pain</w:t>
            </w:r>
          </w:p>
          <w:p w14:paraId="516BCBD6" w14:textId="77777777" w:rsidR="00484C36" w:rsidRPr="008A317F" w:rsidRDefault="00C33A34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Menstrual changes</w:t>
            </w:r>
          </w:p>
          <w:p w14:paraId="2F77AE2E" w14:textId="77777777" w:rsidR="00484C36" w:rsidRPr="008A317F" w:rsidRDefault="00484C36" w:rsidP="00484C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Muscle weakness on one or both sides of the body</w:t>
            </w:r>
          </w:p>
          <w:p w14:paraId="1D61E198" w14:textId="77777777" w:rsidR="009E2E2C" w:rsidRPr="008A317F" w:rsidRDefault="009E2E2C" w:rsidP="009E2E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Flu-like symptoms, including fever, chills, body aches, muscle pain</w:t>
            </w:r>
          </w:p>
          <w:p w14:paraId="4F18579D" w14:textId="2450433D" w:rsidR="009E2E2C" w:rsidRPr="008A317F" w:rsidRDefault="009E2E2C" w:rsidP="009E2E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Headache</w:t>
            </w:r>
          </w:p>
          <w:p w14:paraId="73E6023E" w14:textId="77777777" w:rsidR="004D6BF2" w:rsidRPr="008A317F" w:rsidRDefault="004D6BF2" w:rsidP="009E2E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Swelling and redness at the site of the medication injection or area of previous radiation</w:t>
            </w:r>
          </w:p>
          <w:p w14:paraId="47690E0B" w14:textId="77777777" w:rsidR="009E2E2C" w:rsidRPr="008A317F" w:rsidRDefault="009E2E2C" w:rsidP="009E2E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Severe skin rash with blisters and peeling which can involve mouth and other parts of the body</w:t>
            </w:r>
          </w:p>
          <w:p w14:paraId="244C8979" w14:textId="77777777" w:rsidR="009E2E2C" w:rsidRPr="008A317F" w:rsidRDefault="009E2E2C" w:rsidP="009E2E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Damage to the skin which may cause pain</w:t>
            </w:r>
          </w:p>
          <w:p w14:paraId="2742B9C1" w14:textId="77777777" w:rsidR="004D6BF2" w:rsidRPr="008A317F" w:rsidRDefault="004D6BF2" w:rsidP="004D6BF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Darkening of the nail beds or skin or hands and feet</w:t>
            </w:r>
          </w:p>
          <w:p w14:paraId="45DCEFF0" w14:textId="12F83498" w:rsidR="002C4C7C" w:rsidRPr="008A317F" w:rsidRDefault="006F5822" w:rsidP="004D6BF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Changes to or l</w:t>
            </w:r>
            <w:r w:rsidR="004D6BF2" w:rsidRPr="008A317F">
              <w:rPr>
                <w:rFonts w:ascii="Times New Roman" w:hAnsi="Times New Roman"/>
                <w:sz w:val="24"/>
                <w:szCs w:val="24"/>
              </w:rPr>
              <w:t>oss of nails</w:t>
            </w:r>
          </w:p>
          <w:p w14:paraId="47EDA753" w14:textId="77777777" w:rsidR="006F5822" w:rsidRPr="008A317F" w:rsidRDefault="006F5822" w:rsidP="004D6BF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Darkening of the gums</w:t>
            </w:r>
          </w:p>
          <w:p w14:paraId="2AC1C1F9" w14:textId="09B9A80F" w:rsidR="000A5D1C" w:rsidRPr="008A317F" w:rsidRDefault="009E2E2C" w:rsidP="008A317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lastRenderedPageBreak/>
              <w:t>Change in taste</w:t>
            </w:r>
          </w:p>
        </w:tc>
      </w:tr>
    </w:tbl>
    <w:p w14:paraId="07D82691" w14:textId="77777777" w:rsidR="00292DC1" w:rsidRPr="008A317F" w:rsidRDefault="00292DC1">
      <w:pPr>
        <w:rPr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8A317F" w14:paraId="28704411" w14:textId="77777777" w:rsidTr="008A317F">
        <w:trPr>
          <w:cantSplit/>
          <w:tblHeader/>
        </w:trPr>
        <w:tc>
          <w:tcPr>
            <w:tcW w:w="10728" w:type="dxa"/>
            <w:shd w:val="clear" w:color="auto" w:fill="auto"/>
          </w:tcPr>
          <w:p w14:paraId="0A4C33EA" w14:textId="77777777" w:rsidR="00704B3C" w:rsidRPr="008A317F" w:rsidRDefault="00E708C8" w:rsidP="00CA6A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17F">
              <w:rPr>
                <w:rStyle w:val="Strong"/>
                <w:rFonts w:ascii="Times New Roman" w:hAnsi="Times New Roman"/>
                <w:sz w:val="24"/>
                <w:szCs w:val="24"/>
              </w:rPr>
              <w:t>RARE</w:t>
            </w:r>
            <w:r w:rsidR="00CA6ADB" w:rsidRPr="008A317F">
              <w:rPr>
                <w:rStyle w:val="Strong"/>
                <w:rFonts w:ascii="Times New Roman" w:hAnsi="Times New Roman"/>
                <w:sz w:val="24"/>
                <w:szCs w:val="24"/>
              </w:rPr>
              <w:t>,</w:t>
            </w:r>
            <w:r w:rsidRPr="008A317F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AND SERIOUS</w:t>
            </w:r>
            <w:r w:rsidR="00D148A5" w:rsidRPr="008A317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8A317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4D6BF2" w:rsidRPr="008A317F">
              <w:rPr>
                <w:rFonts w:ascii="Times New Roman" w:hAnsi="Times New Roman"/>
                <w:sz w:val="24"/>
                <w:szCs w:val="24"/>
              </w:rPr>
              <w:t>Cisplatin, Doxorubicin, Methotrexate</w:t>
            </w:r>
            <w:r w:rsidR="00017507" w:rsidRPr="008A31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57D01" w:rsidRPr="008A317F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C37B3C" w14:paraId="6C09DAD8" w14:textId="77777777" w:rsidTr="008A317F">
        <w:tc>
          <w:tcPr>
            <w:tcW w:w="10728" w:type="dxa"/>
          </w:tcPr>
          <w:p w14:paraId="75F01285" w14:textId="77777777" w:rsidR="000A5D1C" w:rsidRPr="008A317F" w:rsidRDefault="000A5D1C" w:rsidP="000A5D1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A new cancer resulting from treatment of a prior cancer</w:t>
            </w:r>
          </w:p>
          <w:p w14:paraId="0FB34925" w14:textId="30D41FC8" w:rsidR="004D6BF2" w:rsidRPr="008A317F" w:rsidRDefault="006F5822" w:rsidP="000A5D1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317F">
              <w:rPr>
                <w:rFonts w:ascii="Times New Roman" w:hAnsi="Times New Roman"/>
                <w:sz w:val="24"/>
                <w:szCs w:val="24"/>
              </w:rPr>
              <w:t>Damage to the bone marrow, caused by chemotherapy, which may result in leukemia (cancer of the bone marrow)</w:t>
            </w:r>
          </w:p>
        </w:tc>
      </w:tr>
    </w:tbl>
    <w:p w14:paraId="511D7878" w14:textId="77777777" w:rsidR="00B43E23" w:rsidRPr="00C37B3C" w:rsidRDefault="00B43E23" w:rsidP="007B5F6F">
      <w:pPr>
        <w:pStyle w:val="NormalWeb"/>
        <w:spacing w:before="0" w:beforeAutospacing="0" w:after="0" w:afterAutospacing="0" w:line="276" w:lineRule="auto"/>
        <w:rPr>
          <w:szCs w:val="24"/>
        </w:rPr>
      </w:pPr>
    </w:p>
    <w:sectPr w:rsidR="00B43E23" w:rsidRPr="00C37B3C" w:rsidSect="00E105D6">
      <w:footerReference w:type="default" r:id="rId11"/>
      <w:pgSz w:w="12240" w:h="15840"/>
      <w:pgMar w:top="720" w:right="720" w:bottom="720" w:left="720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79D3E" w14:textId="77777777" w:rsidR="00923771" w:rsidRDefault="00923771" w:rsidP="00D616D5">
      <w:r>
        <w:separator/>
      </w:r>
    </w:p>
  </w:endnote>
  <w:endnote w:type="continuationSeparator" w:id="0">
    <w:p w14:paraId="5B7F7FF6" w14:textId="77777777" w:rsidR="00923771" w:rsidRDefault="00923771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AEB9E" w14:textId="77777777" w:rsidR="00A52778" w:rsidRDefault="00A52778">
    <w:pPr>
      <w:pStyle w:val="Footer"/>
      <w:jc w:val="center"/>
      <w:rPr>
        <w:rFonts w:ascii="Times New Roman" w:hAnsi="Times New Roman"/>
      </w:rPr>
    </w:pPr>
  </w:p>
  <w:p w14:paraId="332DC99E" w14:textId="77777777" w:rsidR="00720F08" w:rsidRPr="00C37B3C" w:rsidRDefault="00720F08">
    <w:pPr>
      <w:pStyle w:val="Footer"/>
      <w:jc w:val="center"/>
      <w:rPr>
        <w:sz w:val="24"/>
        <w:szCs w:val="24"/>
      </w:rPr>
    </w:pPr>
    <w:r w:rsidRPr="00C37B3C">
      <w:rPr>
        <w:rFonts w:ascii="Times New Roman" w:hAnsi="Times New Roman"/>
        <w:sz w:val="24"/>
        <w:szCs w:val="24"/>
      </w:rPr>
      <w:t xml:space="preserve">Page </w:t>
    </w:r>
    <w:r w:rsidR="00137095" w:rsidRPr="00C37B3C">
      <w:rPr>
        <w:rFonts w:ascii="Times New Roman" w:hAnsi="Times New Roman"/>
        <w:b/>
        <w:sz w:val="24"/>
        <w:szCs w:val="24"/>
      </w:rPr>
      <w:fldChar w:fldCharType="begin"/>
    </w:r>
    <w:r w:rsidRPr="00C37B3C">
      <w:rPr>
        <w:rFonts w:ascii="Times New Roman" w:hAnsi="Times New Roman"/>
        <w:b/>
        <w:sz w:val="24"/>
        <w:szCs w:val="24"/>
      </w:rPr>
      <w:instrText xml:space="preserve"> PAGE </w:instrText>
    </w:r>
    <w:r w:rsidR="00137095" w:rsidRPr="00C37B3C">
      <w:rPr>
        <w:rFonts w:ascii="Times New Roman" w:hAnsi="Times New Roman"/>
        <w:b/>
        <w:sz w:val="24"/>
        <w:szCs w:val="24"/>
      </w:rPr>
      <w:fldChar w:fldCharType="separate"/>
    </w:r>
    <w:r w:rsidR="005554A4">
      <w:rPr>
        <w:rFonts w:ascii="Times New Roman" w:hAnsi="Times New Roman"/>
        <w:b/>
        <w:noProof/>
        <w:sz w:val="24"/>
        <w:szCs w:val="24"/>
      </w:rPr>
      <w:t>1</w:t>
    </w:r>
    <w:r w:rsidR="00137095" w:rsidRPr="00C37B3C">
      <w:rPr>
        <w:rFonts w:ascii="Times New Roman" w:hAnsi="Times New Roman"/>
        <w:b/>
        <w:sz w:val="24"/>
        <w:szCs w:val="24"/>
      </w:rPr>
      <w:fldChar w:fldCharType="end"/>
    </w:r>
    <w:r w:rsidRPr="00C37B3C">
      <w:rPr>
        <w:rFonts w:ascii="Times New Roman" w:hAnsi="Times New Roman"/>
        <w:sz w:val="24"/>
        <w:szCs w:val="24"/>
      </w:rPr>
      <w:t xml:space="preserve"> of </w:t>
    </w:r>
    <w:r w:rsidR="00137095" w:rsidRPr="00C37B3C">
      <w:rPr>
        <w:rFonts w:ascii="Times New Roman" w:hAnsi="Times New Roman"/>
        <w:b/>
        <w:sz w:val="24"/>
        <w:szCs w:val="24"/>
      </w:rPr>
      <w:fldChar w:fldCharType="begin"/>
    </w:r>
    <w:r w:rsidRPr="00C37B3C">
      <w:rPr>
        <w:rFonts w:ascii="Times New Roman" w:hAnsi="Times New Roman"/>
        <w:b/>
        <w:sz w:val="24"/>
        <w:szCs w:val="24"/>
      </w:rPr>
      <w:instrText xml:space="preserve"> NUMPAGES  </w:instrText>
    </w:r>
    <w:r w:rsidR="00137095" w:rsidRPr="00C37B3C">
      <w:rPr>
        <w:rFonts w:ascii="Times New Roman" w:hAnsi="Times New Roman"/>
        <w:b/>
        <w:sz w:val="24"/>
        <w:szCs w:val="24"/>
      </w:rPr>
      <w:fldChar w:fldCharType="separate"/>
    </w:r>
    <w:r w:rsidR="005554A4">
      <w:rPr>
        <w:rFonts w:ascii="Times New Roman" w:hAnsi="Times New Roman"/>
        <w:b/>
        <w:noProof/>
        <w:sz w:val="24"/>
        <w:szCs w:val="24"/>
      </w:rPr>
      <w:t>1</w:t>
    </w:r>
    <w:r w:rsidR="00137095" w:rsidRPr="00C37B3C">
      <w:rPr>
        <w:rFonts w:ascii="Times New Roman" w:hAnsi="Times New Roman"/>
        <w:b/>
        <w:sz w:val="24"/>
        <w:szCs w:val="24"/>
      </w:rPr>
      <w:fldChar w:fldCharType="end"/>
    </w:r>
  </w:p>
  <w:p w14:paraId="7E9C753B" w14:textId="77777777" w:rsidR="00720F08" w:rsidRDefault="00720F08">
    <w:pPr>
      <w:widowControl w:val="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371ED" w14:textId="77777777" w:rsidR="00923771" w:rsidRDefault="00923771" w:rsidP="00D616D5">
      <w:r>
        <w:separator/>
      </w:r>
    </w:p>
  </w:footnote>
  <w:footnote w:type="continuationSeparator" w:id="0">
    <w:p w14:paraId="29423D9E" w14:textId="77777777" w:rsidR="00923771" w:rsidRDefault="00923771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17507"/>
    <w:rsid w:val="000229E4"/>
    <w:rsid w:val="00064F30"/>
    <w:rsid w:val="00071F39"/>
    <w:rsid w:val="00076B61"/>
    <w:rsid w:val="00077F92"/>
    <w:rsid w:val="000A4D66"/>
    <w:rsid w:val="000A5D1C"/>
    <w:rsid w:val="000A7BA2"/>
    <w:rsid w:val="000C0616"/>
    <w:rsid w:val="000D6FA3"/>
    <w:rsid w:val="000E0480"/>
    <w:rsid w:val="000E3C1B"/>
    <w:rsid w:val="00137095"/>
    <w:rsid w:val="00140780"/>
    <w:rsid w:val="00146229"/>
    <w:rsid w:val="00162D4A"/>
    <w:rsid w:val="00175EF2"/>
    <w:rsid w:val="00184216"/>
    <w:rsid w:val="001853E9"/>
    <w:rsid w:val="0019160A"/>
    <w:rsid w:val="001B7937"/>
    <w:rsid w:val="001F377B"/>
    <w:rsid w:val="001F70ED"/>
    <w:rsid w:val="0021183C"/>
    <w:rsid w:val="00213C67"/>
    <w:rsid w:val="00220220"/>
    <w:rsid w:val="00227765"/>
    <w:rsid w:val="00254B61"/>
    <w:rsid w:val="00290B6D"/>
    <w:rsid w:val="00292DC1"/>
    <w:rsid w:val="00296F67"/>
    <w:rsid w:val="002C4C7C"/>
    <w:rsid w:val="002E2B91"/>
    <w:rsid w:val="002E3761"/>
    <w:rsid w:val="002E5788"/>
    <w:rsid w:val="002E632B"/>
    <w:rsid w:val="002E64C6"/>
    <w:rsid w:val="002F426A"/>
    <w:rsid w:val="00302965"/>
    <w:rsid w:val="00311215"/>
    <w:rsid w:val="00320B9B"/>
    <w:rsid w:val="00322991"/>
    <w:rsid w:val="00340585"/>
    <w:rsid w:val="00342AF1"/>
    <w:rsid w:val="00347FDF"/>
    <w:rsid w:val="0035739C"/>
    <w:rsid w:val="00362676"/>
    <w:rsid w:val="003639F2"/>
    <w:rsid w:val="0037281F"/>
    <w:rsid w:val="0037627B"/>
    <w:rsid w:val="003B4930"/>
    <w:rsid w:val="003C24FC"/>
    <w:rsid w:val="003D1820"/>
    <w:rsid w:val="003E7BC2"/>
    <w:rsid w:val="003F79B3"/>
    <w:rsid w:val="00406BC9"/>
    <w:rsid w:val="004070D8"/>
    <w:rsid w:val="00421B14"/>
    <w:rsid w:val="0043305B"/>
    <w:rsid w:val="00433260"/>
    <w:rsid w:val="00441D7E"/>
    <w:rsid w:val="00453117"/>
    <w:rsid w:val="00460EAA"/>
    <w:rsid w:val="00482057"/>
    <w:rsid w:val="00484C36"/>
    <w:rsid w:val="00490446"/>
    <w:rsid w:val="004B473F"/>
    <w:rsid w:val="004D6BF2"/>
    <w:rsid w:val="004F4E69"/>
    <w:rsid w:val="005169CE"/>
    <w:rsid w:val="005248B0"/>
    <w:rsid w:val="005250B8"/>
    <w:rsid w:val="00525D15"/>
    <w:rsid w:val="00531C53"/>
    <w:rsid w:val="0053603B"/>
    <w:rsid w:val="005526E0"/>
    <w:rsid w:val="005554A4"/>
    <w:rsid w:val="0058001F"/>
    <w:rsid w:val="0059666C"/>
    <w:rsid w:val="005E697B"/>
    <w:rsid w:val="005F21FD"/>
    <w:rsid w:val="00603326"/>
    <w:rsid w:val="006165AA"/>
    <w:rsid w:val="00635A3B"/>
    <w:rsid w:val="00640A3D"/>
    <w:rsid w:val="00650D65"/>
    <w:rsid w:val="006518DB"/>
    <w:rsid w:val="00657D01"/>
    <w:rsid w:val="006676FF"/>
    <w:rsid w:val="00675B40"/>
    <w:rsid w:val="006813CF"/>
    <w:rsid w:val="00690580"/>
    <w:rsid w:val="006916A7"/>
    <w:rsid w:val="006C0E23"/>
    <w:rsid w:val="006C1595"/>
    <w:rsid w:val="006C34B7"/>
    <w:rsid w:val="006D2E77"/>
    <w:rsid w:val="006E55A0"/>
    <w:rsid w:val="006E6422"/>
    <w:rsid w:val="006F1FEB"/>
    <w:rsid w:val="006F34A4"/>
    <w:rsid w:val="006F5822"/>
    <w:rsid w:val="00704B3C"/>
    <w:rsid w:val="00720F08"/>
    <w:rsid w:val="00743227"/>
    <w:rsid w:val="00747F78"/>
    <w:rsid w:val="007528F5"/>
    <w:rsid w:val="007846E8"/>
    <w:rsid w:val="00784C65"/>
    <w:rsid w:val="007879BD"/>
    <w:rsid w:val="00795A56"/>
    <w:rsid w:val="007A32EA"/>
    <w:rsid w:val="007A33AD"/>
    <w:rsid w:val="007B04C0"/>
    <w:rsid w:val="007B5F6F"/>
    <w:rsid w:val="007D4757"/>
    <w:rsid w:val="007E4454"/>
    <w:rsid w:val="0080348E"/>
    <w:rsid w:val="00823FE6"/>
    <w:rsid w:val="0085765F"/>
    <w:rsid w:val="008761ED"/>
    <w:rsid w:val="0089035C"/>
    <w:rsid w:val="00890573"/>
    <w:rsid w:val="0089290F"/>
    <w:rsid w:val="00896C32"/>
    <w:rsid w:val="008A317F"/>
    <w:rsid w:val="008B37F8"/>
    <w:rsid w:val="008C2248"/>
    <w:rsid w:val="008C3252"/>
    <w:rsid w:val="008E2F1B"/>
    <w:rsid w:val="009113C1"/>
    <w:rsid w:val="0091551E"/>
    <w:rsid w:val="00923771"/>
    <w:rsid w:val="00925018"/>
    <w:rsid w:val="009250EC"/>
    <w:rsid w:val="00931646"/>
    <w:rsid w:val="009451C5"/>
    <w:rsid w:val="00981790"/>
    <w:rsid w:val="009E2E2C"/>
    <w:rsid w:val="009E56C7"/>
    <w:rsid w:val="00A0453F"/>
    <w:rsid w:val="00A0718F"/>
    <w:rsid w:val="00A22015"/>
    <w:rsid w:val="00A52778"/>
    <w:rsid w:val="00A70D91"/>
    <w:rsid w:val="00A77C12"/>
    <w:rsid w:val="00A87D3D"/>
    <w:rsid w:val="00AA42C5"/>
    <w:rsid w:val="00AB724B"/>
    <w:rsid w:val="00AD2CF9"/>
    <w:rsid w:val="00AD55BA"/>
    <w:rsid w:val="00AD7352"/>
    <w:rsid w:val="00AE185D"/>
    <w:rsid w:val="00AE4F25"/>
    <w:rsid w:val="00B270D5"/>
    <w:rsid w:val="00B30CFF"/>
    <w:rsid w:val="00B43295"/>
    <w:rsid w:val="00B43E23"/>
    <w:rsid w:val="00B705EA"/>
    <w:rsid w:val="00B922BC"/>
    <w:rsid w:val="00BA6478"/>
    <w:rsid w:val="00BB58D2"/>
    <w:rsid w:val="00BC0303"/>
    <w:rsid w:val="00BC1CEF"/>
    <w:rsid w:val="00BF0A92"/>
    <w:rsid w:val="00C07A39"/>
    <w:rsid w:val="00C1216C"/>
    <w:rsid w:val="00C1454B"/>
    <w:rsid w:val="00C33A34"/>
    <w:rsid w:val="00C37B3C"/>
    <w:rsid w:val="00C37EFF"/>
    <w:rsid w:val="00C622C5"/>
    <w:rsid w:val="00C97834"/>
    <w:rsid w:val="00CA64D5"/>
    <w:rsid w:val="00CA6ADB"/>
    <w:rsid w:val="00CC095B"/>
    <w:rsid w:val="00CC7716"/>
    <w:rsid w:val="00CC7B47"/>
    <w:rsid w:val="00CD1D85"/>
    <w:rsid w:val="00CF566C"/>
    <w:rsid w:val="00D066CC"/>
    <w:rsid w:val="00D125FC"/>
    <w:rsid w:val="00D13FF8"/>
    <w:rsid w:val="00D148A5"/>
    <w:rsid w:val="00D14E01"/>
    <w:rsid w:val="00D17AEE"/>
    <w:rsid w:val="00D50973"/>
    <w:rsid w:val="00D5162C"/>
    <w:rsid w:val="00D53134"/>
    <w:rsid w:val="00D616D5"/>
    <w:rsid w:val="00D950E2"/>
    <w:rsid w:val="00DA0A81"/>
    <w:rsid w:val="00DA313C"/>
    <w:rsid w:val="00DA7826"/>
    <w:rsid w:val="00DB39E6"/>
    <w:rsid w:val="00DC6844"/>
    <w:rsid w:val="00DD144C"/>
    <w:rsid w:val="00DE5489"/>
    <w:rsid w:val="00DF38AC"/>
    <w:rsid w:val="00DF4A2D"/>
    <w:rsid w:val="00E020A2"/>
    <w:rsid w:val="00E105D6"/>
    <w:rsid w:val="00E30392"/>
    <w:rsid w:val="00E4554B"/>
    <w:rsid w:val="00E535EA"/>
    <w:rsid w:val="00E708C8"/>
    <w:rsid w:val="00E77AFB"/>
    <w:rsid w:val="00EB1B2D"/>
    <w:rsid w:val="00EB2782"/>
    <w:rsid w:val="00EB7E74"/>
    <w:rsid w:val="00EF6A8F"/>
    <w:rsid w:val="00EF6E44"/>
    <w:rsid w:val="00F1680F"/>
    <w:rsid w:val="00F256A9"/>
    <w:rsid w:val="00F265AB"/>
    <w:rsid w:val="00F40893"/>
    <w:rsid w:val="00F45AEF"/>
    <w:rsid w:val="00F54A02"/>
    <w:rsid w:val="00F55C68"/>
    <w:rsid w:val="00F909A4"/>
    <w:rsid w:val="00FA0CB1"/>
    <w:rsid w:val="00FC5C60"/>
    <w:rsid w:val="00FE3734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7B1B"/>
  <w15:chartTrackingRefBased/>
  <w15:docId w15:val="{4F4C0956-FD01-4B27-A17E-BED4E75C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D01"/>
    <w:pPr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657D01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743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4C133-4CC7-48DE-A64E-943943BF73F8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75C1107-0A38-45B9-A802-22DAA487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Cisplatin, Doxorubicin, Methotrexate</vt:lpstr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Cisplatin, Doxorubicin, Methotrexate</dc:title>
  <dc:subject>Possible Side Effects of Cisplatin, Doxorubicin, Methotrexate</dc:subject>
  <dc:creator>HHS/DCTD/CTEP</dc:creator>
  <cp:keywords>Possible Side Effects, Cisplatin, Doxorubicin, Methotrexate</cp:keywords>
  <cp:lastModifiedBy>Venediktov, Rebecca (NIH/NCI) [C]</cp:lastModifiedBy>
  <cp:revision>3</cp:revision>
  <cp:lastPrinted>2011-11-22T21:54:00Z</cp:lastPrinted>
  <dcterms:created xsi:type="dcterms:W3CDTF">2021-10-27T15:34:00Z</dcterms:created>
  <dcterms:modified xsi:type="dcterms:W3CDTF">2021-10-27T15:48:00Z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