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2937" w:rsidRPr="006F2937" w14:paraId="41A43A3E" w14:textId="77777777" w:rsidTr="00371B6A">
        <w:tc>
          <w:tcPr>
            <w:tcW w:w="9350" w:type="dxa"/>
            <w:shd w:val="clear" w:color="auto" w:fill="FFFF00"/>
          </w:tcPr>
          <w:p w14:paraId="0D24AF71" w14:textId="77777777" w:rsidR="006F2937" w:rsidRPr="006F2937" w:rsidRDefault="006F2937" w:rsidP="006F2937">
            <w:pPr>
              <w:jc w:val="center"/>
              <w:rPr>
                <w:b/>
                <w:bCs/>
              </w:rPr>
            </w:pPr>
            <w:r w:rsidRPr="006F2937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36B2DBC" w14:textId="77777777" w:rsidR="006F2937" w:rsidRPr="006F2937" w:rsidRDefault="006F2937" w:rsidP="006F2937">
            <w:pPr>
              <w:jc w:val="center"/>
            </w:pPr>
            <w:r w:rsidRPr="006F2937">
              <w:t>Only use these tables as Patient Educational Materials for a clinical trial if the IRB of record for the specific trial has reviewed and approved them for that purpose.</w:t>
            </w:r>
          </w:p>
          <w:p w14:paraId="51C65B2A" w14:textId="77777777" w:rsidR="006F2937" w:rsidRPr="006F2937" w:rsidRDefault="006F2937" w:rsidP="006F2937">
            <w:pPr>
              <w:jc w:val="center"/>
            </w:pPr>
            <w:r w:rsidRPr="006F2937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45B2A26" w14:textId="77777777" w:rsidR="006F2937" w:rsidRPr="006F2937" w:rsidRDefault="006F2937" w:rsidP="006F2937"/>
    <w:p w14:paraId="486CD489" w14:textId="36C54E92" w:rsidR="006F2937" w:rsidRPr="006F2937" w:rsidRDefault="006F2937" w:rsidP="006F2937">
      <w:pPr>
        <w:pStyle w:val="Heading1"/>
      </w:pPr>
      <w:bookmarkStart w:id="0" w:name="_Hlk216182949"/>
      <w:r w:rsidRPr="006F2937">
        <w:t xml:space="preserve">Possible Side Effects of </w:t>
      </w:r>
      <w:proofErr w:type="spellStart"/>
      <w:r w:rsidRPr="006F2937">
        <w:t>Cabazitaxel</w:t>
      </w:r>
      <w:proofErr w:type="spellEnd"/>
      <w:r w:rsidRPr="006F2937">
        <w:t xml:space="preserve"> (Table Version Date: May 13, 2022)</w:t>
      </w:r>
    </w:p>
    <w:bookmarkEnd w:id="0"/>
    <w:p w14:paraId="122278B8" w14:textId="77777777" w:rsidR="006F2937" w:rsidRPr="006F2937" w:rsidRDefault="006F2937" w:rsidP="006F2937">
      <w:r w:rsidRPr="006F2937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78572C" w:rsidRDefault="001A6E81" w:rsidP="0078572C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88C4855" w:rsidR="004A39AB" w:rsidRPr="0078572C" w:rsidRDefault="004A39AB" w:rsidP="0078572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78572C" w:rsidRPr="00DC7E67">
              <w:t>Cabazitaxel</w:t>
            </w:r>
            <w:proofErr w:type="spellEnd"/>
            <w:r>
              <w:t>, more than 20 and up to 100 may have:</w:t>
            </w:r>
          </w:p>
        </w:tc>
      </w:tr>
      <w:tr w:rsidR="00DC7E67" w:rsidRPr="0078572C" w14:paraId="3302E35E" w14:textId="77777777" w:rsidTr="004A39AB">
        <w:tc>
          <w:tcPr>
            <w:tcW w:w="9350" w:type="dxa"/>
          </w:tcPr>
          <w:p w14:paraId="0A550577" w14:textId="1C707EF4" w:rsidR="00DC7E67" w:rsidRPr="00DC7E67" w:rsidRDefault="00DC7E67" w:rsidP="00DC7E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7E67">
              <w:t>Infection, possibly in the blood, especially when white blood cell count is low</w:t>
            </w:r>
            <w:r w:rsidR="003D1F19">
              <w:rPr>
                <w:rStyle w:val="EndnoteReference"/>
              </w:rPr>
              <w:endnoteReference w:id="1"/>
            </w:r>
          </w:p>
          <w:p w14:paraId="7ABF58CE" w14:textId="77777777" w:rsidR="00DC7E67" w:rsidRPr="00DC7E67" w:rsidRDefault="00DC7E67" w:rsidP="00DC7E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7E67">
              <w:t>Anemia which may require blood transfusion</w:t>
            </w:r>
          </w:p>
          <w:p w14:paraId="19BEC7FB" w14:textId="77777777" w:rsidR="00DC7E67" w:rsidRPr="00DC7E67" w:rsidRDefault="00DC7E67" w:rsidP="00DC7E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7E67">
              <w:t>Bruising, bleeding</w:t>
            </w:r>
          </w:p>
          <w:p w14:paraId="470AA673" w14:textId="22C30ED7" w:rsidR="00DC7E67" w:rsidRPr="00DC7E67" w:rsidRDefault="00DC7E67" w:rsidP="00DC7E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7E67">
              <w:t>Vomiting, nausea, diarrhea, constipation</w:t>
            </w:r>
          </w:p>
          <w:p w14:paraId="307C7E37" w14:textId="7EA06171" w:rsidR="00DC7E67" w:rsidRPr="00DC7E67" w:rsidRDefault="00DC7E67" w:rsidP="00DC7E6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C7E67">
              <w:t>Tiredness</w:t>
            </w:r>
          </w:p>
        </w:tc>
      </w:tr>
    </w:tbl>
    <w:p w14:paraId="2FC3904F" w14:textId="77777777" w:rsidR="004A39AB" w:rsidRPr="00DC7E67" w:rsidRDefault="004A39AB" w:rsidP="00DC7E6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Pr="0078572C" w:rsidRDefault="001A6E81" w:rsidP="0078572C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DA2DA6B" w:rsidR="004A39AB" w:rsidRPr="0078572C" w:rsidRDefault="004A39AB" w:rsidP="0078572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78572C" w:rsidRPr="00DC7E67">
              <w:t>Cabazitaxel</w:t>
            </w:r>
            <w:proofErr w:type="spellEnd"/>
            <w:r>
              <w:t>, from 4 to 20 may have:</w:t>
            </w:r>
          </w:p>
        </w:tc>
      </w:tr>
      <w:tr w:rsidR="0078572C" w14:paraId="676063A8" w14:textId="77777777" w:rsidTr="00105F93">
        <w:tc>
          <w:tcPr>
            <w:tcW w:w="9350" w:type="dxa"/>
          </w:tcPr>
          <w:p w14:paraId="7B343AD3" w14:textId="77777777" w:rsidR="0078572C" w:rsidRPr="0078572C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Abnormal heartbeat which may cause fainting</w:t>
            </w:r>
          </w:p>
          <w:p w14:paraId="1DC1BC52" w14:textId="77777777" w:rsidR="0078572C" w:rsidRPr="0078572C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</w:t>
            </w:r>
            <w:r w:rsidRPr="000C4746">
              <w:t xml:space="preserve">amage to </w:t>
            </w:r>
            <w:r>
              <w:t>the l</w:t>
            </w:r>
            <w:r w:rsidRPr="000C4746">
              <w:t>ungs</w:t>
            </w:r>
            <w:r>
              <w:t xml:space="preserve">, which may cause </w:t>
            </w:r>
            <w:r w:rsidRPr="000C4746">
              <w:t>shortness of breath</w:t>
            </w:r>
          </w:p>
          <w:p w14:paraId="2C625F72" w14:textId="77777777" w:rsidR="0078572C" w:rsidRPr="0078572C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D07BA">
              <w:t>Cough</w:t>
            </w:r>
          </w:p>
          <w:p w14:paraId="54F46118" w14:textId="77777777" w:rsidR="0078572C" w:rsidRPr="0078572C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16620">
              <w:t>Radiation recall syndrome which may cause swelling and redness of the area of radiation</w:t>
            </w:r>
          </w:p>
          <w:p w14:paraId="2D4F4CF2" w14:textId="77777777" w:rsidR="003D1F19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2117B">
              <w:t>Swelling</w:t>
            </w:r>
            <w:r>
              <w:t xml:space="preserve">, </w:t>
            </w:r>
            <w:proofErr w:type="gramStart"/>
            <w:r>
              <w:t>including</w:t>
            </w:r>
            <w:r w:rsidRPr="0022117B">
              <w:t xml:space="preserve"> of</w:t>
            </w:r>
            <w:proofErr w:type="gramEnd"/>
            <w:r w:rsidRPr="0022117B">
              <w:t xml:space="preserve"> the bowels, which may cause pain, require surgery</w:t>
            </w:r>
          </w:p>
          <w:p w14:paraId="3E3DB6E7" w14:textId="6525B38A" w:rsidR="0078572C" w:rsidRPr="0078572C" w:rsidRDefault="003D1F19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</w:t>
            </w:r>
            <w:r w:rsidR="0078572C">
              <w:t>welling in the arms, legs</w:t>
            </w:r>
          </w:p>
          <w:p w14:paraId="609E85F2" w14:textId="77777777" w:rsidR="0078572C" w:rsidRPr="0078572C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D07BA">
              <w:t>Blood in urine</w:t>
            </w:r>
            <w:r>
              <w:t>, painful urination</w:t>
            </w:r>
          </w:p>
          <w:p w14:paraId="3C858070" w14:textId="77777777" w:rsidR="0078572C" w:rsidRPr="00DC7E67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7E67">
              <w:t>Internal bleeding in the belly or gut, which may cause black tarry stool, blood in vomit</w:t>
            </w:r>
          </w:p>
          <w:p w14:paraId="689D1543" w14:textId="77777777" w:rsidR="0078572C" w:rsidRPr="00DC7E67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7E67">
              <w:t>A tear or a hole in the bowels which may require surgery</w:t>
            </w:r>
          </w:p>
          <w:p w14:paraId="6D459D9A" w14:textId="77777777" w:rsidR="0078572C" w:rsidRPr="0078572C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D07BA">
              <w:t>Loss of appetite</w:t>
            </w:r>
            <w:r>
              <w:t>, weight loss, change in taste</w:t>
            </w:r>
          </w:p>
          <w:p w14:paraId="22BC1D3A" w14:textId="77777777" w:rsidR="0078572C" w:rsidRPr="0078572C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D07BA">
              <w:t>Pain in back</w:t>
            </w:r>
            <w:r>
              <w:t xml:space="preserve"> or belly</w:t>
            </w:r>
          </w:p>
          <w:p w14:paraId="25B9EC59" w14:textId="77777777" w:rsidR="0078572C" w:rsidRPr="0078572C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D07BA">
              <w:t>Muscle weakness</w:t>
            </w:r>
          </w:p>
          <w:p w14:paraId="4C3DCD8B" w14:textId="3EF6A370" w:rsidR="0078572C" w:rsidRPr="0078572C" w:rsidRDefault="0078572C" w:rsidP="003D1F1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Dizziness, headache</w:t>
            </w:r>
            <w:r w:rsidR="003D1F19">
              <w:t>, f</w:t>
            </w:r>
            <w:r w:rsidRPr="001D07BA">
              <w:t>ever</w:t>
            </w:r>
          </w:p>
          <w:p w14:paraId="50805C43" w14:textId="7A033C16" w:rsidR="0078572C" w:rsidRPr="0078572C" w:rsidRDefault="0078572C" w:rsidP="0078572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D07BA">
              <w:t>Hair loss</w:t>
            </w:r>
          </w:p>
        </w:tc>
      </w:tr>
    </w:tbl>
    <w:p w14:paraId="608C5003" w14:textId="77777777" w:rsidR="004A39AB" w:rsidRPr="0078572C" w:rsidRDefault="004A39AB" w:rsidP="0078572C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Pr="0078572C" w:rsidRDefault="001A6E81" w:rsidP="0078572C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4AE92C67" w:rsidR="004A39AB" w:rsidRPr="0078572C" w:rsidRDefault="004A39AB" w:rsidP="0078572C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Pr="00DC7E67">
              <w:t xml:space="preserve"> </w:t>
            </w:r>
            <w:proofErr w:type="spellStart"/>
            <w:r w:rsidR="0078572C" w:rsidRPr="00DC7E67">
              <w:t>Cabazitaxel</w:t>
            </w:r>
            <w:proofErr w:type="spellEnd"/>
            <w:r>
              <w:t>, 3 or fewer may have:</w:t>
            </w:r>
          </w:p>
        </w:tc>
      </w:tr>
      <w:tr w:rsidR="0078572C" w14:paraId="6CEB00C4" w14:textId="77777777" w:rsidTr="00105F93">
        <w:tc>
          <w:tcPr>
            <w:tcW w:w="9350" w:type="dxa"/>
          </w:tcPr>
          <w:p w14:paraId="57231389" w14:textId="77777777" w:rsidR="0078572C" w:rsidRPr="00DC7E67" w:rsidRDefault="0078572C" w:rsidP="0078572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7E67">
              <w:t>Kidney damage and failure which may require dialysis</w:t>
            </w:r>
          </w:p>
          <w:p w14:paraId="67E8E6CC" w14:textId="77B14755" w:rsidR="0078572C" w:rsidRPr="0078572C" w:rsidRDefault="0078572C" w:rsidP="0078572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E7623">
              <w:t>Allergic reaction which may cause rash, low blood pressure, wheezing, shortness of breath, swelling of the face or throat</w:t>
            </w:r>
          </w:p>
        </w:tc>
      </w:tr>
      <w:bookmarkEnd w:id="1"/>
    </w:tbl>
    <w:p w14:paraId="33F31C52" w14:textId="0FA6F97C" w:rsidR="004A39AB" w:rsidRPr="0078572C" w:rsidRDefault="004A39AB" w:rsidP="00BD71E4">
      <w:pPr>
        <w:spacing w:after="0"/>
        <w:ind w:left="173" w:hanging="173"/>
      </w:pPr>
    </w:p>
    <w:sectPr w:rsidR="004A39AB" w:rsidRPr="0078572C" w:rsidSect="006F2937">
      <w:footerReference w:type="default" r:id="rId8"/>
      <w:footerReference w:type="first" r:id="rId9"/>
      <w:footnotePr>
        <w:numFmt w:val="chicago"/>
      </w:footnotePr>
      <w:endnotePr>
        <w:numFmt w:val="chicago"/>
        <w:numRestart w:val="eachSect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  <w:endnote w:id="1">
    <w:p w14:paraId="5A0EE66C" w14:textId="29DD506F" w:rsidR="003D1F19" w:rsidRPr="00BD71E4" w:rsidRDefault="003D1F19">
      <w:pPr>
        <w:pStyle w:val="EndnoteText"/>
        <w:rPr>
          <w:sz w:val="24"/>
          <w:szCs w:val="24"/>
        </w:rPr>
      </w:pPr>
      <w:r w:rsidRPr="00BD71E4">
        <w:rPr>
          <w:rStyle w:val="EndnoteReference"/>
          <w:sz w:val="24"/>
          <w:szCs w:val="24"/>
        </w:rPr>
        <w:endnoteRef/>
      </w:r>
      <w:r w:rsidRPr="00BD71E4">
        <w:rPr>
          <w:sz w:val="24"/>
          <w:szCs w:val="24"/>
        </w:rPr>
        <w:t xml:space="preserve"> For common risk of infection, possibly in the blood, especially when white blood cell count is low, patients 65 years or older may experience increased toxicities.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577C8"/>
    <w:multiLevelType w:val="hybridMultilevel"/>
    <w:tmpl w:val="F7DA0764"/>
    <w:lvl w:ilvl="0" w:tplc="EA1603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E825C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91C86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B52D7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6CE9D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5564C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15A1A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EE0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786F8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1206331419">
    <w:abstractNumId w:val="3"/>
  </w:num>
  <w:num w:numId="4" w16cid:durableId="77025671">
    <w:abstractNumId w:val="1"/>
  </w:num>
  <w:num w:numId="5" w16cid:durableId="1499539926">
    <w:abstractNumId w:val="2"/>
  </w:num>
  <w:num w:numId="6" w16cid:durableId="1999724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pos w:val="sectEnd"/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3125B"/>
    <w:rsid w:val="000872F8"/>
    <w:rsid w:val="000D2292"/>
    <w:rsid w:val="00102EE9"/>
    <w:rsid w:val="00130AFE"/>
    <w:rsid w:val="00130C28"/>
    <w:rsid w:val="00150EB0"/>
    <w:rsid w:val="00151F1D"/>
    <w:rsid w:val="001A6B63"/>
    <w:rsid w:val="001A6E81"/>
    <w:rsid w:val="00290043"/>
    <w:rsid w:val="0029056D"/>
    <w:rsid w:val="00307897"/>
    <w:rsid w:val="00331CEF"/>
    <w:rsid w:val="00333BB6"/>
    <w:rsid w:val="003D1F19"/>
    <w:rsid w:val="004A3302"/>
    <w:rsid w:val="004A39AB"/>
    <w:rsid w:val="00525741"/>
    <w:rsid w:val="0053331B"/>
    <w:rsid w:val="00546FA8"/>
    <w:rsid w:val="00563F23"/>
    <w:rsid w:val="005F64C3"/>
    <w:rsid w:val="00666078"/>
    <w:rsid w:val="00696939"/>
    <w:rsid w:val="006F2937"/>
    <w:rsid w:val="00713040"/>
    <w:rsid w:val="0078572C"/>
    <w:rsid w:val="007C0608"/>
    <w:rsid w:val="00801FF5"/>
    <w:rsid w:val="00847E94"/>
    <w:rsid w:val="0087542D"/>
    <w:rsid w:val="008E60B1"/>
    <w:rsid w:val="00913D4D"/>
    <w:rsid w:val="00936C68"/>
    <w:rsid w:val="009E45BF"/>
    <w:rsid w:val="00AD6D62"/>
    <w:rsid w:val="00AF7F4B"/>
    <w:rsid w:val="00BD71E4"/>
    <w:rsid w:val="00BE2F8C"/>
    <w:rsid w:val="00C81F1D"/>
    <w:rsid w:val="00CF48CE"/>
    <w:rsid w:val="00CF66B4"/>
    <w:rsid w:val="00D11A7B"/>
    <w:rsid w:val="00D41987"/>
    <w:rsid w:val="00D8442F"/>
    <w:rsid w:val="00DA1004"/>
    <w:rsid w:val="00DC7E67"/>
    <w:rsid w:val="00DD4F60"/>
    <w:rsid w:val="00E000C9"/>
    <w:rsid w:val="00E760F3"/>
    <w:rsid w:val="00ED783D"/>
    <w:rsid w:val="00F00522"/>
    <w:rsid w:val="00F50BE0"/>
    <w:rsid w:val="00F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F2937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F2937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05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0522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05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052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0522"/>
    <w:rPr>
      <w:rFonts w:ascii="Calibri" w:hAnsi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0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71F2-EA06-4C4F-A31D-11D06A8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Cabazitaxel Side Effects</vt:lpstr>
    </vt:vector>
  </TitlesOfParts>
  <Company>National Cancer Institute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Cabazitaxel Side Effects</dc:title>
  <dc:subject>Possible Side Effects of Cabazitaxel</dc:subject>
  <dc:creator>HHS/DCTD/CTEP</dc:creator>
  <cp:keywords>Cabazitaxel, possible, side effects, commercial use, streamlined summary</cp:keywords>
  <dc:description/>
  <cp:lastModifiedBy>Williams, Christopher (NIH/NCI) [C]</cp:lastModifiedBy>
  <cp:revision>2</cp:revision>
  <dcterms:created xsi:type="dcterms:W3CDTF">2025-12-22T20:14:00Z</dcterms:created>
  <dcterms:modified xsi:type="dcterms:W3CDTF">2025-12-22T20:14:00Z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