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0429D0DC" w14:textId="77777777" w:rsidR="007D5D1A" w:rsidRDefault="007D5D1A" w:rsidP="007D5D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33E382D" w14:textId="77777777" w:rsidR="007D5D1A" w:rsidRDefault="007D5D1A" w:rsidP="007D5D1A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14FDEF4A" w:rsidR="00151F1D" w:rsidRPr="00151F1D" w:rsidRDefault="007D5D1A" w:rsidP="007D5D1A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B96EB45" w14:textId="77777777" w:rsidR="007D5D1A" w:rsidRDefault="007D5D1A" w:rsidP="00AD6D62">
      <w:pPr>
        <w:pStyle w:val="Heading3"/>
      </w:pPr>
    </w:p>
    <w:p w14:paraId="1841DD0C" w14:textId="52C2F0A6" w:rsidR="009E45BF" w:rsidRDefault="009E45BF" w:rsidP="00AD6D62">
      <w:pPr>
        <w:pStyle w:val="Heading3"/>
      </w:pPr>
      <w:r>
        <w:t xml:space="preserve">Possible Side Effects of </w:t>
      </w:r>
      <w:r w:rsidR="00A938F5" w:rsidRPr="00CA1DE2">
        <w:t>Doxorubicin, Vinblastine, Dacarbazine (AVD)</w:t>
      </w:r>
      <w:r>
        <w:t xml:space="preserve"> </w:t>
      </w:r>
      <w:r w:rsidRPr="009E45BF">
        <w:t xml:space="preserve">(Table Version Date: </w:t>
      </w:r>
      <w:r w:rsidR="00B6044B">
        <w:t>December 1</w:t>
      </w:r>
      <w:r w:rsidR="00F81384">
        <w:t>, 2025</w:t>
      </w:r>
      <w:r w:rsidRPr="009E45BF">
        <w:t>)</w:t>
      </w:r>
    </w:p>
    <w:p w14:paraId="18669F2D" w14:textId="6B6E2BA7" w:rsidR="007D5D1A" w:rsidRPr="007D5D1A" w:rsidRDefault="007D5D1A" w:rsidP="007D5D1A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CA2A0EB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A938F5" w:rsidRPr="00CA1DE2">
              <w:t>Doxorubicin, Vinblastine, Dacarbazine (AVD)</w:t>
            </w:r>
            <w:r>
              <w:t>, more than 20 and up to 100 may have:</w:t>
            </w:r>
          </w:p>
        </w:tc>
      </w:tr>
      <w:tr w:rsidR="009C72E1" w14:paraId="3302E35E" w14:textId="77777777" w:rsidTr="004A39AB">
        <w:tc>
          <w:tcPr>
            <w:tcW w:w="9350" w:type="dxa"/>
          </w:tcPr>
          <w:p w14:paraId="5C427A96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High blood pressure which may cause headaches, dizziness, blurred vision</w:t>
            </w:r>
          </w:p>
          <w:p w14:paraId="7D65A188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Infection, possibly in the blood, especially when white blood cell count is low</w:t>
            </w:r>
          </w:p>
          <w:p w14:paraId="3EF2E4D4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Anemia which may cause tiredness, or may require transfusion</w:t>
            </w:r>
          </w:p>
          <w:p w14:paraId="07416DC3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Bruising, bleeding</w:t>
            </w:r>
          </w:p>
          <w:p w14:paraId="741C9606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Nausea, vomiting, loss of appetite, constipation</w:t>
            </w:r>
          </w:p>
          <w:p w14:paraId="07B44943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Muscle weakness</w:t>
            </w:r>
          </w:p>
          <w:p w14:paraId="2A6B442A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Pain in the bones, jaw, and at the tumor</w:t>
            </w:r>
          </w:p>
          <w:p w14:paraId="7022DB44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Red colored urine, saliva, or sweat</w:t>
            </w:r>
          </w:p>
          <w:p w14:paraId="0442C202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Tiredness</w:t>
            </w:r>
          </w:p>
          <w:p w14:paraId="307C7E37" w14:textId="10197569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A1DE2"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D394FD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938F5" w:rsidRPr="00CA1DE2">
              <w:t>Doxorubicin, Vinblastine, Dacarbazine (AVD)</w:t>
            </w:r>
            <w:r>
              <w:t>, from 4 to 20 may have:</w:t>
            </w:r>
          </w:p>
        </w:tc>
      </w:tr>
      <w:tr w:rsidR="009C72E1" w14:paraId="676063A8" w14:textId="77777777" w:rsidTr="00105F93">
        <w:tc>
          <w:tcPr>
            <w:tcW w:w="9350" w:type="dxa"/>
          </w:tcPr>
          <w:p w14:paraId="21B78E4E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Heart failure or heart attack which may cause shortness of breath, swelling of ankles, cough or tiredness which may occur years after the dose</w:t>
            </w:r>
          </w:p>
          <w:p w14:paraId="19DB110B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Abnormal heartbeat which may cause fainting</w:t>
            </w:r>
          </w:p>
          <w:p w14:paraId="04298A26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Seizure</w:t>
            </w:r>
          </w:p>
          <w:p w14:paraId="48A57B4B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Inflammation of a vein which may cause pain or tenderness</w:t>
            </w:r>
          </w:p>
          <w:p w14:paraId="0F77BB86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Damage to the lungs which may cause shortness of breath when combined with radiation</w:t>
            </w:r>
          </w:p>
          <w:p w14:paraId="7F61BDE5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 xml:space="preserve">Tumor lysis syndrome which may cause kidney damage which may require dialysis </w:t>
            </w:r>
          </w:p>
          <w:p w14:paraId="63BEFF90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lastRenderedPageBreak/>
              <w:t>SIADH – syndrome of inappropriate antidiuretic hormone which may cause swelling that may be accompanied by confusion, and dizziness</w:t>
            </w:r>
          </w:p>
          <w:p w14:paraId="315F1D71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Blockage or swelling of the bowels</w:t>
            </w:r>
          </w:p>
          <w:p w14:paraId="28F941A2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Sores in the stomach or rectum</w:t>
            </w:r>
          </w:p>
          <w:p w14:paraId="7D57A58F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Sores in the mouth or throat</w:t>
            </w:r>
          </w:p>
          <w:p w14:paraId="26776A9E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Diarrhea, belly pain, dehydration</w:t>
            </w:r>
          </w:p>
          <w:p w14:paraId="4E41F90D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Allergic reaction which may cause rash, low blood pressure, wheezing, shortness of breath, swelling of the face or throat</w:t>
            </w:r>
          </w:p>
          <w:p w14:paraId="53FC56C4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Absence of menstrual period or early menopause</w:t>
            </w:r>
          </w:p>
          <w:p w14:paraId="12997E63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Damage to sperm</w:t>
            </w:r>
          </w:p>
          <w:p w14:paraId="259265FF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Depression</w:t>
            </w:r>
          </w:p>
          <w:p w14:paraId="7C5FACCB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Feeling of “pins and needles” in face or body</w:t>
            </w:r>
          </w:p>
          <w:p w14:paraId="7D74DAAF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Numbness and tingling in fingers and toes</w:t>
            </w:r>
          </w:p>
          <w:p w14:paraId="06F65DFE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Confusion</w:t>
            </w:r>
          </w:p>
          <w:p w14:paraId="34809AD6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Headache</w:t>
            </w:r>
          </w:p>
          <w:p w14:paraId="44C0DB1C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Damage to the skin which may cause pain</w:t>
            </w:r>
          </w:p>
          <w:p w14:paraId="35A29312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Blisters on the skin or mouth, peeling skin</w:t>
            </w:r>
          </w:p>
          <w:p w14:paraId="38F0E179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Changes to the nails</w:t>
            </w:r>
          </w:p>
          <w:p w14:paraId="0C06A0D3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Skin rash, hives, facial flushing</w:t>
            </w:r>
          </w:p>
          <w:p w14:paraId="7554652A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Swelling, pain, and redness at the site of the medication injection or area of previous radiation</w:t>
            </w:r>
          </w:p>
          <w:p w14:paraId="41B9E409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Darkening of the nail beds or skin or hands and feet</w:t>
            </w:r>
          </w:p>
          <w:p w14:paraId="136DF6C7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Darkening of the gums</w:t>
            </w:r>
          </w:p>
          <w:p w14:paraId="50805C43" w14:textId="7CA0EB09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A1DE2">
              <w:t>Flu-like symptoms including fever, chills, body aches, muscle pain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75227F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938F5" w:rsidRPr="00CA1DE2">
              <w:t>Doxorubicin, Vinblastine, Dacarbazine (AVD)</w:t>
            </w:r>
            <w:r>
              <w:t>, 3 or fewer may have:</w:t>
            </w:r>
          </w:p>
        </w:tc>
      </w:tr>
      <w:tr w:rsidR="009C72E1" w14:paraId="6CEB00C4" w14:textId="77777777" w:rsidTr="00105F93">
        <w:tc>
          <w:tcPr>
            <w:tcW w:w="9350" w:type="dxa"/>
          </w:tcPr>
          <w:p w14:paraId="45CF423F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Damage to the liver which may cause belly pain, bleeding, yellowing of eyes and skin</w:t>
            </w:r>
          </w:p>
          <w:p w14:paraId="3B2D33A5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Difficulty with hearing and balance particularly when used with platinum chemotherapy</w:t>
            </w:r>
          </w:p>
          <w:p w14:paraId="502302BA" w14:textId="7777777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A1DE2">
              <w:t>Damage to the bone marrow which may result in leukemia (cancer of the bone marrow)</w:t>
            </w:r>
          </w:p>
          <w:p w14:paraId="67E8E6CC" w14:textId="6A2C85D7" w:rsidR="009C72E1" w:rsidRPr="00CA1DE2" w:rsidRDefault="009C72E1" w:rsidP="00CA1D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A1DE2">
              <w:t>Increased risk of sunburn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E15"/>
    <w:multiLevelType w:val="hybridMultilevel"/>
    <w:tmpl w:val="B714209A"/>
    <w:lvl w:ilvl="0" w:tplc="F5660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CD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74D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BEC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129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70E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BE1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AA8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542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651C"/>
    <w:multiLevelType w:val="hybridMultilevel"/>
    <w:tmpl w:val="3AA68028"/>
    <w:lvl w:ilvl="0" w:tplc="E5A811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B6E86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9C021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6C009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236F9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E1680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D5848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AEC1E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FE39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6"/>
  </w:num>
  <w:num w:numId="3" w16cid:durableId="635141064">
    <w:abstractNumId w:val="4"/>
  </w:num>
  <w:num w:numId="4" w16cid:durableId="1389916233">
    <w:abstractNumId w:val="0"/>
  </w:num>
  <w:num w:numId="5" w16cid:durableId="804352261">
    <w:abstractNumId w:val="5"/>
  </w:num>
  <w:num w:numId="6" w16cid:durableId="2138914363">
    <w:abstractNumId w:val="3"/>
  </w:num>
  <w:num w:numId="7" w16cid:durableId="1604918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6865"/>
    <w:rsid w:val="000872F8"/>
    <w:rsid w:val="000D2292"/>
    <w:rsid w:val="000E0A74"/>
    <w:rsid w:val="00102EE9"/>
    <w:rsid w:val="00130C28"/>
    <w:rsid w:val="00150EB0"/>
    <w:rsid w:val="00151F1D"/>
    <w:rsid w:val="001A6AA5"/>
    <w:rsid w:val="001A6E81"/>
    <w:rsid w:val="00306307"/>
    <w:rsid w:val="00320930"/>
    <w:rsid w:val="00326BC8"/>
    <w:rsid w:val="00331CEF"/>
    <w:rsid w:val="00333BB6"/>
    <w:rsid w:val="0035455A"/>
    <w:rsid w:val="0036597F"/>
    <w:rsid w:val="00425D01"/>
    <w:rsid w:val="004A3302"/>
    <w:rsid w:val="004A39AB"/>
    <w:rsid w:val="0051075A"/>
    <w:rsid w:val="00513371"/>
    <w:rsid w:val="00513C0F"/>
    <w:rsid w:val="0053331B"/>
    <w:rsid w:val="00546FA8"/>
    <w:rsid w:val="00563F23"/>
    <w:rsid w:val="00576F0D"/>
    <w:rsid w:val="005B4B86"/>
    <w:rsid w:val="0065469C"/>
    <w:rsid w:val="00657F33"/>
    <w:rsid w:val="00696939"/>
    <w:rsid w:val="006A0F05"/>
    <w:rsid w:val="00713040"/>
    <w:rsid w:val="00745FC3"/>
    <w:rsid w:val="00793E95"/>
    <w:rsid w:val="007B2ADD"/>
    <w:rsid w:val="007C0608"/>
    <w:rsid w:val="007D5D1A"/>
    <w:rsid w:val="00801FF5"/>
    <w:rsid w:val="00847E94"/>
    <w:rsid w:val="0087542D"/>
    <w:rsid w:val="008A6772"/>
    <w:rsid w:val="008D77D3"/>
    <w:rsid w:val="00913D4D"/>
    <w:rsid w:val="00936C68"/>
    <w:rsid w:val="009568A9"/>
    <w:rsid w:val="009C72E1"/>
    <w:rsid w:val="009E45BF"/>
    <w:rsid w:val="009F0946"/>
    <w:rsid w:val="00A24FAF"/>
    <w:rsid w:val="00A938F5"/>
    <w:rsid w:val="00AD6D62"/>
    <w:rsid w:val="00AF7F4B"/>
    <w:rsid w:val="00B6044B"/>
    <w:rsid w:val="00BB2A7E"/>
    <w:rsid w:val="00BC492A"/>
    <w:rsid w:val="00BE2F8C"/>
    <w:rsid w:val="00BF49C2"/>
    <w:rsid w:val="00C35FE1"/>
    <w:rsid w:val="00C81F1D"/>
    <w:rsid w:val="00C921E1"/>
    <w:rsid w:val="00CA1DE2"/>
    <w:rsid w:val="00CF48CE"/>
    <w:rsid w:val="00D20878"/>
    <w:rsid w:val="00D43EE1"/>
    <w:rsid w:val="00DA1004"/>
    <w:rsid w:val="00DD4F60"/>
    <w:rsid w:val="00E000C9"/>
    <w:rsid w:val="00E47412"/>
    <w:rsid w:val="00E760F3"/>
    <w:rsid w:val="00E84CCF"/>
    <w:rsid w:val="00ED783D"/>
    <w:rsid w:val="00F00659"/>
    <w:rsid w:val="00F069CF"/>
    <w:rsid w:val="00F50BE0"/>
    <w:rsid w:val="00F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Doxorubicin, Vinblastine, Dacarbazine (AVD) Side Effects</vt:lpstr>
    </vt:vector>
  </TitlesOfParts>
  <Company>National Cancer Institute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Doxorubicin, Vinblastine, Dacarbazine (AVD) Side Effects</dc:title>
  <dc:subject>Possible Side Effects of Doxorubicin, Vinblastine, Dacarbazine (AVD)</dc:subject>
  <dc:creator>HHS/DCTD/CTEP</dc:creator>
  <cp:keywords>Doxorubicin, Vinblastine, Dacarbazine, AVD, possible, side effects, commercial use, streamlined summary</cp:keywords>
  <dc:description/>
  <cp:lastModifiedBy>Smith, Kathleen (NIH/NCI) [C]</cp:lastModifiedBy>
  <cp:revision>2</cp:revision>
  <dcterms:created xsi:type="dcterms:W3CDTF">2026-01-05T21:20:00Z</dcterms:created>
  <dcterms:modified xsi:type="dcterms:W3CDTF">2026-01-05T21:20:00Z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