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3680B" w14:textId="7394618A" w:rsidR="00BD2061" w:rsidRPr="002E75CA" w:rsidRDefault="00BD2061" w:rsidP="2793BCAA">
      <w:pPr>
        <w:jc w:val="center"/>
        <w:rPr>
          <w:b/>
          <w:bCs/>
          <w:sz w:val="28"/>
          <w:szCs w:val="28"/>
        </w:rPr>
      </w:pPr>
      <w:r w:rsidRPr="06A3368E">
        <w:rPr>
          <w:b/>
          <w:bCs/>
          <w:sz w:val="28"/>
          <w:szCs w:val="28"/>
        </w:rPr>
        <w:t>DCP Example Text Document</w:t>
      </w:r>
      <w:r w:rsidR="00C27F92" w:rsidRPr="06A3368E">
        <w:rPr>
          <w:b/>
          <w:bCs/>
          <w:sz w:val="28"/>
          <w:szCs w:val="28"/>
        </w:rPr>
        <w:t xml:space="preserve"> </w:t>
      </w:r>
    </w:p>
    <w:p w14:paraId="0F6F6377" w14:textId="52DC26A0" w:rsidR="00BD2061" w:rsidRPr="002E75CA" w:rsidRDefault="00883D3A" w:rsidP="2793BCAA">
      <w:pPr>
        <w:rPr>
          <w:b/>
          <w:i/>
        </w:rPr>
      </w:pPr>
      <w:r w:rsidRPr="2793BCAA">
        <w:rPr>
          <w:b/>
          <w:i/>
        </w:rPr>
        <w:t>Instructions to ICD authors</w:t>
      </w:r>
      <w:r w:rsidR="17748216" w:rsidRPr="2793BCAA">
        <w:rPr>
          <w:b/>
          <w:bCs/>
          <w:i/>
          <w:iCs/>
        </w:rPr>
        <w:t>:</w:t>
      </w:r>
    </w:p>
    <w:p w14:paraId="62A49B51" w14:textId="77777777" w:rsidR="00AB641E" w:rsidRDefault="00AB641E">
      <w:pPr>
        <w:numPr>
          <w:ilvl w:val="0"/>
          <w:numId w:val="63"/>
        </w:numPr>
        <w:spacing w:after="160" w:line="259" w:lineRule="auto"/>
        <w:rPr>
          <w:i/>
          <w:iCs/>
        </w:rPr>
      </w:pPr>
      <w:r>
        <w:rPr>
          <w:i/>
          <w:iCs/>
        </w:rPr>
        <w:t>This DCP Example Text Document provides text examples for:</w:t>
      </w:r>
    </w:p>
    <w:p w14:paraId="743CBD8E" w14:textId="3530056A" w:rsidR="00AB641E" w:rsidRDefault="00AB641E">
      <w:pPr>
        <w:numPr>
          <w:ilvl w:val="1"/>
          <w:numId w:val="63"/>
        </w:numPr>
        <w:spacing w:after="160" w:line="259" w:lineRule="auto"/>
        <w:rPr>
          <w:i/>
          <w:iCs/>
        </w:rPr>
      </w:pPr>
      <w:r>
        <w:rPr>
          <w:i/>
          <w:iCs/>
        </w:rPr>
        <w:t xml:space="preserve">NCORP </w:t>
      </w:r>
      <w:r w:rsidR="00BC527E">
        <w:rPr>
          <w:i/>
          <w:iCs/>
        </w:rPr>
        <w:t>Cancer Prevention and Control</w:t>
      </w:r>
      <w:r>
        <w:rPr>
          <w:i/>
          <w:iCs/>
        </w:rPr>
        <w:t xml:space="preserve"> </w:t>
      </w:r>
      <w:r w:rsidR="74D5A9F6" w:rsidRPr="7207C1DA">
        <w:rPr>
          <w:i/>
          <w:iCs/>
        </w:rPr>
        <w:t xml:space="preserve">(CPC) </w:t>
      </w:r>
      <w:r>
        <w:rPr>
          <w:i/>
          <w:iCs/>
        </w:rPr>
        <w:t>studies</w:t>
      </w:r>
    </w:p>
    <w:p w14:paraId="6876A32E" w14:textId="76D5A680" w:rsidR="00AB641E" w:rsidRDefault="00AB641E">
      <w:pPr>
        <w:numPr>
          <w:ilvl w:val="2"/>
          <w:numId w:val="63"/>
        </w:numPr>
        <w:spacing w:after="160" w:line="259" w:lineRule="auto"/>
        <w:rPr>
          <w:b/>
          <w:bCs/>
          <w:i/>
          <w:iCs/>
        </w:rPr>
      </w:pPr>
      <w:r w:rsidRPr="06A3368E">
        <w:rPr>
          <w:i/>
          <w:iCs/>
        </w:rPr>
        <w:t xml:space="preserve">For NCORP </w:t>
      </w:r>
      <w:r w:rsidR="00BC527E" w:rsidRPr="06A3368E">
        <w:rPr>
          <w:i/>
          <w:iCs/>
        </w:rPr>
        <w:t>Cancer Care Delivery Research (</w:t>
      </w:r>
      <w:r w:rsidRPr="06A3368E">
        <w:rPr>
          <w:i/>
          <w:iCs/>
        </w:rPr>
        <w:t>CCDR</w:t>
      </w:r>
      <w:r w:rsidR="00BC527E" w:rsidRPr="06A3368E">
        <w:rPr>
          <w:i/>
          <w:iCs/>
        </w:rPr>
        <w:t>)</w:t>
      </w:r>
      <w:r w:rsidRPr="06A3368E">
        <w:rPr>
          <w:i/>
          <w:iCs/>
        </w:rPr>
        <w:t xml:space="preserve"> studies </w:t>
      </w:r>
      <w:r w:rsidR="186B0B31" w:rsidRPr="62C46E35">
        <w:rPr>
          <w:i/>
          <w:iCs/>
        </w:rPr>
        <w:t xml:space="preserve">and Observational CPC studies, </w:t>
      </w:r>
      <w:r w:rsidRPr="06A3368E">
        <w:rPr>
          <w:i/>
          <w:iCs/>
        </w:rPr>
        <w:t xml:space="preserve">please use the </w:t>
      </w:r>
      <w:r w:rsidR="2A755E29" w:rsidRPr="62C46E35">
        <w:rPr>
          <w:b/>
          <w:bCs/>
          <w:i/>
          <w:iCs/>
        </w:rPr>
        <w:t>NCI Consent Form</w:t>
      </w:r>
      <w:r w:rsidRPr="06A3368E">
        <w:rPr>
          <w:b/>
          <w:bCs/>
          <w:i/>
          <w:iCs/>
        </w:rPr>
        <w:t xml:space="preserve"> Template</w:t>
      </w:r>
      <w:r w:rsidR="2A755E29" w:rsidRPr="62C46E35">
        <w:rPr>
          <w:b/>
          <w:bCs/>
          <w:i/>
          <w:iCs/>
        </w:rPr>
        <w:t xml:space="preserve"> Version Date: November 27, 2018</w:t>
      </w:r>
    </w:p>
    <w:p w14:paraId="40961B89" w14:textId="72B621E2" w:rsidR="009C5B0D" w:rsidRDefault="009C5B0D">
      <w:pPr>
        <w:numPr>
          <w:ilvl w:val="0"/>
          <w:numId w:val="63"/>
        </w:numPr>
        <w:spacing w:after="160" w:line="259" w:lineRule="auto"/>
        <w:rPr>
          <w:i/>
          <w:iCs/>
        </w:rPr>
      </w:pPr>
      <w:r w:rsidRPr="6D477C29">
        <w:rPr>
          <w:i/>
          <w:iCs/>
        </w:rPr>
        <w:t xml:space="preserve">Please refer to the </w:t>
      </w:r>
      <w:r w:rsidRPr="6D477C29">
        <w:rPr>
          <w:b/>
          <w:bCs/>
          <w:i/>
          <w:iCs/>
        </w:rPr>
        <w:t xml:space="preserve">NCI </w:t>
      </w:r>
      <w:r w:rsidR="598BEC66" w:rsidRPr="6D477C29">
        <w:rPr>
          <w:b/>
          <w:bCs/>
          <w:i/>
          <w:iCs/>
        </w:rPr>
        <w:t xml:space="preserve">Clinical Trials Network </w:t>
      </w:r>
      <w:r w:rsidRPr="6D477C29">
        <w:rPr>
          <w:b/>
          <w:bCs/>
          <w:i/>
          <w:iCs/>
        </w:rPr>
        <w:t xml:space="preserve">ICD Template </w:t>
      </w:r>
      <w:r w:rsidR="0036289D" w:rsidRPr="6D477C29">
        <w:rPr>
          <w:b/>
          <w:bCs/>
          <w:i/>
          <w:iCs/>
        </w:rPr>
        <w:t>V3 2026</w:t>
      </w:r>
      <w:r w:rsidRPr="6D477C29">
        <w:rPr>
          <w:i/>
          <w:iCs/>
        </w:rPr>
        <w:t xml:space="preserve"> document for </w:t>
      </w:r>
      <w:r w:rsidRPr="00F5082E">
        <w:rPr>
          <w:shd w:val="clear" w:color="auto" w:fill="FFD0B6"/>
        </w:rPr>
        <w:t>~</w:t>
      </w:r>
      <w:r w:rsidRPr="6D477C29">
        <w:rPr>
          <w:b/>
          <w:bCs/>
          <w:shd w:val="clear" w:color="auto" w:fill="FFD0B6"/>
        </w:rPr>
        <w:t>Instructions to ICD authors~</w:t>
      </w:r>
      <w:r>
        <w:rPr>
          <w:shd w:val="clear" w:color="auto" w:fill="FFD0B6"/>
        </w:rPr>
        <w:t xml:space="preserve"> </w:t>
      </w:r>
      <w:r w:rsidRPr="6D477C29">
        <w:rPr>
          <w:i/>
          <w:iCs/>
        </w:rPr>
        <w:t>for each specific section or sub-section</w:t>
      </w:r>
      <w:r w:rsidR="001B6002" w:rsidRPr="6D477C29">
        <w:rPr>
          <w:i/>
          <w:iCs/>
        </w:rPr>
        <w:t xml:space="preserve"> and to note which headers and/or template language are required versus adaptable</w:t>
      </w:r>
      <w:r w:rsidRPr="6D477C29">
        <w:rPr>
          <w:i/>
          <w:iCs/>
        </w:rPr>
        <w:t>.</w:t>
      </w:r>
    </w:p>
    <w:p w14:paraId="59D03409" w14:textId="36E416F3" w:rsidR="003C5039" w:rsidRPr="003C5039" w:rsidRDefault="46966091">
      <w:pPr>
        <w:numPr>
          <w:ilvl w:val="0"/>
          <w:numId w:val="63"/>
        </w:numPr>
        <w:spacing w:after="160" w:line="259" w:lineRule="auto"/>
      </w:pPr>
      <w:r w:rsidRPr="55B6502F">
        <w:rPr>
          <w:i/>
          <w:iCs/>
        </w:rPr>
        <w:t xml:space="preserve">Please use the </w:t>
      </w:r>
      <w:r w:rsidRPr="55B6502F">
        <w:rPr>
          <w:b/>
          <w:bCs/>
          <w:i/>
          <w:iCs/>
        </w:rPr>
        <w:t>Table of Contents</w:t>
      </w:r>
      <w:r w:rsidRPr="55B6502F">
        <w:rPr>
          <w:i/>
          <w:iCs/>
        </w:rPr>
        <w:t xml:space="preserve"> below to be directed to the specified section or sub-section of the ICD.</w:t>
      </w:r>
    </w:p>
    <w:sdt>
      <w:sdtPr>
        <w:rPr>
          <w:rFonts w:ascii="Calibri" w:eastAsiaTheme="minorHAnsi" w:hAnsi="Calibri" w:cs="Calibri"/>
          <w:color w:val="auto"/>
          <w:kern w:val="2"/>
          <w:sz w:val="24"/>
          <w:szCs w:val="24"/>
          <w14:ligatures w14:val="standardContextual"/>
        </w:rPr>
        <w:id w:val="618466371"/>
        <w:docPartObj>
          <w:docPartGallery w:val="Table of Contents"/>
          <w:docPartUnique/>
        </w:docPartObj>
      </w:sdtPr>
      <w:sdtEndPr/>
      <w:sdtContent>
        <w:p w14:paraId="33384F50" w14:textId="16D37D34" w:rsidR="00A67EE9" w:rsidRPr="001A11BD" w:rsidRDefault="6E1A08CD" w:rsidP="00A67EE9">
          <w:pPr>
            <w:pStyle w:val="TOCHeading"/>
          </w:pPr>
          <w:r>
            <w:t>Table of Contents</w:t>
          </w:r>
        </w:p>
        <w:p w14:paraId="666F7B54" w14:textId="6CA2539D" w:rsidR="009F3973" w:rsidRDefault="55B6502F">
          <w:pPr>
            <w:pStyle w:val="TOC1"/>
            <w:tabs>
              <w:tab w:val="right" w:leader="dot" w:pos="9710"/>
            </w:tabs>
            <w:rPr>
              <w:rFonts w:asciiTheme="minorHAnsi" w:eastAsiaTheme="minorEastAsia" w:hAnsiTheme="minorHAnsi" w:cstheme="minorBidi"/>
              <w:b w:val="0"/>
              <w:noProof/>
            </w:rPr>
          </w:pPr>
          <w:r>
            <w:fldChar w:fldCharType="begin"/>
          </w:r>
          <w:r w:rsidR="0707BE8A">
            <w:instrText>TOC \o "1-5" \z \u \h</w:instrText>
          </w:r>
          <w:r>
            <w:fldChar w:fldCharType="separate"/>
          </w:r>
          <w:hyperlink w:anchor="_Toc230959614" w:history="1">
            <w:r w:rsidR="009F3973" w:rsidRPr="009E4935">
              <w:rPr>
                <w:rStyle w:val="Hyperlink"/>
                <w:noProof/>
              </w:rPr>
              <w:t>NCORP Cancer Prevention and Control Studies</w:t>
            </w:r>
            <w:r w:rsidR="009F3973">
              <w:rPr>
                <w:noProof/>
                <w:webHidden/>
              </w:rPr>
              <w:tab/>
            </w:r>
            <w:r w:rsidR="009F3973">
              <w:rPr>
                <w:noProof/>
                <w:webHidden/>
              </w:rPr>
              <w:fldChar w:fldCharType="begin"/>
            </w:r>
            <w:r w:rsidR="009F3973">
              <w:rPr>
                <w:noProof/>
                <w:webHidden/>
              </w:rPr>
              <w:instrText xml:space="preserve"> PAGEREF _Toc230959614 \h </w:instrText>
            </w:r>
            <w:r w:rsidR="009F3973">
              <w:rPr>
                <w:noProof/>
                <w:webHidden/>
              </w:rPr>
            </w:r>
            <w:r w:rsidR="009F3973">
              <w:rPr>
                <w:noProof/>
                <w:webHidden/>
              </w:rPr>
              <w:fldChar w:fldCharType="separate"/>
            </w:r>
            <w:r w:rsidR="009F3973">
              <w:rPr>
                <w:noProof/>
                <w:webHidden/>
              </w:rPr>
              <w:t>4</w:t>
            </w:r>
            <w:r w:rsidR="009F3973">
              <w:rPr>
                <w:noProof/>
                <w:webHidden/>
              </w:rPr>
              <w:fldChar w:fldCharType="end"/>
            </w:r>
          </w:hyperlink>
        </w:p>
        <w:p w14:paraId="5DDB3B14" w14:textId="70B247D7" w:rsidR="009F3973" w:rsidRDefault="009F3973">
          <w:pPr>
            <w:pStyle w:val="TOC2"/>
            <w:tabs>
              <w:tab w:val="right" w:leader="dot" w:pos="9710"/>
            </w:tabs>
            <w:rPr>
              <w:rFonts w:asciiTheme="minorHAnsi" w:eastAsiaTheme="minorEastAsia" w:hAnsiTheme="minorHAnsi" w:cstheme="minorBidi"/>
              <w:b w:val="0"/>
              <w:noProof/>
            </w:rPr>
          </w:pPr>
          <w:hyperlink w:anchor="_Toc230959615" w:history="1">
            <w:r w:rsidRPr="009E4935">
              <w:rPr>
                <w:rStyle w:val="Hyperlink"/>
                <w:noProof/>
                <w:highlight w:val="cyan"/>
              </w:rPr>
              <w:t>NCORP Examples – Study Titles</w:t>
            </w:r>
            <w:r>
              <w:rPr>
                <w:noProof/>
                <w:webHidden/>
              </w:rPr>
              <w:tab/>
            </w:r>
            <w:r>
              <w:rPr>
                <w:noProof/>
                <w:webHidden/>
              </w:rPr>
              <w:fldChar w:fldCharType="begin"/>
            </w:r>
            <w:r>
              <w:rPr>
                <w:noProof/>
                <w:webHidden/>
              </w:rPr>
              <w:instrText xml:space="preserve"> PAGEREF _Toc230959615 \h </w:instrText>
            </w:r>
            <w:r>
              <w:rPr>
                <w:noProof/>
                <w:webHidden/>
              </w:rPr>
            </w:r>
            <w:r>
              <w:rPr>
                <w:noProof/>
                <w:webHidden/>
              </w:rPr>
              <w:fldChar w:fldCharType="separate"/>
            </w:r>
            <w:r>
              <w:rPr>
                <w:noProof/>
                <w:webHidden/>
              </w:rPr>
              <w:t>4</w:t>
            </w:r>
            <w:r>
              <w:rPr>
                <w:noProof/>
                <w:webHidden/>
              </w:rPr>
              <w:fldChar w:fldCharType="end"/>
            </w:r>
          </w:hyperlink>
        </w:p>
        <w:p w14:paraId="3E7647E1" w14:textId="40A00909" w:rsidR="009F3973" w:rsidRDefault="009F3973">
          <w:pPr>
            <w:pStyle w:val="TOC3"/>
            <w:tabs>
              <w:tab w:val="right" w:leader="dot" w:pos="9710"/>
            </w:tabs>
            <w:rPr>
              <w:rFonts w:asciiTheme="minorHAnsi" w:eastAsiaTheme="minorEastAsia" w:hAnsiTheme="minorHAnsi" w:cstheme="minorBidi"/>
              <w:noProof/>
            </w:rPr>
          </w:pPr>
          <w:hyperlink w:anchor="_Toc230959616" w:history="1">
            <w:r w:rsidRPr="009E4935">
              <w:rPr>
                <w:rStyle w:val="Hyperlink"/>
                <w:noProof/>
              </w:rPr>
              <w:t>All NCORP-Non-CCDR Drug Studies</w:t>
            </w:r>
            <w:r>
              <w:rPr>
                <w:noProof/>
                <w:webHidden/>
              </w:rPr>
              <w:tab/>
            </w:r>
            <w:r>
              <w:rPr>
                <w:noProof/>
                <w:webHidden/>
              </w:rPr>
              <w:fldChar w:fldCharType="begin"/>
            </w:r>
            <w:r>
              <w:rPr>
                <w:noProof/>
                <w:webHidden/>
              </w:rPr>
              <w:instrText xml:space="preserve"> PAGEREF _Toc230959616 \h </w:instrText>
            </w:r>
            <w:r>
              <w:rPr>
                <w:noProof/>
                <w:webHidden/>
              </w:rPr>
            </w:r>
            <w:r>
              <w:rPr>
                <w:noProof/>
                <w:webHidden/>
              </w:rPr>
              <w:fldChar w:fldCharType="separate"/>
            </w:r>
            <w:r>
              <w:rPr>
                <w:noProof/>
                <w:webHidden/>
              </w:rPr>
              <w:t>4</w:t>
            </w:r>
            <w:r>
              <w:rPr>
                <w:noProof/>
                <w:webHidden/>
              </w:rPr>
              <w:fldChar w:fldCharType="end"/>
            </w:r>
          </w:hyperlink>
        </w:p>
        <w:p w14:paraId="5AB065DE" w14:textId="25235DD7" w:rsidR="009F3973" w:rsidRDefault="009F3973">
          <w:pPr>
            <w:pStyle w:val="TOC2"/>
            <w:tabs>
              <w:tab w:val="right" w:leader="dot" w:pos="9710"/>
            </w:tabs>
            <w:rPr>
              <w:rFonts w:asciiTheme="minorHAnsi" w:eastAsiaTheme="minorEastAsia" w:hAnsiTheme="minorHAnsi" w:cstheme="minorBidi"/>
              <w:b w:val="0"/>
              <w:noProof/>
            </w:rPr>
          </w:pPr>
          <w:hyperlink w:anchor="_Toc230959617" w:history="1">
            <w:r w:rsidRPr="009E4935">
              <w:rPr>
                <w:rStyle w:val="Hyperlink"/>
                <w:noProof/>
                <w:highlight w:val="cyan"/>
              </w:rPr>
              <w:t>NCORP Examples – Key Information Study Overview and Schema Section</w:t>
            </w:r>
            <w:r>
              <w:rPr>
                <w:noProof/>
                <w:webHidden/>
              </w:rPr>
              <w:tab/>
            </w:r>
            <w:r>
              <w:rPr>
                <w:noProof/>
                <w:webHidden/>
              </w:rPr>
              <w:fldChar w:fldCharType="begin"/>
            </w:r>
            <w:r>
              <w:rPr>
                <w:noProof/>
                <w:webHidden/>
              </w:rPr>
              <w:instrText xml:space="preserve"> PAGEREF _Toc230959617 \h </w:instrText>
            </w:r>
            <w:r>
              <w:rPr>
                <w:noProof/>
                <w:webHidden/>
              </w:rPr>
            </w:r>
            <w:r>
              <w:rPr>
                <w:noProof/>
                <w:webHidden/>
              </w:rPr>
              <w:fldChar w:fldCharType="separate"/>
            </w:r>
            <w:r>
              <w:rPr>
                <w:noProof/>
                <w:webHidden/>
              </w:rPr>
              <w:t>4</w:t>
            </w:r>
            <w:r>
              <w:rPr>
                <w:noProof/>
                <w:webHidden/>
              </w:rPr>
              <w:fldChar w:fldCharType="end"/>
            </w:r>
          </w:hyperlink>
        </w:p>
        <w:p w14:paraId="3C40DB67" w14:textId="51D6CF58" w:rsidR="009F3973" w:rsidRDefault="009F3973">
          <w:pPr>
            <w:pStyle w:val="TOC3"/>
            <w:tabs>
              <w:tab w:val="right" w:leader="dot" w:pos="9710"/>
            </w:tabs>
            <w:rPr>
              <w:rFonts w:asciiTheme="minorHAnsi" w:eastAsiaTheme="minorEastAsia" w:hAnsiTheme="minorHAnsi" w:cstheme="minorBidi"/>
              <w:noProof/>
            </w:rPr>
          </w:pPr>
          <w:hyperlink w:anchor="_Toc230959618" w:history="1">
            <w:r w:rsidRPr="009E4935">
              <w:rPr>
                <w:rStyle w:val="Hyperlink"/>
                <w:noProof/>
              </w:rPr>
              <w:t>Example 1: Drug Intervention DCP Study</w:t>
            </w:r>
            <w:r>
              <w:rPr>
                <w:noProof/>
                <w:webHidden/>
              </w:rPr>
              <w:tab/>
            </w:r>
            <w:r>
              <w:rPr>
                <w:noProof/>
                <w:webHidden/>
              </w:rPr>
              <w:fldChar w:fldCharType="begin"/>
            </w:r>
            <w:r>
              <w:rPr>
                <w:noProof/>
                <w:webHidden/>
              </w:rPr>
              <w:instrText xml:space="preserve"> PAGEREF _Toc230959618 \h </w:instrText>
            </w:r>
            <w:r>
              <w:rPr>
                <w:noProof/>
                <w:webHidden/>
              </w:rPr>
            </w:r>
            <w:r>
              <w:rPr>
                <w:noProof/>
                <w:webHidden/>
              </w:rPr>
              <w:fldChar w:fldCharType="separate"/>
            </w:r>
            <w:r>
              <w:rPr>
                <w:noProof/>
                <w:webHidden/>
              </w:rPr>
              <w:t>4</w:t>
            </w:r>
            <w:r>
              <w:rPr>
                <w:noProof/>
                <w:webHidden/>
              </w:rPr>
              <w:fldChar w:fldCharType="end"/>
            </w:r>
          </w:hyperlink>
        </w:p>
        <w:p w14:paraId="1F2DCB86" w14:textId="1CF0C62A" w:rsidR="009F3973" w:rsidRDefault="009F3973">
          <w:pPr>
            <w:pStyle w:val="TOC3"/>
            <w:tabs>
              <w:tab w:val="right" w:leader="dot" w:pos="9710"/>
            </w:tabs>
            <w:rPr>
              <w:rFonts w:asciiTheme="minorHAnsi" w:eastAsiaTheme="minorEastAsia" w:hAnsiTheme="minorHAnsi" w:cstheme="minorBidi"/>
              <w:noProof/>
            </w:rPr>
          </w:pPr>
          <w:hyperlink w:anchor="_Toc230959619" w:history="1">
            <w:r w:rsidRPr="009E4935">
              <w:rPr>
                <w:rStyle w:val="Hyperlink"/>
                <w:noProof/>
              </w:rPr>
              <w:t>Example 2: Prevention (Screening) DCP Study</w:t>
            </w:r>
            <w:r>
              <w:rPr>
                <w:noProof/>
                <w:webHidden/>
              </w:rPr>
              <w:tab/>
            </w:r>
            <w:r>
              <w:rPr>
                <w:noProof/>
                <w:webHidden/>
              </w:rPr>
              <w:fldChar w:fldCharType="begin"/>
            </w:r>
            <w:r>
              <w:rPr>
                <w:noProof/>
                <w:webHidden/>
              </w:rPr>
              <w:instrText xml:space="preserve"> PAGEREF _Toc230959619 \h </w:instrText>
            </w:r>
            <w:r>
              <w:rPr>
                <w:noProof/>
                <w:webHidden/>
              </w:rPr>
            </w:r>
            <w:r>
              <w:rPr>
                <w:noProof/>
                <w:webHidden/>
              </w:rPr>
              <w:fldChar w:fldCharType="separate"/>
            </w:r>
            <w:r>
              <w:rPr>
                <w:noProof/>
                <w:webHidden/>
              </w:rPr>
              <w:t>5</w:t>
            </w:r>
            <w:r>
              <w:rPr>
                <w:noProof/>
                <w:webHidden/>
              </w:rPr>
              <w:fldChar w:fldCharType="end"/>
            </w:r>
          </w:hyperlink>
        </w:p>
        <w:p w14:paraId="3AE583A2" w14:textId="78CBB0A7" w:rsidR="009F3973" w:rsidRDefault="009F3973">
          <w:pPr>
            <w:pStyle w:val="TOC3"/>
            <w:tabs>
              <w:tab w:val="right" w:leader="dot" w:pos="9710"/>
            </w:tabs>
            <w:rPr>
              <w:rFonts w:asciiTheme="minorHAnsi" w:eastAsiaTheme="minorEastAsia" w:hAnsiTheme="minorHAnsi" w:cstheme="minorBidi"/>
              <w:noProof/>
            </w:rPr>
          </w:pPr>
          <w:hyperlink w:anchor="_Toc230959620" w:history="1">
            <w:r w:rsidRPr="009E4935">
              <w:rPr>
                <w:rStyle w:val="Hyperlink"/>
                <w:noProof/>
              </w:rPr>
              <w:t>Example 3: Behavioral Intervention DCP Study</w:t>
            </w:r>
            <w:r>
              <w:rPr>
                <w:noProof/>
                <w:webHidden/>
              </w:rPr>
              <w:tab/>
            </w:r>
            <w:r>
              <w:rPr>
                <w:noProof/>
                <w:webHidden/>
              </w:rPr>
              <w:fldChar w:fldCharType="begin"/>
            </w:r>
            <w:r>
              <w:rPr>
                <w:noProof/>
                <w:webHidden/>
              </w:rPr>
              <w:instrText xml:space="preserve"> PAGEREF _Toc230959620 \h </w:instrText>
            </w:r>
            <w:r>
              <w:rPr>
                <w:noProof/>
                <w:webHidden/>
              </w:rPr>
            </w:r>
            <w:r>
              <w:rPr>
                <w:noProof/>
                <w:webHidden/>
              </w:rPr>
              <w:fldChar w:fldCharType="separate"/>
            </w:r>
            <w:r>
              <w:rPr>
                <w:noProof/>
                <w:webHidden/>
              </w:rPr>
              <w:t>6</w:t>
            </w:r>
            <w:r>
              <w:rPr>
                <w:noProof/>
                <w:webHidden/>
              </w:rPr>
              <w:fldChar w:fldCharType="end"/>
            </w:r>
          </w:hyperlink>
        </w:p>
        <w:p w14:paraId="11F7C149" w14:textId="273549F3" w:rsidR="009F3973" w:rsidRDefault="009F3973">
          <w:pPr>
            <w:pStyle w:val="TOC2"/>
            <w:tabs>
              <w:tab w:val="right" w:leader="dot" w:pos="9710"/>
            </w:tabs>
            <w:rPr>
              <w:rFonts w:asciiTheme="minorHAnsi" w:eastAsiaTheme="minorEastAsia" w:hAnsiTheme="minorHAnsi" w:cstheme="minorBidi"/>
              <w:b w:val="0"/>
              <w:noProof/>
            </w:rPr>
          </w:pPr>
          <w:hyperlink w:anchor="_Toc230959621" w:history="1">
            <w:r w:rsidRPr="009E4935">
              <w:rPr>
                <w:rStyle w:val="Hyperlink"/>
                <w:noProof/>
                <w:highlight w:val="cyan"/>
              </w:rPr>
              <w:t>NCORP Examples – What is the Usual Approach Section</w:t>
            </w:r>
            <w:r>
              <w:rPr>
                <w:noProof/>
                <w:webHidden/>
              </w:rPr>
              <w:tab/>
            </w:r>
            <w:r>
              <w:rPr>
                <w:noProof/>
                <w:webHidden/>
              </w:rPr>
              <w:fldChar w:fldCharType="begin"/>
            </w:r>
            <w:r>
              <w:rPr>
                <w:noProof/>
                <w:webHidden/>
              </w:rPr>
              <w:instrText xml:space="preserve"> PAGEREF _Toc230959621 \h </w:instrText>
            </w:r>
            <w:r>
              <w:rPr>
                <w:noProof/>
                <w:webHidden/>
              </w:rPr>
            </w:r>
            <w:r>
              <w:rPr>
                <w:noProof/>
                <w:webHidden/>
              </w:rPr>
              <w:fldChar w:fldCharType="separate"/>
            </w:r>
            <w:r>
              <w:rPr>
                <w:noProof/>
                <w:webHidden/>
              </w:rPr>
              <w:t>7</w:t>
            </w:r>
            <w:r>
              <w:rPr>
                <w:noProof/>
                <w:webHidden/>
              </w:rPr>
              <w:fldChar w:fldCharType="end"/>
            </w:r>
          </w:hyperlink>
        </w:p>
        <w:p w14:paraId="68BEC26B" w14:textId="5E386A34" w:rsidR="009F3973" w:rsidRDefault="009F3973">
          <w:pPr>
            <w:pStyle w:val="TOC3"/>
            <w:tabs>
              <w:tab w:val="right" w:leader="dot" w:pos="9710"/>
            </w:tabs>
            <w:rPr>
              <w:rFonts w:asciiTheme="minorHAnsi" w:eastAsiaTheme="minorEastAsia" w:hAnsiTheme="minorHAnsi" w:cstheme="minorBidi"/>
              <w:noProof/>
            </w:rPr>
          </w:pPr>
          <w:hyperlink w:anchor="_Toc230959622" w:history="1">
            <w:r w:rsidRPr="009E4935">
              <w:rPr>
                <w:rStyle w:val="Hyperlink"/>
                <w:noProof/>
              </w:rPr>
              <w:t>Example 1: Drug Intervention DCP Study</w:t>
            </w:r>
            <w:r>
              <w:rPr>
                <w:noProof/>
                <w:webHidden/>
              </w:rPr>
              <w:tab/>
            </w:r>
            <w:r>
              <w:rPr>
                <w:noProof/>
                <w:webHidden/>
              </w:rPr>
              <w:fldChar w:fldCharType="begin"/>
            </w:r>
            <w:r>
              <w:rPr>
                <w:noProof/>
                <w:webHidden/>
              </w:rPr>
              <w:instrText xml:space="preserve"> PAGEREF _Toc230959622 \h </w:instrText>
            </w:r>
            <w:r>
              <w:rPr>
                <w:noProof/>
                <w:webHidden/>
              </w:rPr>
            </w:r>
            <w:r>
              <w:rPr>
                <w:noProof/>
                <w:webHidden/>
              </w:rPr>
              <w:fldChar w:fldCharType="separate"/>
            </w:r>
            <w:r>
              <w:rPr>
                <w:noProof/>
                <w:webHidden/>
              </w:rPr>
              <w:t>7</w:t>
            </w:r>
            <w:r>
              <w:rPr>
                <w:noProof/>
                <w:webHidden/>
              </w:rPr>
              <w:fldChar w:fldCharType="end"/>
            </w:r>
          </w:hyperlink>
        </w:p>
        <w:p w14:paraId="793565D9" w14:textId="3CA116A9" w:rsidR="009F3973" w:rsidRDefault="009F3973">
          <w:pPr>
            <w:pStyle w:val="TOC3"/>
            <w:tabs>
              <w:tab w:val="right" w:leader="dot" w:pos="9710"/>
            </w:tabs>
            <w:rPr>
              <w:rFonts w:asciiTheme="minorHAnsi" w:eastAsiaTheme="minorEastAsia" w:hAnsiTheme="minorHAnsi" w:cstheme="minorBidi"/>
              <w:noProof/>
            </w:rPr>
          </w:pPr>
          <w:hyperlink w:anchor="_Toc230959623" w:history="1">
            <w:r w:rsidRPr="009E4935">
              <w:rPr>
                <w:rStyle w:val="Hyperlink"/>
                <w:noProof/>
              </w:rPr>
              <w:t>Example 2: Prevention (Screening) DCP Study</w:t>
            </w:r>
            <w:r>
              <w:rPr>
                <w:noProof/>
                <w:webHidden/>
              </w:rPr>
              <w:tab/>
            </w:r>
            <w:r>
              <w:rPr>
                <w:noProof/>
                <w:webHidden/>
              </w:rPr>
              <w:fldChar w:fldCharType="begin"/>
            </w:r>
            <w:r>
              <w:rPr>
                <w:noProof/>
                <w:webHidden/>
              </w:rPr>
              <w:instrText xml:space="preserve"> PAGEREF _Toc230959623 \h </w:instrText>
            </w:r>
            <w:r>
              <w:rPr>
                <w:noProof/>
                <w:webHidden/>
              </w:rPr>
            </w:r>
            <w:r>
              <w:rPr>
                <w:noProof/>
                <w:webHidden/>
              </w:rPr>
              <w:fldChar w:fldCharType="separate"/>
            </w:r>
            <w:r>
              <w:rPr>
                <w:noProof/>
                <w:webHidden/>
              </w:rPr>
              <w:t>7</w:t>
            </w:r>
            <w:r>
              <w:rPr>
                <w:noProof/>
                <w:webHidden/>
              </w:rPr>
              <w:fldChar w:fldCharType="end"/>
            </w:r>
          </w:hyperlink>
        </w:p>
        <w:p w14:paraId="10913404" w14:textId="1451CEDC" w:rsidR="009F3973" w:rsidRDefault="009F3973">
          <w:pPr>
            <w:pStyle w:val="TOC2"/>
            <w:tabs>
              <w:tab w:val="right" w:leader="dot" w:pos="9710"/>
            </w:tabs>
            <w:rPr>
              <w:rFonts w:asciiTheme="minorHAnsi" w:eastAsiaTheme="minorEastAsia" w:hAnsiTheme="minorHAnsi" w:cstheme="minorBidi"/>
              <w:b w:val="0"/>
              <w:noProof/>
            </w:rPr>
          </w:pPr>
          <w:hyperlink w:anchor="_Toc230959624" w:history="1">
            <w:r w:rsidRPr="009E4935">
              <w:rPr>
                <w:rStyle w:val="Hyperlink"/>
                <w:noProof/>
                <w:highlight w:val="cyan"/>
              </w:rPr>
              <w:t>NCORP Examples – What are my choices if I decide not to take part in this study Section</w:t>
            </w:r>
            <w:r>
              <w:rPr>
                <w:noProof/>
                <w:webHidden/>
              </w:rPr>
              <w:tab/>
            </w:r>
            <w:r>
              <w:rPr>
                <w:noProof/>
                <w:webHidden/>
              </w:rPr>
              <w:fldChar w:fldCharType="begin"/>
            </w:r>
            <w:r>
              <w:rPr>
                <w:noProof/>
                <w:webHidden/>
              </w:rPr>
              <w:instrText xml:space="preserve"> PAGEREF _Toc230959624 \h </w:instrText>
            </w:r>
            <w:r>
              <w:rPr>
                <w:noProof/>
                <w:webHidden/>
              </w:rPr>
            </w:r>
            <w:r>
              <w:rPr>
                <w:noProof/>
                <w:webHidden/>
              </w:rPr>
              <w:fldChar w:fldCharType="separate"/>
            </w:r>
            <w:r>
              <w:rPr>
                <w:noProof/>
                <w:webHidden/>
              </w:rPr>
              <w:t>8</w:t>
            </w:r>
            <w:r>
              <w:rPr>
                <w:noProof/>
                <w:webHidden/>
              </w:rPr>
              <w:fldChar w:fldCharType="end"/>
            </w:r>
          </w:hyperlink>
        </w:p>
        <w:p w14:paraId="2D852C6F" w14:textId="4F2F032A" w:rsidR="009F3973" w:rsidRDefault="009F3973">
          <w:pPr>
            <w:pStyle w:val="TOC3"/>
            <w:tabs>
              <w:tab w:val="right" w:leader="dot" w:pos="9710"/>
            </w:tabs>
            <w:rPr>
              <w:rFonts w:asciiTheme="minorHAnsi" w:eastAsiaTheme="minorEastAsia" w:hAnsiTheme="minorHAnsi" w:cstheme="minorBidi"/>
              <w:noProof/>
            </w:rPr>
          </w:pPr>
          <w:hyperlink w:anchor="_Toc230959625" w:history="1">
            <w:r w:rsidRPr="009E4935">
              <w:rPr>
                <w:rStyle w:val="Hyperlink"/>
                <w:noProof/>
              </w:rPr>
              <w:t>Example 1: Drug Intervention DCP Study</w:t>
            </w:r>
            <w:r>
              <w:rPr>
                <w:noProof/>
                <w:webHidden/>
              </w:rPr>
              <w:tab/>
            </w:r>
            <w:r>
              <w:rPr>
                <w:noProof/>
                <w:webHidden/>
              </w:rPr>
              <w:fldChar w:fldCharType="begin"/>
            </w:r>
            <w:r>
              <w:rPr>
                <w:noProof/>
                <w:webHidden/>
              </w:rPr>
              <w:instrText xml:space="preserve"> PAGEREF _Toc230959625 \h </w:instrText>
            </w:r>
            <w:r>
              <w:rPr>
                <w:noProof/>
                <w:webHidden/>
              </w:rPr>
            </w:r>
            <w:r>
              <w:rPr>
                <w:noProof/>
                <w:webHidden/>
              </w:rPr>
              <w:fldChar w:fldCharType="separate"/>
            </w:r>
            <w:r>
              <w:rPr>
                <w:noProof/>
                <w:webHidden/>
              </w:rPr>
              <w:t>8</w:t>
            </w:r>
            <w:r>
              <w:rPr>
                <w:noProof/>
                <w:webHidden/>
              </w:rPr>
              <w:fldChar w:fldCharType="end"/>
            </w:r>
          </w:hyperlink>
        </w:p>
        <w:p w14:paraId="690673E4" w14:textId="661C42D5" w:rsidR="009F3973" w:rsidRDefault="009F3973">
          <w:pPr>
            <w:pStyle w:val="TOC3"/>
            <w:tabs>
              <w:tab w:val="right" w:leader="dot" w:pos="9710"/>
            </w:tabs>
            <w:rPr>
              <w:rFonts w:asciiTheme="minorHAnsi" w:eastAsiaTheme="minorEastAsia" w:hAnsiTheme="minorHAnsi" w:cstheme="minorBidi"/>
              <w:noProof/>
            </w:rPr>
          </w:pPr>
          <w:hyperlink w:anchor="_Toc230959626" w:history="1">
            <w:r w:rsidRPr="009E4935">
              <w:rPr>
                <w:rStyle w:val="Hyperlink"/>
                <w:noProof/>
              </w:rPr>
              <w:t>Example 2: Prevention (Screening) Study</w:t>
            </w:r>
            <w:r>
              <w:rPr>
                <w:noProof/>
                <w:webHidden/>
              </w:rPr>
              <w:tab/>
            </w:r>
            <w:r>
              <w:rPr>
                <w:noProof/>
                <w:webHidden/>
              </w:rPr>
              <w:fldChar w:fldCharType="begin"/>
            </w:r>
            <w:r>
              <w:rPr>
                <w:noProof/>
                <w:webHidden/>
              </w:rPr>
              <w:instrText xml:space="preserve"> PAGEREF _Toc230959626 \h </w:instrText>
            </w:r>
            <w:r>
              <w:rPr>
                <w:noProof/>
                <w:webHidden/>
              </w:rPr>
            </w:r>
            <w:r>
              <w:rPr>
                <w:noProof/>
                <w:webHidden/>
              </w:rPr>
              <w:fldChar w:fldCharType="separate"/>
            </w:r>
            <w:r>
              <w:rPr>
                <w:noProof/>
                <w:webHidden/>
              </w:rPr>
              <w:t>8</w:t>
            </w:r>
            <w:r>
              <w:rPr>
                <w:noProof/>
                <w:webHidden/>
              </w:rPr>
              <w:fldChar w:fldCharType="end"/>
            </w:r>
          </w:hyperlink>
        </w:p>
        <w:p w14:paraId="3798DC4D" w14:textId="66B7368E" w:rsidR="009F3973" w:rsidRDefault="009F3973">
          <w:pPr>
            <w:pStyle w:val="TOC3"/>
            <w:tabs>
              <w:tab w:val="right" w:leader="dot" w:pos="9710"/>
            </w:tabs>
            <w:rPr>
              <w:rFonts w:asciiTheme="minorHAnsi" w:eastAsiaTheme="minorEastAsia" w:hAnsiTheme="minorHAnsi" w:cstheme="minorBidi"/>
              <w:noProof/>
            </w:rPr>
          </w:pPr>
          <w:hyperlink w:anchor="_Toc230959627" w:history="1">
            <w:r w:rsidRPr="009E4935">
              <w:rPr>
                <w:rStyle w:val="Hyperlink"/>
                <w:noProof/>
              </w:rPr>
              <w:t>Example 3: Behavioral Intervention DCP Study</w:t>
            </w:r>
            <w:r>
              <w:rPr>
                <w:noProof/>
                <w:webHidden/>
              </w:rPr>
              <w:tab/>
            </w:r>
            <w:r>
              <w:rPr>
                <w:noProof/>
                <w:webHidden/>
              </w:rPr>
              <w:fldChar w:fldCharType="begin"/>
            </w:r>
            <w:r>
              <w:rPr>
                <w:noProof/>
                <w:webHidden/>
              </w:rPr>
              <w:instrText xml:space="preserve"> PAGEREF _Toc230959627 \h </w:instrText>
            </w:r>
            <w:r>
              <w:rPr>
                <w:noProof/>
                <w:webHidden/>
              </w:rPr>
            </w:r>
            <w:r>
              <w:rPr>
                <w:noProof/>
                <w:webHidden/>
              </w:rPr>
              <w:fldChar w:fldCharType="separate"/>
            </w:r>
            <w:r>
              <w:rPr>
                <w:noProof/>
                <w:webHidden/>
              </w:rPr>
              <w:t>8</w:t>
            </w:r>
            <w:r>
              <w:rPr>
                <w:noProof/>
                <w:webHidden/>
              </w:rPr>
              <w:fldChar w:fldCharType="end"/>
            </w:r>
          </w:hyperlink>
        </w:p>
        <w:p w14:paraId="7E485414" w14:textId="3F92AB8C" w:rsidR="009F3973" w:rsidRDefault="009F3973">
          <w:pPr>
            <w:pStyle w:val="TOC2"/>
            <w:tabs>
              <w:tab w:val="right" w:leader="dot" w:pos="9710"/>
            </w:tabs>
            <w:rPr>
              <w:rFonts w:asciiTheme="minorHAnsi" w:eastAsiaTheme="minorEastAsia" w:hAnsiTheme="minorHAnsi" w:cstheme="minorBidi"/>
              <w:b w:val="0"/>
              <w:noProof/>
            </w:rPr>
          </w:pPr>
          <w:hyperlink w:anchor="_Toc230959628" w:history="1">
            <w:r w:rsidRPr="009E4935">
              <w:rPr>
                <w:rStyle w:val="Hyperlink"/>
                <w:noProof/>
                <w:highlight w:val="cyan"/>
              </w:rPr>
              <w:t>NCORP Examples - What are some risks and benefits of taking part in this study Section</w:t>
            </w:r>
            <w:r>
              <w:rPr>
                <w:noProof/>
                <w:webHidden/>
              </w:rPr>
              <w:tab/>
            </w:r>
            <w:r>
              <w:rPr>
                <w:noProof/>
                <w:webHidden/>
              </w:rPr>
              <w:fldChar w:fldCharType="begin"/>
            </w:r>
            <w:r>
              <w:rPr>
                <w:noProof/>
                <w:webHidden/>
              </w:rPr>
              <w:instrText xml:space="preserve"> PAGEREF _Toc230959628 \h </w:instrText>
            </w:r>
            <w:r>
              <w:rPr>
                <w:noProof/>
                <w:webHidden/>
              </w:rPr>
            </w:r>
            <w:r>
              <w:rPr>
                <w:noProof/>
                <w:webHidden/>
              </w:rPr>
              <w:fldChar w:fldCharType="separate"/>
            </w:r>
            <w:r>
              <w:rPr>
                <w:noProof/>
                <w:webHidden/>
              </w:rPr>
              <w:t>8</w:t>
            </w:r>
            <w:r>
              <w:rPr>
                <w:noProof/>
                <w:webHidden/>
              </w:rPr>
              <w:fldChar w:fldCharType="end"/>
            </w:r>
          </w:hyperlink>
        </w:p>
        <w:p w14:paraId="37CE88DD" w14:textId="42AD1312" w:rsidR="009F3973" w:rsidRDefault="009F3973">
          <w:pPr>
            <w:pStyle w:val="TOC3"/>
            <w:tabs>
              <w:tab w:val="right" w:leader="dot" w:pos="9710"/>
            </w:tabs>
            <w:rPr>
              <w:rFonts w:asciiTheme="minorHAnsi" w:eastAsiaTheme="minorEastAsia" w:hAnsiTheme="minorHAnsi" w:cstheme="minorBidi"/>
              <w:noProof/>
            </w:rPr>
          </w:pPr>
          <w:hyperlink w:anchor="_Toc230959629" w:history="1">
            <w:r w:rsidRPr="009E4935">
              <w:rPr>
                <w:rStyle w:val="Hyperlink"/>
                <w:noProof/>
              </w:rPr>
              <w:t>Example 1: Drug Intervention DCP Study</w:t>
            </w:r>
            <w:r>
              <w:rPr>
                <w:noProof/>
                <w:webHidden/>
              </w:rPr>
              <w:tab/>
            </w:r>
            <w:r>
              <w:rPr>
                <w:noProof/>
                <w:webHidden/>
              </w:rPr>
              <w:fldChar w:fldCharType="begin"/>
            </w:r>
            <w:r>
              <w:rPr>
                <w:noProof/>
                <w:webHidden/>
              </w:rPr>
              <w:instrText xml:space="preserve"> PAGEREF _Toc230959629 \h </w:instrText>
            </w:r>
            <w:r>
              <w:rPr>
                <w:noProof/>
                <w:webHidden/>
              </w:rPr>
            </w:r>
            <w:r>
              <w:rPr>
                <w:noProof/>
                <w:webHidden/>
              </w:rPr>
              <w:fldChar w:fldCharType="separate"/>
            </w:r>
            <w:r>
              <w:rPr>
                <w:noProof/>
                <w:webHidden/>
              </w:rPr>
              <w:t>8</w:t>
            </w:r>
            <w:r>
              <w:rPr>
                <w:noProof/>
                <w:webHidden/>
              </w:rPr>
              <w:fldChar w:fldCharType="end"/>
            </w:r>
          </w:hyperlink>
        </w:p>
        <w:p w14:paraId="09655B08" w14:textId="0D1ADA6A" w:rsidR="009F3973" w:rsidRDefault="009F3973">
          <w:pPr>
            <w:pStyle w:val="TOC3"/>
            <w:tabs>
              <w:tab w:val="right" w:leader="dot" w:pos="9710"/>
            </w:tabs>
            <w:rPr>
              <w:rFonts w:asciiTheme="minorHAnsi" w:eastAsiaTheme="minorEastAsia" w:hAnsiTheme="minorHAnsi" w:cstheme="minorBidi"/>
              <w:noProof/>
            </w:rPr>
          </w:pPr>
          <w:hyperlink w:anchor="_Toc230959630" w:history="1">
            <w:r w:rsidRPr="009E4935">
              <w:rPr>
                <w:rStyle w:val="Hyperlink"/>
                <w:noProof/>
              </w:rPr>
              <w:t>Example 2: Prevention (Screening) DCP Study</w:t>
            </w:r>
            <w:r>
              <w:rPr>
                <w:noProof/>
                <w:webHidden/>
              </w:rPr>
              <w:tab/>
            </w:r>
            <w:r>
              <w:rPr>
                <w:noProof/>
                <w:webHidden/>
              </w:rPr>
              <w:fldChar w:fldCharType="begin"/>
            </w:r>
            <w:r>
              <w:rPr>
                <w:noProof/>
                <w:webHidden/>
              </w:rPr>
              <w:instrText xml:space="preserve"> PAGEREF _Toc230959630 \h </w:instrText>
            </w:r>
            <w:r>
              <w:rPr>
                <w:noProof/>
                <w:webHidden/>
              </w:rPr>
            </w:r>
            <w:r>
              <w:rPr>
                <w:noProof/>
                <w:webHidden/>
              </w:rPr>
              <w:fldChar w:fldCharType="separate"/>
            </w:r>
            <w:r>
              <w:rPr>
                <w:noProof/>
                <w:webHidden/>
              </w:rPr>
              <w:t>9</w:t>
            </w:r>
            <w:r>
              <w:rPr>
                <w:noProof/>
                <w:webHidden/>
              </w:rPr>
              <w:fldChar w:fldCharType="end"/>
            </w:r>
          </w:hyperlink>
        </w:p>
        <w:p w14:paraId="10620618" w14:textId="74557041" w:rsidR="009F3973" w:rsidRDefault="009F3973">
          <w:pPr>
            <w:pStyle w:val="TOC3"/>
            <w:tabs>
              <w:tab w:val="right" w:leader="dot" w:pos="9710"/>
            </w:tabs>
            <w:rPr>
              <w:rFonts w:asciiTheme="minorHAnsi" w:eastAsiaTheme="minorEastAsia" w:hAnsiTheme="minorHAnsi" w:cstheme="minorBidi"/>
              <w:noProof/>
            </w:rPr>
          </w:pPr>
          <w:hyperlink w:anchor="_Toc230959631" w:history="1">
            <w:r w:rsidRPr="009E4935">
              <w:rPr>
                <w:rStyle w:val="Hyperlink"/>
                <w:noProof/>
              </w:rPr>
              <w:t>Example 3: Behavioral Intervention DCP Study</w:t>
            </w:r>
            <w:r>
              <w:rPr>
                <w:noProof/>
                <w:webHidden/>
              </w:rPr>
              <w:tab/>
            </w:r>
            <w:r>
              <w:rPr>
                <w:noProof/>
                <w:webHidden/>
              </w:rPr>
              <w:fldChar w:fldCharType="begin"/>
            </w:r>
            <w:r>
              <w:rPr>
                <w:noProof/>
                <w:webHidden/>
              </w:rPr>
              <w:instrText xml:space="preserve"> PAGEREF _Toc230959631 \h </w:instrText>
            </w:r>
            <w:r>
              <w:rPr>
                <w:noProof/>
                <w:webHidden/>
              </w:rPr>
            </w:r>
            <w:r>
              <w:rPr>
                <w:noProof/>
                <w:webHidden/>
              </w:rPr>
              <w:fldChar w:fldCharType="separate"/>
            </w:r>
            <w:r>
              <w:rPr>
                <w:noProof/>
                <w:webHidden/>
              </w:rPr>
              <w:t>9</w:t>
            </w:r>
            <w:r>
              <w:rPr>
                <w:noProof/>
                <w:webHidden/>
              </w:rPr>
              <w:fldChar w:fldCharType="end"/>
            </w:r>
          </w:hyperlink>
        </w:p>
        <w:p w14:paraId="1B908570" w14:textId="49482A74" w:rsidR="009F3973" w:rsidRDefault="009F3973">
          <w:pPr>
            <w:pStyle w:val="TOC2"/>
            <w:tabs>
              <w:tab w:val="right" w:leader="dot" w:pos="9710"/>
            </w:tabs>
            <w:rPr>
              <w:rFonts w:asciiTheme="minorHAnsi" w:eastAsiaTheme="minorEastAsia" w:hAnsiTheme="minorHAnsi" w:cstheme="minorBidi"/>
              <w:b w:val="0"/>
              <w:noProof/>
            </w:rPr>
          </w:pPr>
          <w:hyperlink w:anchor="_Toc230959632" w:history="1">
            <w:r w:rsidRPr="009E4935">
              <w:rPr>
                <w:rStyle w:val="Hyperlink"/>
                <w:noProof/>
                <w:highlight w:val="cyan"/>
              </w:rPr>
              <w:t>NCORP Examples – Who is leading this study Section</w:t>
            </w:r>
            <w:r>
              <w:rPr>
                <w:noProof/>
                <w:webHidden/>
              </w:rPr>
              <w:tab/>
            </w:r>
            <w:r>
              <w:rPr>
                <w:noProof/>
                <w:webHidden/>
              </w:rPr>
              <w:fldChar w:fldCharType="begin"/>
            </w:r>
            <w:r>
              <w:rPr>
                <w:noProof/>
                <w:webHidden/>
              </w:rPr>
              <w:instrText xml:space="preserve"> PAGEREF _Toc230959632 \h </w:instrText>
            </w:r>
            <w:r>
              <w:rPr>
                <w:noProof/>
                <w:webHidden/>
              </w:rPr>
            </w:r>
            <w:r>
              <w:rPr>
                <w:noProof/>
                <w:webHidden/>
              </w:rPr>
              <w:fldChar w:fldCharType="separate"/>
            </w:r>
            <w:r>
              <w:rPr>
                <w:noProof/>
                <w:webHidden/>
              </w:rPr>
              <w:t>10</w:t>
            </w:r>
            <w:r>
              <w:rPr>
                <w:noProof/>
                <w:webHidden/>
              </w:rPr>
              <w:fldChar w:fldCharType="end"/>
            </w:r>
          </w:hyperlink>
        </w:p>
        <w:p w14:paraId="125BCE71" w14:textId="19BD2ACC" w:rsidR="009F3973" w:rsidRDefault="009F3973">
          <w:pPr>
            <w:pStyle w:val="TOC3"/>
            <w:tabs>
              <w:tab w:val="right" w:leader="dot" w:pos="9710"/>
            </w:tabs>
            <w:rPr>
              <w:rFonts w:asciiTheme="minorHAnsi" w:eastAsiaTheme="minorEastAsia" w:hAnsiTheme="minorHAnsi" w:cstheme="minorBidi"/>
              <w:noProof/>
            </w:rPr>
          </w:pPr>
          <w:hyperlink w:anchor="_Toc230959633" w:history="1">
            <w:r w:rsidRPr="009E4935">
              <w:rPr>
                <w:rStyle w:val="Hyperlink"/>
                <w:noProof/>
              </w:rPr>
              <w:t>NCORP study (Example for a study led by URCC)</w:t>
            </w:r>
            <w:r>
              <w:rPr>
                <w:noProof/>
                <w:webHidden/>
              </w:rPr>
              <w:tab/>
            </w:r>
            <w:r>
              <w:rPr>
                <w:noProof/>
                <w:webHidden/>
              </w:rPr>
              <w:fldChar w:fldCharType="begin"/>
            </w:r>
            <w:r>
              <w:rPr>
                <w:noProof/>
                <w:webHidden/>
              </w:rPr>
              <w:instrText xml:space="preserve"> PAGEREF _Toc230959633 \h </w:instrText>
            </w:r>
            <w:r>
              <w:rPr>
                <w:noProof/>
                <w:webHidden/>
              </w:rPr>
            </w:r>
            <w:r>
              <w:rPr>
                <w:noProof/>
                <w:webHidden/>
              </w:rPr>
              <w:fldChar w:fldCharType="separate"/>
            </w:r>
            <w:r>
              <w:rPr>
                <w:noProof/>
                <w:webHidden/>
              </w:rPr>
              <w:t>10</w:t>
            </w:r>
            <w:r>
              <w:rPr>
                <w:noProof/>
                <w:webHidden/>
              </w:rPr>
              <w:fldChar w:fldCharType="end"/>
            </w:r>
          </w:hyperlink>
        </w:p>
        <w:p w14:paraId="670B73BB" w14:textId="1A704DDB" w:rsidR="009F3973" w:rsidRDefault="009F3973">
          <w:pPr>
            <w:pStyle w:val="TOC3"/>
            <w:tabs>
              <w:tab w:val="right" w:leader="dot" w:pos="9710"/>
            </w:tabs>
            <w:rPr>
              <w:rFonts w:asciiTheme="minorHAnsi" w:eastAsiaTheme="minorEastAsia" w:hAnsiTheme="minorHAnsi" w:cstheme="minorBidi"/>
              <w:noProof/>
            </w:rPr>
          </w:pPr>
          <w:hyperlink w:anchor="_Toc230959634" w:history="1">
            <w:r w:rsidRPr="009E4935">
              <w:rPr>
                <w:rStyle w:val="Hyperlink"/>
                <w:noProof/>
              </w:rPr>
              <w:t>NCORP study (Example for a study led by ECOG-ACRIN)</w:t>
            </w:r>
            <w:r>
              <w:rPr>
                <w:noProof/>
                <w:webHidden/>
              </w:rPr>
              <w:tab/>
            </w:r>
            <w:r>
              <w:rPr>
                <w:noProof/>
                <w:webHidden/>
              </w:rPr>
              <w:fldChar w:fldCharType="begin"/>
            </w:r>
            <w:r>
              <w:rPr>
                <w:noProof/>
                <w:webHidden/>
              </w:rPr>
              <w:instrText xml:space="preserve"> PAGEREF _Toc230959634 \h </w:instrText>
            </w:r>
            <w:r>
              <w:rPr>
                <w:noProof/>
                <w:webHidden/>
              </w:rPr>
            </w:r>
            <w:r>
              <w:rPr>
                <w:noProof/>
                <w:webHidden/>
              </w:rPr>
              <w:fldChar w:fldCharType="separate"/>
            </w:r>
            <w:r>
              <w:rPr>
                <w:noProof/>
                <w:webHidden/>
              </w:rPr>
              <w:t>10</w:t>
            </w:r>
            <w:r>
              <w:rPr>
                <w:noProof/>
                <w:webHidden/>
              </w:rPr>
              <w:fldChar w:fldCharType="end"/>
            </w:r>
          </w:hyperlink>
        </w:p>
        <w:p w14:paraId="3D63ACFE" w14:textId="5BD0A021" w:rsidR="009F3973" w:rsidRDefault="009F3973">
          <w:pPr>
            <w:pStyle w:val="TOC3"/>
            <w:tabs>
              <w:tab w:val="right" w:leader="dot" w:pos="9710"/>
            </w:tabs>
            <w:rPr>
              <w:rFonts w:asciiTheme="minorHAnsi" w:eastAsiaTheme="minorEastAsia" w:hAnsiTheme="minorHAnsi" w:cstheme="minorBidi"/>
              <w:noProof/>
            </w:rPr>
          </w:pPr>
          <w:hyperlink w:anchor="_Toc230959635" w:history="1">
            <w:r w:rsidRPr="009E4935">
              <w:rPr>
                <w:rStyle w:val="Hyperlink"/>
                <w:noProof/>
              </w:rPr>
              <w:t>NCORP study (Example for a study led by COG)</w:t>
            </w:r>
            <w:r>
              <w:rPr>
                <w:noProof/>
                <w:webHidden/>
              </w:rPr>
              <w:tab/>
            </w:r>
            <w:r>
              <w:rPr>
                <w:noProof/>
                <w:webHidden/>
              </w:rPr>
              <w:fldChar w:fldCharType="begin"/>
            </w:r>
            <w:r>
              <w:rPr>
                <w:noProof/>
                <w:webHidden/>
              </w:rPr>
              <w:instrText xml:space="preserve"> PAGEREF _Toc230959635 \h </w:instrText>
            </w:r>
            <w:r>
              <w:rPr>
                <w:noProof/>
                <w:webHidden/>
              </w:rPr>
            </w:r>
            <w:r>
              <w:rPr>
                <w:noProof/>
                <w:webHidden/>
              </w:rPr>
              <w:fldChar w:fldCharType="separate"/>
            </w:r>
            <w:r>
              <w:rPr>
                <w:noProof/>
                <w:webHidden/>
              </w:rPr>
              <w:t>10</w:t>
            </w:r>
            <w:r>
              <w:rPr>
                <w:noProof/>
                <w:webHidden/>
              </w:rPr>
              <w:fldChar w:fldCharType="end"/>
            </w:r>
          </w:hyperlink>
        </w:p>
        <w:p w14:paraId="33F060DE" w14:textId="11D57424" w:rsidR="009F3973" w:rsidRDefault="009F3973">
          <w:pPr>
            <w:pStyle w:val="TOC2"/>
            <w:tabs>
              <w:tab w:val="right" w:leader="dot" w:pos="9710"/>
            </w:tabs>
            <w:rPr>
              <w:rFonts w:asciiTheme="minorHAnsi" w:eastAsiaTheme="minorEastAsia" w:hAnsiTheme="minorHAnsi" w:cstheme="minorBidi"/>
              <w:b w:val="0"/>
              <w:noProof/>
            </w:rPr>
          </w:pPr>
          <w:hyperlink w:anchor="_Toc230959636" w:history="1">
            <w:r w:rsidRPr="009E4935">
              <w:rPr>
                <w:rStyle w:val="Hyperlink"/>
                <w:noProof/>
                <w:highlight w:val="cyan"/>
              </w:rPr>
              <w:t>NCORP Examples – What will happen in this study Section</w:t>
            </w:r>
            <w:r>
              <w:rPr>
                <w:noProof/>
                <w:webHidden/>
              </w:rPr>
              <w:tab/>
            </w:r>
            <w:r>
              <w:rPr>
                <w:noProof/>
                <w:webHidden/>
              </w:rPr>
              <w:fldChar w:fldCharType="begin"/>
            </w:r>
            <w:r>
              <w:rPr>
                <w:noProof/>
                <w:webHidden/>
              </w:rPr>
              <w:instrText xml:space="preserve"> PAGEREF _Toc230959636 \h </w:instrText>
            </w:r>
            <w:r>
              <w:rPr>
                <w:noProof/>
                <w:webHidden/>
              </w:rPr>
            </w:r>
            <w:r>
              <w:rPr>
                <w:noProof/>
                <w:webHidden/>
              </w:rPr>
              <w:fldChar w:fldCharType="separate"/>
            </w:r>
            <w:r>
              <w:rPr>
                <w:noProof/>
                <w:webHidden/>
              </w:rPr>
              <w:t>10</w:t>
            </w:r>
            <w:r>
              <w:rPr>
                <w:noProof/>
                <w:webHidden/>
              </w:rPr>
              <w:fldChar w:fldCharType="end"/>
            </w:r>
          </w:hyperlink>
        </w:p>
        <w:p w14:paraId="27C10143" w14:textId="41CBF8EA" w:rsidR="009F3973" w:rsidRDefault="009F3973">
          <w:pPr>
            <w:pStyle w:val="TOC3"/>
            <w:tabs>
              <w:tab w:val="right" w:leader="dot" w:pos="9710"/>
            </w:tabs>
            <w:rPr>
              <w:rFonts w:asciiTheme="minorHAnsi" w:eastAsiaTheme="minorEastAsia" w:hAnsiTheme="minorHAnsi" w:cstheme="minorBidi"/>
              <w:noProof/>
            </w:rPr>
          </w:pPr>
          <w:hyperlink w:anchor="_Toc230959637" w:history="1">
            <w:r w:rsidRPr="009E4935">
              <w:rPr>
                <w:rStyle w:val="Hyperlink"/>
                <w:noProof/>
              </w:rPr>
              <w:t>Example 1: Drug Intervention DCP Study</w:t>
            </w:r>
            <w:r>
              <w:rPr>
                <w:noProof/>
                <w:webHidden/>
              </w:rPr>
              <w:tab/>
            </w:r>
            <w:r>
              <w:rPr>
                <w:noProof/>
                <w:webHidden/>
              </w:rPr>
              <w:fldChar w:fldCharType="begin"/>
            </w:r>
            <w:r>
              <w:rPr>
                <w:noProof/>
                <w:webHidden/>
              </w:rPr>
              <w:instrText xml:space="preserve"> PAGEREF _Toc230959637 \h </w:instrText>
            </w:r>
            <w:r>
              <w:rPr>
                <w:noProof/>
                <w:webHidden/>
              </w:rPr>
            </w:r>
            <w:r>
              <w:rPr>
                <w:noProof/>
                <w:webHidden/>
              </w:rPr>
              <w:fldChar w:fldCharType="separate"/>
            </w:r>
            <w:r>
              <w:rPr>
                <w:noProof/>
                <w:webHidden/>
              </w:rPr>
              <w:t>11</w:t>
            </w:r>
            <w:r>
              <w:rPr>
                <w:noProof/>
                <w:webHidden/>
              </w:rPr>
              <w:fldChar w:fldCharType="end"/>
            </w:r>
          </w:hyperlink>
        </w:p>
        <w:p w14:paraId="325A2E4C" w14:textId="6160BB8D" w:rsidR="009F3973" w:rsidRDefault="009F3973">
          <w:pPr>
            <w:pStyle w:val="TOC3"/>
            <w:tabs>
              <w:tab w:val="right" w:leader="dot" w:pos="9710"/>
            </w:tabs>
            <w:rPr>
              <w:rFonts w:asciiTheme="minorHAnsi" w:eastAsiaTheme="minorEastAsia" w:hAnsiTheme="minorHAnsi" w:cstheme="minorBidi"/>
              <w:noProof/>
            </w:rPr>
          </w:pPr>
          <w:hyperlink w:anchor="_Toc230959638" w:history="1">
            <w:r w:rsidRPr="009E4935">
              <w:rPr>
                <w:rStyle w:val="Hyperlink"/>
                <w:noProof/>
              </w:rPr>
              <w:t>Example 2: Prevention (Screening) DCP Study</w:t>
            </w:r>
            <w:r>
              <w:rPr>
                <w:noProof/>
                <w:webHidden/>
              </w:rPr>
              <w:tab/>
            </w:r>
            <w:r>
              <w:rPr>
                <w:noProof/>
                <w:webHidden/>
              </w:rPr>
              <w:fldChar w:fldCharType="begin"/>
            </w:r>
            <w:r>
              <w:rPr>
                <w:noProof/>
                <w:webHidden/>
              </w:rPr>
              <w:instrText xml:space="preserve"> PAGEREF _Toc230959638 \h </w:instrText>
            </w:r>
            <w:r>
              <w:rPr>
                <w:noProof/>
                <w:webHidden/>
              </w:rPr>
            </w:r>
            <w:r>
              <w:rPr>
                <w:noProof/>
                <w:webHidden/>
              </w:rPr>
              <w:fldChar w:fldCharType="separate"/>
            </w:r>
            <w:r>
              <w:rPr>
                <w:noProof/>
                <w:webHidden/>
              </w:rPr>
              <w:t>11</w:t>
            </w:r>
            <w:r>
              <w:rPr>
                <w:noProof/>
                <w:webHidden/>
              </w:rPr>
              <w:fldChar w:fldCharType="end"/>
            </w:r>
          </w:hyperlink>
        </w:p>
        <w:p w14:paraId="48AEF3F9" w14:textId="690992AF" w:rsidR="009F3973" w:rsidRDefault="009F3973">
          <w:pPr>
            <w:pStyle w:val="TOC3"/>
            <w:tabs>
              <w:tab w:val="right" w:leader="dot" w:pos="9710"/>
            </w:tabs>
            <w:rPr>
              <w:rFonts w:asciiTheme="minorHAnsi" w:eastAsiaTheme="minorEastAsia" w:hAnsiTheme="minorHAnsi" w:cstheme="minorBidi"/>
              <w:noProof/>
            </w:rPr>
          </w:pPr>
          <w:hyperlink w:anchor="_Toc230959639" w:history="1">
            <w:r w:rsidRPr="009E4935">
              <w:rPr>
                <w:rStyle w:val="Hyperlink"/>
                <w:noProof/>
              </w:rPr>
              <w:t>Example 3: Behavioral Intervention DCP Study</w:t>
            </w:r>
            <w:r>
              <w:rPr>
                <w:noProof/>
                <w:webHidden/>
              </w:rPr>
              <w:tab/>
            </w:r>
            <w:r>
              <w:rPr>
                <w:noProof/>
                <w:webHidden/>
              </w:rPr>
              <w:fldChar w:fldCharType="begin"/>
            </w:r>
            <w:r>
              <w:rPr>
                <w:noProof/>
                <w:webHidden/>
              </w:rPr>
              <w:instrText xml:space="preserve"> PAGEREF _Toc230959639 \h </w:instrText>
            </w:r>
            <w:r>
              <w:rPr>
                <w:noProof/>
                <w:webHidden/>
              </w:rPr>
            </w:r>
            <w:r>
              <w:rPr>
                <w:noProof/>
                <w:webHidden/>
              </w:rPr>
              <w:fldChar w:fldCharType="separate"/>
            </w:r>
            <w:r>
              <w:rPr>
                <w:noProof/>
                <w:webHidden/>
              </w:rPr>
              <w:t>13</w:t>
            </w:r>
            <w:r>
              <w:rPr>
                <w:noProof/>
                <w:webHidden/>
              </w:rPr>
              <w:fldChar w:fldCharType="end"/>
            </w:r>
          </w:hyperlink>
        </w:p>
        <w:p w14:paraId="7AD2738A" w14:textId="40CF4ABE" w:rsidR="009F3973" w:rsidRDefault="009F3973">
          <w:pPr>
            <w:pStyle w:val="TOC2"/>
            <w:tabs>
              <w:tab w:val="right" w:leader="dot" w:pos="9710"/>
            </w:tabs>
            <w:rPr>
              <w:rFonts w:asciiTheme="minorHAnsi" w:eastAsiaTheme="minorEastAsia" w:hAnsiTheme="minorHAnsi" w:cstheme="minorBidi"/>
              <w:b w:val="0"/>
              <w:noProof/>
            </w:rPr>
          </w:pPr>
          <w:hyperlink w:anchor="_Toc230959640" w:history="1">
            <w:r w:rsidRPr="009E4935">
              <w:rPr>
                <w:rStyle w:val="Hyperlink"/>
                <w:noProof/>
                <w:highlight w:val="cyan"/>
              </w:rPr>
              <w:t>NCORP Examples – What other research is happening in this study Section</w:t>
            </w:r>
            <w:r>
              <w:rPr>
                <w:noProof/>
                <w:webHidden/>
              </w:rPr>
              <w:tab/>
            </w:r>
            <w:r>
              <w:rPr>
                <w:noProof/>
                <w:webHidden/>
              </w:rPr>
              <w:fldChar w:fldCharType="begin"/>
            </w:r>
            <w:r>
              <w:rPr>
                <w:noProof/>
                <w:webHidden/>
              </w:rPr>
              <w:instrText xml:space="preserve"> PAGEREF _Toc230959640 \h </w:instrText>
            </w:r>
            <w:r>
              <w:rPr>
                <w:noProof/>
                <w:webHidden/>
              </w:rPr>
            </w:r>
            <w:r>
              <w:rPr>
                <w:noProof/>
                <w:webHidden/>
              </w:rPr>
              <w:fldChar w:fldCharType="separate"/>
            </w:r>
            <w:r>
              <w:rPr>
                <w:noProof/>
                <w:webHidden/>
              </w:rPr>
              <w:t>14</w:t>
            </w:r>
            <w:r>
              <w:rPr>
                <w:noProof/>
                <w:webHidden/>
              </w:rPr>
              <w:fldChar w:fldCharType="end"/>
            </w:r>
          </w:hyperlink>
        </w:p>
        <w:p w14:paraId="76A77E66" w14:textId="3E49CDC0" w:rsidR="009F3973" w:rsidRDefault="009F3973">
          <w:pPr>
            <w:pStyle w:val="TOC2"/>
            <w:tabs>
              <w:tab w:val="right" w:leader="dot" w:pos="9710"/>
            </w:tabs>
            <w:rPr>
              <w:rFonts w:asciiTheme="minorHAnsi" w:eastAsiaTheme="minorEastAsia" w:hAnsiTheme="minorHAnsi" w:cstheme="minorBidi"/>
              <w:b w:val="0"/>
              <w:noProof/>
            </w:rPr>
          </w:pPr>
          <w:hyperlink w:anchor="_Toc230959641" w:history="1">
            <w:r w:rsidRPr="009E4935">
              <w:rPr>
                <w:rStyle w:val="Hyperlink"/>
                <w:noProof/>
                <w:highlight w:val="cyan"/>
              </w:rPr>
              <w:t>NCORP Examples – What Exams Tests and Procedures Section</w:t>
            </w:r>
            <w:r>
              <w:rPr>
                <w:noProof/>
                <w:webHidden/>
              </w:rPr>
              <w:tab/>
            </w:r>
            <w:r>
              <w:rPr>
                <w:noProof/>
                <w:webHidden/>
              </w:rPr>
              <w:fldChar w:fldCharType="begin"/>
            </w:r>
            <w:r>
              <w:rPr>
                <w:noProof/>
                <w:webHidden/>
              </w:rPr>
              <w:instrText xml:space="preserve"> PAGEREF _Toc230959641 \h </w:instrText>
            </w:r>
            <w:r>
              <w:rPr>
                <w:noProof/>
                <w:webHidden/>
              </w:rPr>
            </w:r>
            <w:r>
              <w:rPr>
                <w:noProof/>
                <w:webHidden/>
              </w:rPr>
              <w:fldChar w:fldCharType="separate"/>
            </w:r>
            <w:r>
              <w:rPr>
                <w:noProof/>
                <w:webHidden/>
              </w:rPr>
              <w:t>14</w:t>
            </w:r>
            <w:r>
              <w:rPr>
                <w:noProof/>
                <w:webHidden/>
              </w:rPr>
              <w:fldChar w:fldCharType="end"/>
            </w:r>
          </w:hyperlink>
        </w:p>
        <w:p w14:paraId="12A90645" w14:textId="7D35B563" w:rsidR="009F3973" w:rsidRDefault="009F3973">
          <w:pPr>
            <w:pStyle w:val="TOC3"/>
            <w:tabs>
              <w:tab w:val="right" w:leader="dot" w:pos="9710"/>
            </w:tabs>
            <w:rPr>
              <w:rFonts w:asciiTheme="minorHAnsi" w:eastAsiaTheme="minorEastAsia" w:hAnsiTheme="minorHAnsi" w:cstheme="minorBidi"/>
              <w:noProof/>
            </w:rPr>
          </w:pPr>
          <w:hyperlink w:anchor="_Toc230959642" w:history="1">
            <w:r w:rsidRPr="009E4935">
              <w:rPr>
                <w:rStyle w:val="Hyperlink"/>
                <w:noProof/>
              </w:rPr>
              <w:t>Example 1: Drug Intervention DCP Study</w:t>
            </w:r>
            <w:r>
              <w:rPr>
                <w:noProof/>
                <w:webHidden/>
              </w:rPr>
              <w:tab/>
            </w:r>
            <w:r>
              <w:rPr>
                <w:noProof/>
                <w:webHidden/>
              </w:rPr>
              <w:fldChar w:fldCharType="begin"/>
            </w:r>
            <w:r>
              <w:rPr>
                <w:noProof/>
                <w:webHidden/>
              </w:rPr>
              <w:instrText xml:space="preserve"> PAGEREF _Toc230959642 \h </w:instrText>
            </w:r>
            <w:r>
              <w:rPr>
                <w:noProof/>
                <w:webHidden/>
              </w:rPr>
            </w:r>
            <w:r>
              <w:rPr>
                <w:noProof/>
                <w:webHidden/>
              </w:rPr>
              <w:fldChar w:fldCharType="separate"/>
            </w:r>
            <w:r>
              <w:rPr>
                <w:noProof/>
                <w:webHidden/>
              </w:rPr>
              <w:t>14</w:t>
            </w:r>
            <w:r>
              <w:rPr>
                <w:noProof/>
                <w:webHidden/>
              </w:rPr>
              <w:fldChar w:fldCharType="end"/>
            </w:r>
          </w:hyperlink>
        </w:p>
        <w:p w14:paraId="7962383D" w14:textId="16D15D98" w:rsidR="009F3973" w:rsidRDefault="009F3973">
          <w:pPr>
            <w:pStyle w:val="TOC3"/>
            <w:tabs>
              <w:tab w:val="right" w:leader="dot" w:pos="9710"/>
            </w:tabs>
            <w:rPr>
              <w:rFonts w:asciiTheme="minorHAnsi" w:eastAsiaTheme="minorEastAsia" w:hAnsiTheme="minorHAnsi" w:cstheme="minorBidi"/>
              <w:noProof/>
            </w:rPr>
          </w:pPr>
          <w:hyperlink w:anchor="_Toc230959643" w:history="1">
            <w:r w:rsidRPr="009E4935">
              <w:rPr>
                <w:rStyle w:val="Hyperlink"/>
                <w:noProof/>
              </w:rPr>
              <w:t>Example 2: Prevention (Screening) DCP Study</w:t>
            </w:r>
            <w:r>
              <w:rPr>
                <w:noProof/>
                <w:webHidden/>
              </w:rPr>
              <w:tab/>
            </w:r>
            <w:r>
              <w:rPr>
                <w:noProof/>
                <w:webHidden/>
              </w:rPr>
              <w:fldChar w:fldCharType="begin"/>
            </w:r>
            <w:r>
              <w:rPr>
                <w:noProof/>
                <w:webHidden/>
              </w:rPr>
              <w:instrText xml:space="preserve"> PAGEREF _Toc230959643 \h </w:instrText>
            </w:r>
            <w:r>
              <w:rPr>
                <w:noProof/>
                <w:webHidden/>
              </w:rPr>
            </w:r>
            <w:r>
              <w:rPr>
                <w:noProof/>
                <w:webHidden/>
              </w:rPr>
              <w:fldChar w:fldCharType="separate"/>
            </w:r>
            <w:r>
              <w:rPr>
                <w:noProof/>
                <w:webHidden/>
              </w:rPr>
              <w:t>17</w:t>
            </w:r>
            <w:r>
              <w:rPr>
                <w:noProof/>
                <w:webHidden/>
              </w:rPr>
              <w:fldChar w:fldCharType="end"/>
            </w:r>
          </w:hyperlink>
        </w:p>
        <w:p w14:paraId="48147EAF" w14:textId="1D37128D" w:rsidR="009F3973" w:rsidRDefault="009F3973">
          <w:pPr>
            <w:pStyle w:val="TOC3"/>
            <w:tabs>
              <w:tab w:val="right" w:leader="dot" w:pos="9710"/>
            </w:tabs>
            <w:rPr>
              <w:rFonts w:asciiTheme="minorHAnsi" w:eastAsiaTheme="minorEastAsia" w:hAnsiTheme="minorHAnsi" w:cstheme="minorBidi"/>
              <w:noProof/>
            </w:rPr>
          </w:pPr>
          <w:hyperlink w:anchor="_Toc230959644" w:history="1">
            <w:r w:rsidRPr="009E4935">
              <w:rPr>
                <w:rStyle w:val="Hyperlink"/>
                <w:noProof/>
              </w:rPr>
              <w:t>Example 3: Behavioral Intervention DCP Study</w:t>
            </w:r>
            <w:r>
              <w:rPr>
                <w:noProof/>
                <w:webHidden/>
              </w:rPr>
              <w:tab/>
            </w:r>
            <w:r>
              <w:rPr>
                <w:noProof/>
                <w:webHidden/>
              </w:rPr>
              <w:fldChar w:fldCharType="begin"/>
            </w:r>
            <w:r>
              <w:rPr>
                <w:noProof/>
                <w:webHidden/>
              </w:rPr>
              <w:instrText xml:space="preserve"> PAGEREF _Toc230959644 \h </w:instrText>
            </w:r>
            <w:r>
              <w:rPr>
                <w:noProof/>
                <w:webHidden/>
              </w:rPr>
            </w:r>
            <w:r>
              <w:rPr>
                <w:noProof/>
                <w:webHidden/>
              </w:rPr>
              <w:fldChar w:fldCharType="separate"/>
            </w:r>
            <w:r>
              <w:rPr>
                <w:noProof/>
                <w:webHidden/>
              </w:rPr>
              <w:t>18</w:t>
            </w:r>
            <w:r>
              <w:rPr>
                <w:noProof/>
                <w:webHidden/>
              </w:rPr>
              <w:fldChar w:fldCharType="end"/>
            </w:r>
          </w:hyperlink>
        </w:p>
        <w:p w14:paraId="554CE999" w14:textId="02FAC47F" w:rsidR="009F3973" w:rsidRDefault="009F3973">
          <w:pPr>
            <w:pStyle w:val="TOC2"/>
            <w:tabs>
              <w:tab w:val="right" w:leader="dot" w:pos="9710"/>
            </w:tabs>
            <w:rPr>
              <w:rFonts w:asciiTheme="minorHAnsi" w:eastAsiaTheme="minorEastAsia" w:hAnsiTheme="minorHAnsi" w:cstheme="minorBidi"/>
              <w:b w:val="0"/>
              <w:noProof/>
            </w:rPr>
          </w:pPr>
          <w:hyperlink w:anchor="_Toc230959645" w:history="1">
            <w:r w:rsidRPr="009E4935">
              <w:rPr>
                <w:rStyle w:val="Hyperlink"/>
                <w:noProof/>
                <w:highlight w:val="cyan"/>
              </w:rPr>
              <w:t>NCORP Examples – What am I expected to do in this study Section</w:t>
            </w:r>
            <w:r>
              <w:rPr>
                <w:noProof/>
                <w:webHidden/>
              </w:rPr>
              <w:tab/>
            </w:r>
            <w:r>
              <w:rPr>
                <w:noProof/>
                <w:webHidden/>
              </w:rPr>
              <w:fldChar w:fldCharType="begin"/>
            </w:r>
            <w:r>
              <w:rPr>
                <w:noProof/>
                <w:webHidden/>
              </w:rPr>
              <w:instrText xml:space="preserve"> PAGEREF _Toc230959645 \h </w:instrText>
            </w:r>
            <w:r>
              <w:rPr>
                <w:noProof/>
                <w:webHidden/>
              </w:rPr>
            </w:r>
            <w:r>
              <w:rPr>
                <w:noProof/>
                <w:webHidden/>
              </w:rPr>
              <w:fldChar w:fldCharType="separate"/>
            </w:r>
            <w:r>
              <w:rPr>
                <w:noProof/>
                <w:webHidden/>
              </w:rPr>
              <w:t>21</w:t>
            </w:r>
            <w:r>
              <w:rPr>
                <w:noProof/>
                <w:webHidden/>
              </w:rPr>
              <w:fldChar w:fldCharType="end"/>
            </w:r>
          </w:hyperlink>
        </w:p>
        <w:p w14:paraId="02AA6D40" w14:textId="600DF6D4" w:rsidR="009F3973" w:rsidRDefault="009F3973">
          <w:pPr>
            <w:pStyle w:val="TOC3"/>
            <w:tabs>
              <w:tab w:val="right" w:leader="dot" w:pos="9710"/>
            </w:tabs>
            <w:rPr>
              <w:rFonts w:asciiTheme="minorHAnsi" w:eastAsiaTheme="minorEastAsia" w:hAnsiTheme="minorHAnsi" w:cstheme="minorBidi"/>
              <w:noProof/>
            </w:rPr>
          </w:pPr>
          <w:hyperlink w:anchor="_Toc230959646" w:history="1">
            <w:r w:rsidRPr="009E4935">
              <w:rPr>
                <w:rStyle w:val="Hyperlink"/>
                <w:noProof/>
              </w:rPr>
              <w:t>Example 1: Drug Intervention DCP Study</w:t>
            </w:r>
            <w:r>
              <w:rPr>
                <w:noProof/>
                <w:webHidden/>
              </w:rPr>
              <w:tab/>
            </w:r>
            <w:r>
              <w:rPr>
                <w:noProof/>
                <w:webHidden/>
              </w:rPr>
              <w:fldChar w:fldCharType="begin"/>
            </w:r>
            <w:r>
              <w:rPr>
                <w:noProof/>
                <w:webHidden/>
              </w:rPr>
              <w:instrText xml:space="preserve"> PAGEREF _Toc230959646 \h </w:instrText>
            </w:r>
            <w:r>
              <w:rPr>
                <w:noProof/>
                <w:webHidden/>
              </w:rPr>
            </w:r>
            <w:r>
              <w:rPr>
                <w:noProof/>
                <w:webHidden/>
              </w:rPr>
              <w:fldChar w:fldCharType="separate"/>
            </w:r>
            <w:r>
              <w:rPr>
                <w:noProof/>
                <w:webHidden/>
              </w:rPr>
              <w:t>21</w:t>
            </w:r>
            <w:r>
              <w:rPr>
                <w:noProof/>
                <w:webHidden/>
              </w:rPr>
              <w:fldChar w:fldCharType="end"/>
            </w:r>
          </w:hyperlink>
        </w:p>
        <w:p w14:paraId="5F2DDB7B" w14:textId="622B1886" w:rsidR="009F3973" w:rsidRDefault="009F3973">
          <w:pPr>
            <w:pStyle w:val="TOC3"/>
            <w:tabs>
              <w:tab w:val="right" w:leader="dot" w:pos="9710"/>
            </w:tabs>
            <w:rPr>
              <w:rFonts w:asciiTheme="minorHAnsi" w:eastAsiaTheme="minorEastAsia" w:hAnsiTheme="minorHAnsi" w:cstheme="minorBidi"/>
              <w:noProof/>
            </w:rPr>
          </w:pPr>
          <w:hyperlink w:anchor="_Toc230959647" w:history="1">
            <w:r w:rsidRPr="009E4935">
              <w:rPr>
                <w:rStyle w:val="Hyperlink"/>
                <w:noProof/>
              </w:rPr>
              <w:t>Example 2: Prevention (Screening) DCP Study</w:t>
            </w:r>
            <w:r>
              <w:rPr>
                <w:noProof/>
                <w:webHidden/>
              </w:rPr>
              <w:tab/>
            </w:r>
            <w:r>
              <w:rPr>
                <w:noProof/>
                <w:webHidden/>
              </w:rPr>
              <w:fldChar w:fldCharType="begin"/>
            </w:r>
            <w:r>
              <w:rPr>
                <w:noProof/>
                <w:webHidden/>
              </w:rPr>
              <w:instrText xml:space="preserve"> PAGEREF _Toc230959647 \h </w:instrText>
            </w:r>
            <w:r>
              <w:rPr>
                <w:noProof/>
                <w:webHidden/>
              </w:rPr>
            </w:r>
            <w:r>
              <w:rPr>
                <w:noProof/>
                <w:webHidden/>
              </w:rPr>
              <w:fldChar w:fldCharType="separate"/>
            </w:r>
            <w:r>
              <w:rPr>
                <w:noProof/>
                <w:webHidden/>
              </w:rPr>
              <w:t>22</w:t>
            </w:r>
            <w:r>
              <w:rPr>
                <w:noProof/>
                <w:webHidden/>
              </w:rPr>
              <w:fldChar w:fldCharType="end"/>
            </w:r>
          </w:hyperlink>
        </w:p>
        <w:p w14:paraId="7D49F678" w14:textId="2920C9A6" w:rsidR="009F3973" w:rsidRDefault="009F3973">
          <w:pPr>
            <w:pStyle w:val="TOC3"/>
            <w:tabs>
              <w:tab w:val="right" w:leader="dot" w:pos="9710"/>
            </w:tabs>
            <w:rPr>
              <w:rFonts w:asciiTheme="minorHAnsi" w:eastAsiaTheme="minorEastAsia" w:hAnsiTheme="minorHAnsi" w:cstheme="minorBidi"/>
              <w:noProof/>
            </w:rPr>
          </w:pPr>
          <w:hyperlink w:anchor="_Toc230959648" w:history="1">
            <w:r w:rsidRPr="009E4935">
              <w:rPr>
                <w:rStyle w:val="Hyperlink"/>
                <w:noProof/>
              </w:rPr>
              <w:t>Example 3: Behavioral Intervention DCP Study</w:t>
            </w:r>
            <w:r>
              <w:rPr>
                <w:noProof/>
                <w:webHidden/>
              </w:rPr>
              <w:tab/>
            </w:r>
            <w:r>
              <w:rPr>
                <w:noProof/>
                <w:webHidden/>
              </w:rPr>
              <w:fldChar w:fldCharType="begin"/>
            </w:r>
            <w:r>
              <w:rPr>
                <w:noProof/>
                <w:webHidden/>
              </w:rPr>
              <w:instrText xml:space="preserve"> PAGEREF _Toc230959648 \h </w:instrText>
            </w:r>
            <w:r>
              <w:rPr>
                <w:noProof/>
                <w:webHidden/>
              </w:rPr>
            </w:r>
            <w:r>
              <w:rPr>
                <w:noProof/>
                <w:webHidden/>
              </w:rPr>
              <w:fldChar w:fldCharType="separate"/>
            </w:r>
            <w:r>
              <w:rPr>
                <w:noProof/>
                <w:webHidden/>
              </w:rPr>
              <w:t>23</w:t>
            </w:r>
            <w:r>
              <w:rPr>
                <w:noProof/>
                <w:webHidden/>
              </w:rPr>
              <w:fldChar w:fldCharType="end"/>
            </w:r>
          </w:hyperlink>
        </w:p>
        <w:p w14:paraId="198142F2" w14:textId="06636D2E" w:rsidR="009F3973" w:rsidRDefault="009F3973">
          <w:pPr>
            <w:pStyle w:val="TOC2"/>
            <w:tabs>
              <w:tab w:val="right" w:leader="dot" w:pos="9710"/>
            </w:tabs>
            <w:rPr>
              <w:rFonts w:asciiTheme="minorHAnsi" w:eastAsiaTheme="minorEastAsia" w:hAnsiTheme="minorHAnsi" w:cstheme="minorBidi"/>
              <w:b w:val="0"/>
              <w:noProof/>
            </w:rPr>
          </w:pPr>
          <w:hyperlink w:anchor="_Toc230959649" w:history="1">
            <w:r w:rsidRPr="009E4935">
              <w:rPr>
                <w:rStyle w:val="Hyperlink"/>
                <w:noProof/>
                <w:highlight w:val="cyan"/>
              </w:rPr>
              <w:t>NCORP Examples – What risks can I expect in this study?</w:t>
            </w:r>
            <w:r>
              <w:rPr>
                <w:noProof/>
                <w:webHidden/>
              </w:rPr>
              <w:tab/>
            </w:r>
            <w:r>
              <w:rPr>
                <w:noProof/>
                <w:webHidden/>
              </w:rPr>
              <w:fldChar w:fldCharType="begin"/>
            </w:r>
            <w:r>
              <w:rPr>
                <w:noProof/>
                <w:webHidden/>
              </w:rPr>
              <w:instrText xml:space="preserve"> PAGEREF _Toc230959649 \h </w:instrText>
            </w:r>
            <w:r>
              <w:rPr>
                <w:noProof/>
                <w:webHidden/>
              </w:rPr>
            </w:r>
            <w:r>
              <w:rPr>
                <w:noProof/>
                <w:webHidden/>
              </w:rPr>
              <w:fldChar w:fldCharType="separate"/>
            </w:r>
            <w:r>
              <w:rPr>
                <w:noProof/>
                <w:webHidden/>
              </w:rPr>
              <w:t>23</w:t>
            </w:r>
            <w:r>
              <w:rPr>
                <w:noProof/>
                <w:webHidden/>
              </w:rPr>
              <w:fldChar w:fldCharType="end"/>
            </w:r>
          </w:hyperlink>
        </w:p>
        <w:p w14:paraId="0EF20061" w14:textId="175D3AD9" w:rsidR="009F3973" w:rsidRDefault="009F3973">
          <w:pPr>
            <w:pStyle w:val="TOC3"/>
            <w:tabs>
              <w:tab w:val="right" w:leader="dot" w:pos="9710"/>
            </w:tabs>
            <w:rPr>
              <w:rFonts w:asciiTheme="minorHAnsi" w:eastAsiaTheme="minorEastAsia" w:hAnsiTheme="minorHAnsi" w:cstheme="minorBidi"/>
              <w:noProof/>
            </w:rPr>
          </w:pPr>
          <w:hyperlink w:anchor="_Toc230959650" w:history="1">
            <w:r w:rsidRPr="009E4935">
              <w:rPr>
                <w:rStyle w:val="Hyperlink"/>
                <w:noProof/>
              </w:rPr>
              <w:t>General Risks Sub-section</w:t>
            </w:r>
            <w:r>
              <w:rPr>
                <w:noProof/>
                <w:webHidden/>
              </w:rPr>
              <w:tab/>
            </w:r>
            <w:r>
              <w:rPr>
                <w:noProof/>
                <w:webHidden/>
              </w:rPr>
              <w:fldChar w:fldCharType="begin"/>
            </w:r>
            <w:r>
              <w:rPr>
                <w:noProof/>
                <w:webHidden/>
              </w:rPr>
              <w:instrText xml:space="preserve"> PAGEREF _Toc230959650 \h </w:instrText>
            </w:r>
            <w:r>
              <w:rPr>
                <w:noProof/>
                <w:webHidden/>
              </w:rPr>
            </w:r>
            <w:r>
              <w:rPr>
                <w:noProof/>
                <w:webHidden/>
              </w:rPr>
              <w:fldChar w:fldCharType="separate"/>
            </w:r>
            <w:r>
              <w:rPr>
                <w:noProof/>
                <w:webHidden/>
              </w:rPr>
              <w:t>23</w:t>
            </w:r>
            <w:r>
              <w:rPr>
                <w:noProof/>
                <w:webHidden/>
              </w:rPr>
              <w:fldChar w:fldCharType="end"/>
            </w:r>
          </w:hyperlink>
        </w:p>
        <w:p w14:paraId="75054122" w14:textId="224DB0B6" w:rsidR="009F3973" w:rsidRDefault="009F3973">
          <w:pPr>
            <w:pStyle w:val="TOC4"/>
            <w:tabs>
              <w:tab w:val="right" w:leader="dot" w:pos="9710"/>
            </w:tabs>
            <w:rPr>
              <w:noProof/>
            </w:rPr>
          </w:pPr>
          <w:hyperlink w:anchor="_Toc230959651" w:history="1">
            <w:r w:rsidRPr="009E4935">
              <w:rPr>
                <w:rStyle w:val="Hyperlink"/>
                <w:b/>
                <w:bCs/>
                <w:noProof/>
                <w:highlight w:val="lightGray"/>
              </w:rPr>
              <w:t>Example 1: Drug Intervention DCP Study</w:t>
            </w:r>
            <w:r>
              <w:rPr>
                <w:noProof/>
                <w:webHidden/>
              </w:rPr>
              <w:tab/>
            </w:r>
            <w:r>
              <w:rPr>
                <w:noProof/>
                <w:webHidden/>
              </w:rPr>
              <w:fldChar w:fldCharType="begin"/>
            </w:r>
            <w:r>
              <w:rPr>
                <w:noProof/>
                <w:webHidden/>
              </w:rPr>
              <w:instrText xml:space="preserve"> PAGEREF _Toc230959651 \h </w:instrText>
            </w:r>
            <w:r>
              <w:rPr>
                <w:noProof/>
                <w:webHidden/>
              </w:rPr>
            </w:r>
            <w:r>
              <w:rPr>
                <w:noProof/>
                <w:webHidden/>
              </w:rPr>
              <w:fldChar w:fldCharType="separate"/>
            </w:r>
            <w:r>
              <w:rPr>
                <w:noProof/>
                <w:webHidden/>
              </w:rPr>
              <w:t>23</w:t>
            </w:r>
            <w:r>
              <w:rPr>
                <w:noProof/>
                <w:webHidden/>
              </w:rPr>
              <w:fldChar w:fldCharType="end"/>
            </w:r>
          </w:hyperlink>
        </w:p>
        <w:p w14:paraId="65A0A285" w14:textId="0303ED15" w:rsidR="009F3973" w:rsidRDefault="009F3973">
          <w:pPr>
            <w:pStyle w:val="TOC4"/>
            <w:tabs>
              <w:tab w:val="right" w:leader="dot" w:pos="9710"/>
            </w:tabs>
            <w:rPr>
              <w:noProof/>
            </w:rPr>
          </w:pPr>
          <w:hyperlink w:anchor="_Toc230959652" w:history="1">
            <w:r w:rsidRPr="009E4935">
              <w:rPr>
                <w:rStyle w:val="Hyperlink"/>
                <w:b/>
                <w:bCs/>
                <w:noProof/>
                <w:highlight w:val="lightGray"/>
              </w:rPr>
              <w:t>Example 2: Prevention (Screening) DCP Study</w:t>
            </w:r>
            <w:r>
              <w:rPr>
                <w:noProof/>
                <w:webHidden/>
              </w:rPr>
              <w:tab/>
            </w:r>
            <w:r>
              <w:rPr>
                <w:noProof/>
                <w:webHidden/>
              </w:rPr>
              <w:fldChar w:fldCharType="begin"/>
            </w:r>
            <w:r>
              <w:rPr>
                <w:noProof/>
                <w:webHidden/>
              </w:rPr>
              <w:instrText xml:space="preserve"> PAGEREF _Toc230959652 \h </w:instrText>
            </w:r>
            <w:r>
              <w:rPr>
                <w:noProof/>
                <w:webHidden/>
              </w:rPr>
            </w:r>
            <w:r>
              <w:rPr>
                <w:noProof/>
                <w:webHidden/>
              </w:rPr>
              <w:fldChar w:fldCharType="separate"/>
            </w:r>
            <w:r>
              <w:rPr>
                <w:noProof/>
                <w:webHidden/>
              </w:rPr>
              <w:t>24</w:t>
            </w:r>
            <w:r>
              <w:rPr>
                <w:noProof/>
                <w:webHidden/>
              </w:rPr>
              <w:fldChar w:fldCharType="end"/>
            </w:r>
          </w:hyperlink>
        </w:p>
        <w:p w14:paraId="5E87BB2E" w14:textId="613945EE" w:rsidR="009F3973" w:rsidRDefault="009F3973">
          <w:pPr>
            <w:pStyle w:val="TOC4"/>
            <w:tabs>
              <w:tab w:val="right" w:leader="dot" w:pos="9710"/>
            </w:tabs>
            <w:rPr>
              <w:noProof/>
            </w:rPr>
          </w:pPr>
          <w:hyperlink w:anchor="_Toc230959653" w:history="1">
            <w:r w:rsidRPr="009E4935">
              <w:rPr>
                <w:rStyle w:val="Hyperlink"/>
                <w:b/>
                <w:bCs/>
                <w:noProof/>
                <w:highlight w:val="lightGray"/>
              </w:rPr>
              <w:t>Example 3: Behavioral Intervention DCP Study</w:t>
            </w:r>
            <w:r>
              <w:rPr>
                <w:noProof/>
                <w:webHidden/>
              </w:rPr>
              <w:tab/>
            </w:r>
            <w:r>
              <w:rPr>
                <w:noProof/>
                <w:webHidden/>
              </w:rPr>
              <w:fldChar w:fldCharType="begin"/>
            </w:r>
            <w:r>
              <w:rPr>
                <w:noProof/>
                <w:webHidden/>
              </w:rPr>
              <w:instrText xml:space="preserve"> PAGEREF _Toc230959653 \h </w:instrText>
            </w:r>
            <w:r>
              <w:rPr>
                <w:noProof/>
                <w:webHidden/>
              </w:rPr>
            </w:r>
            <w:r>
              <w:rPr>
                <w:noProof/>
                <w:webHidden/>
              </w:rPr>
              <w:fldChar w:fldCharType="separate"/>
            </w:r>
            <w:r>
              <w:rPr>
                <w:noProof/>
                <w:webHidden/>
              </w:rPr>
              <w:t>24</w:t>
            </w:r>
            <w:r>
              <w:rPr>
                <w:noProof/>
                <w:webHidden/>
              </w:rPr>
              <w:fldChar w:fldCharType="end"/>
            </w:r>
          </w:hyperlink>
        </w:p>
        <w:p w14:paraId="1824BF03" w14:textId="49F048DB" w:rsidR="009F3973" w:rsidRDefault="009F3973">
          <w:pPr>
            <w:pStyle w:val="TOC3"/>
            <w:tabs>
              <w:tab w:val="right" w:leader="dot" w:pos="9710"/>
            </w:tabs>
            <w:rPr>
              <w:rFonts w:asciiTheme="minorHAnsi" w:eastAsiaTheme="minorEastAsia" w:hAnsiTheme="minorHAnsi" w:cstheme="minorBidi"/>
              <w:noProof/>
            </w:rPr>
          </w:pPr>
          <w:hyperlink w:anchor="_Toc230959654" w:history="1">
            <w:r w:rsidRPr="009E4935">
              <w:rPr>
                <w:rStyle w:val="Hyperlink"/>
                <w:noProof/>
              </w:rPr>
              <w:t>Information About Side Effects Sub-section</w:t>
            </w:r>
            <w:r>
              <w:rPr>
                <w:noProof/>
                <w:webHidden/>
              </w:rPr>
              <w:tab/>
            </w:r>
            <w:r>
              <w:rPr>
                <w:noProof/>
                <w:webHidden/>
              </w:rPr>
              <w:fldChar w:fldCharType="begin"/>
            </w:r>
            <w:r>
              <w:rPr>
                <w:noProof/>
                <w:webHidden/>
              </w:rPr>
              <w:instrText xml:space="preserve"> PAGEREF _Toc230959654 \h </w:instrText>
            </w:r>
            <w:r>
              <w:rPr>
                <w:noProof/>
                <w:webHidden/>
              </w:rPr>
            </w:r>
            <w:r>
              <w:rPr>
                <w:noProof/>
                <w:webHidden/>
              </w:rPr>
              <w:fldChar w:fldCharType="separate"/>
            </w:r>
            <w:r>
              <w:rPr>
                <w:noProof/>
                <w:webHidden/>
              </w:rPr>
              <w:t>24</w:t>
            </w:r>
            <w:r>
              <w:rPr>
                <w:noProof/>
                <w:webHidden/>
              </w:rPr>
              <w:fldChar w:fldCharType="end"/>
            </w:r>
          </w:hyperlink>
        </w:p>
        <w:p w14:paraId="54C08DC3" w14:textId="70161CFF" w:rsidR="009F3973" w:rsidRDefault="009F3973">
          <w:pPr>
            <w:pStyle w:val="TOC4"/>
            <w:tabs>
              <w:tab w:val="right" w:leader="dot" w:pos="9710"/>
            </w:tabs>
            <w:rPr>
              <w:noProof/>
            </w:rPr>
          </w:pPr>
          <w:hyperlink w:anchor="_Toc230959655" w:history="1">
            <w:r w:rsidRPr="009E4935">
              <w:rPr>
                <w:rStyle w:val="Hyperlink"/>
                <w:b/>
                <w:bCs/>
                <w:noProof/>
                <w:highlight w:val="lightGray"/>
              </w:rPr>
              <w:t>Example 1: Drug Intervention DCP Study</w:t>
            </w:r>
            <w:r>
              <w:rPr>
                <w:noProof/>
                <w:webHidden/>
              </w:rPr>
              <w:tab/>
            </w:r>
            <w:r>
              <w:rPr>
                <w:noProof/>
                <w:webHidden/>
              </w:rPr>
              <w:fldChar w:fldCharType="begin"/>
            </w:r>
            <w:r>
              <w:rPr>
                <w:noProof/>
                <w:webHidden/>
              </w:rPr>
              <w:instrText xml:space="preserve"> PAGEREF _Toc230959655 \h </w:instrText>
            </w:r>
            <w:r>
              <w:rPr>
                <w:noProof/>
                <w:webHidden/>
              </w:rPr>
            </w:r>
            <w:r>
              <w:rPr>
                <w:noProof/>
                <w:webHidden/>
              </w:rPr>
              <w:fldChar w:fldCharType="separate"/>
            </w:r>
            <w:r>
              <w:rPr>
                <w:noProof/>
                <w:webHidden/>
              </w:rPr>
              <w:t>24</w:t>
            </w:r>
            <w:r>
              <w:rPr>
                <w:noProof/>
                <w:webHidden/>
              </w:rPr>
              <w:fldChar w:fldCharType="end"/>
            </w:r>
          </w:hyperlink>
        </w:p>
        <w:p w14:paraId="7A0B4A1A" w14:textId="4BD70641" w:rsidR="009F3973" w:rsidRDefault="009F3973">
          <w:pPr>
            <w:pStyle w:val="TOC4"/>
            <w:tabs>
              <w:tab w:val="right" w:leader="dot" w:pos="9710"/>
            </w:tabs>
            <w:rPr>
              <w:noProof/>
            </w:rPr>
          </w:pPr>
          <w:hyperlink w:anchor="_Toc230959656" w:history="1">
            <w:r w:rsidRPr="009E4935">
              <w:rPr>
                <w:rStyle w:val="Hyperlink"/>
                <w:b/>
                <w:bCs/>
                <w:noProof/>
                <w:highlight w:val="lightGray"/>
              </w:rPr>
              <w:t>Example 2: Prevention (Screening) DCP Study</w:t>
            </w:r>
            <w:r>
              <w:rPr>
                <w:noProof/>
                <w:webHidden/>
              </w:rPr>
              <w:tab/>
            </w:r>
            <w:r>
              <w:rPr>
                <w:noProof/>
                <w:webHidden/>
              </w:rPr>
              <w:fldChar w:fldCharType="begin"/>
            </w:r>
            <w:r>
              <w:rPr>
                <w:noProof/>
                <w:webHidden/>
              </w:rPr>
              <w:instrText xml:space="preserve"> PAGEREF _Toc230959656 \h </w:instrText>
            </w:r>
            <w:r>
              <w:rPr>
                <w:noProof/>
                <w:webHidden/>
              </w:rPr>
            </w:r>
            <w:r>
              <w:rPr>
                <w:noProof/>
                <w:webHidden/>
              </w:rPr>
              <w:fldChar w:fldCharType="separate"/>
            </w:r>
            <w:r>
              <w:rPr>
                <w:noProof/>
                <w:webHidden/>
              </w:rPr>
              <w:t>25</w:t>
            </w:r>
            <w:r>
              <w:rPr>
                <w:noProof/>
                <w:webHidden/>
              </w:rPr>
              <w:fldChar w:fldCharType="end"/>
            </w:r>
          </w:hyperlink>
        </w:p>
        <w:p w14:paraId="1E26C69A" w14:textId="108635C2" w:rsidR="009F3973" w:rsidRDefault="009F3973">
          <w:pPr>
            <w:pStyle w:val="TOC4"/>
            <w:tabs>
              <w:tab w:val="right" w:leader="dot" w:pos="9710"/>
            </w:tabs>
            <w:rPr>
              <w:noProof/>
            </w:rPr>
          </w:pPr>
          <w:hyperlink w:anchor="_Toc230959657" w:history="1">
            <w:r w:rsidRPr="009E4935">
              <w:rPr>
                <w:rStyle w:val="Hyperlink"/>
                <w:b/>
                <w:bCs/>
                <w:noProof/>
                <w:highlight w:val="lightGray"/>
              </w:rPr>
              <w:t>Example 3: Behavioral Intervention DCP Study</w:t>
            </w:r>
            <w:r>
              <w:rPr>
                <w:noProof/>
                <w:webHidden/>
              </w:rPr>
              <w:tab/>
            </w:r>
            <w:r>
              <w:rPr>
                <w:noProof/>
                <w:webHidden/>
              </w:rPr>
              <w:fldChar w:fldCharType="begin"/>
            </w:r>
            <w:r>
              <w:rPr>
                <w:noProof/>
                <w:webHidden/>
              </w:rPr>
              <w:instrText xml:space="preserve"> PAGEREF _Toc230959657 \h </w:instrText>
            </w:r>
            <w:r>
              <w:rPr>
                <w:noProof/>
                <w:webHidden/>
              </w:rPr>
            </w:r>
            <w:r>
              <w:rPr>
                <w:noProof/>
                <w:webHidden/>
              </w:rPr>
              <w:fldChar w:fldCharType="separate"/>
            </w:r>
            <w:r>
              <w:rPr>
                <w:noProof/>
                <w:webHidden/>
              </w:rPr>
              <w:t>26</w:t>
            </w:r>
            <w:r>
              <w:rPr>
                <w:noProof/>
                <w:webHidden/>
              </w:rPr>
              <w:fldChar w:fldCharType="end"/>
            </w:r>
          </w:hyperlink>
        </w:p>
        <w:p w14:paraId="509DBEDD" w14:textId="4675AC4E" w:rsidR="009F3973" w:rsidRDefault="009F3973">
          <w:pPr>
            <w:pStyle w:val="TOC3"/>
            <w:tabs>
              <w:tab w:val="right" w:leader="dot" w:pos="9710"/>
            </w:tabs>
            <w:rPr>
              <w:rFonts w:asciiTheme="minorHAnsi" w:eastAsiaTheme="minorEastAsia" w:hAnsiTheme="minorHAnsi" w:cstheme="minorBidi"/>
              <w:noProof/>
            </w:rPr>
          </w:pPr>
          <w:hyperlink w:anchor="_Toc230959658" w:history="1">
            <w:r w:rsidRPr="009E4935">
              <w:rPr>
                <w:rStyle w:val="Hyperlink"/>
                <w:noProof/>
              </w:rPr>
              <w:t>Study Drug Risks Sub-Section</w:t>
            </w:r>
            <w:r>
              <w:rPr>
                <w:noProof/>
                <w:webHidden/>
              </w:rPr>
              <w:tab/>
            </w:r>
            <w:r>
              <w:rPr>
                <w:noProof/>
                <w:webHidden/>
              </w:rPr>
              <w:fldChar w:fldCharType="begin"/>
            </w:r>
            <w:r>
              <w:rPr>
                <w:noProof/>
                <w:webHidden/>
              </w:rPr>
              <w:instrText xml:space="preserve"> PAGEREF _Toc230959658 \h </w:instrText>
            </w:r>
            <w:r>
              <w:rPr>
                <w:noProof/>
                <w:webHidden/>
              </w:rPr>
            </w:r>
            <w:r>
              <w:rPr>
                <w:noProof/>
                <w:webHidden/>
              </w:rPr>
              <w:fldChar w:fldCharType="separate"/>
            </w:r>
            <w:r>
              <w:rPr>
                <w:noProof/>
                <w:webHidden/>
              </w:rPr>
              <w:t>26</w:t>
            </w:r>
            <w:r>
              <w:rPr>
                <w:noProof/>
                <w:webHidden/>
              </w:rPr>
              <w:fldChar w:fldCharType="end"/>
            </w:r>
          </w:hyperlink>
        </w:p>
        <w:p w14:paraId="4EAFF19C" w14:textId="1BE2B4A7" w:rsidR="009F3973" w:rsidRDefault="009F3973">
          <w:pPr>
            <w:pStyle w:val="TOC4"/>
            <w:tabs>
              <w:tab w:val="right" w:leader="dot" w:pos="9710"/>
            </w:tabs>
            <w:rPr>
              <w:noProof/>
            </w:rPr>
          </w:pPr>
          <w:hyperlink w:anchor="_Toc230959659" w:history="1">
            <w:r w:rsidRPr="009E4935">
              <w:rPr>
                <w:rStyle w:val="Hyperlink"/>
                <w:b/>
                <w:bCs/>
                <w:noProof/>
                <w:highlight w:val="lightGray"/>
              </w:rPr>
              <w:t>Example 1: Drug Intervention DCP Study</w:t>
            </w:r>
            <w:r>
              <w:rPr>
                <w:noProof/>
                <w:webHidden/>
              </w:rPr>
              <w:tab/>
            </w:r>
            <w:r>
              <w:rPr>
                <w:noProof/>
                <w:webHidden/>
              </w:rPr>
              <w:fldChar w:fldCharType="begin"/>
            </w:r>
            <w:r>
              <w:rPr>
                <w:noProof/>
                <w:webHidden/>
              </w:rPr>
              <w:instrText xml:space="preserve"> PAGEREF _Toc230959659 \h </w:instrText>
            </w:r>
            <w:r>
              <w:rPr>
                <w:noProof/>
                <w:webHidden/>
              </w:rPr>
            </w:r>
            <w:r>
              <w:rPr>
                <w:noProof/>
                <w:webHidden/>
              </w:rPr>
              <w:fldChar w:fldCharType="separate"/>
            </w:r>
            <w:r>
              <w:rPr>
                <w:noProof/>
                <w:webHidden/>
              </w:rPr>
              <w:t>26</w:t>
            </w:r>
            <w:r>
              <w:rPr>
                <w:noProof/>
                <w:webHidden/>
              </w:rPr>
              <w:fldChar w:fldCharType="end"/>
            </w:r>
          </w:hyperlink>
        </w:p>
        <w:p w14:paraId="4ED4D8E5" w14:textId="25CCAEFF" w:rsidR="009F3973" w:rsidRDefault="009F3973">
          <w:pPr>
            <w:pStyle w:val="TOC3"/>
            <w:tabs>
              <w:tab w:val="right" w:leader="dot" w:pos="9710"/>
            </w:tabs>
            <w:rPr>
              <w:rFonts w:asciiTheme="minorHAnsi" w:eastAsiaTheme="minorEastAsia" w:hAnsiTheme="minorHAnsi" w:cstheme="minorBidi"/>
              <w:noProof/>
            </w:rPr>
          </w:pPr>
          <w:hyperlink w:anchor="_Toc230959660" w:history="1">
            <w:r w:rsidRPr="009E4935">
              <w:rPr>
                <w:rStyle w:val="Hyperlink"/>
                <w:noProof/>
              </w:rPr>
              <w:t>Study Investigational Intervention Risks Sub-section</w:t>
            </w:r>
            <w:r>
              <w:rPr>
                <w:noProof/>
                <w:webHidden/>
              </w:rPr>
              <w:tab/>
            </w:r>
            <w:r>
              <w:rPr>
                <w:noProof/>
                <w:webHidden/>
              </w:rPr>
              <w:fldChar w:fldCharType="begin"/>
            </w:r>
            <w:r>
              <w:rPr>
                <w:noProof/>
                <w:webHidden/>
              </w:rPr>
              <w:instrText xml:space="preserve"> PAGEREF _Toc230959660 \h </w:instrText>
            </w:r>
            <w:r>
              <w:rPr>
                <w:noProof/>
                <w:webHidden/>
              </w:rPr>
            </w:r>
            <w:r>
              <w:rPr>
                <w:noProof/>
                <w:webHidden/>
              </w:rPr>
              <w:fldChar w:fldCharType="separate"/>
            </w:r>
            <w:r>
              <w:rPr>
                <w:noProof/>
                <w:webHidden/>
              </w:rPr>
              <w:t>28</w:t>
            </w:r>
            <w:r>
              <w:rPr>
                <w:noProof/>
                <w:webHidden/>
              </w:rPr>
              <w:fldChar w:fldCharType="end"/>
            </w:r>
          </w:hyperlink>
        </w:p>
        <w:p w14:paraId="5691A042" w14:textId="2B78FC0A" w:rsidR="009F3973" w:rsidRDefault="009F3973">
          <w:pPr>
            <w:pStyle w:val="TOC4"/>
            <w:tabs>
              <w:tab w:val="right" w:leader="dot" w:pos="9710"/>
            </w:tabs>
            <w:rPr>
              <w:noProof/>
            </w:rPr>
          </w:pPr>
          <w:hyperlink w:anchor="_Toc230959661" w:history="1">
            <w:r w:rsidRPr="009E4935">
              <w:rPr>
                <w:rStyle w:val="Hyperlink"/>
                <w:b/>
                <w:bCs/>
                <w:noProof/>
                <w:highlight w:val="lightGray"/>
              </w:rPr>
              <w:t>Example 1: DCP Study with Experimental Scans</w:t>
            </w:r>
            <w:r>
              <w:rPr>
                <w:noProof/>
                <w:webHidden/>
              </w:rPr>
              <w:tab/>
            </w:r>
            <w:r>
              <w:rPr>
                <w:noProof/>
                <w:webHidden/>
              </w:rPr>
              <w:fldChar w:fldCharType="begin"/>
            </w:r>
            <w:r>
              <w:rPr>
                <w:noProof/>
                <w:webHidden/>
              </w:rPr>
              <w:instrText xml:space="preserve"> PAGEREF _Toc230959661 \h </w:instrText>
            </w:r>
            <w:r>
              <w:rPr>
                <w:noProof/>
                <w:webHidden/>
              </w:rPr>
            </w:r>
            <w:r>
              <w:rPr>
                <w:noProof/>
                <w:webHidden/>
              </w:rPr>
              <w:fldChar w:fldCharType="separate"/>
            </w:r>
            <w:r>
              <w:rPr>
                <w:noProof/>
                <w:webHidden/>
              </w:rPr>
              <w:t>28</w:t>
            </w:r>
            <w:r>
              <w:rPr>
                <w:noProof/>
                <w:webHidden/>
              </w:rPr>
              <w:fldChar w:fldCharType="end"/>
            </w:r>
          </w:hyperlink>
        </w:p>
        <w:p w14:paraId="2BBDE05D" w14:textId="06815C8F" w:rsidR="009F3973" w:rsidRDefault="009F3973">
          <w:pPr>
            <w:pStyle w:val="TOC4"/>
            <w:tabs>
              <w:tab w:val="right" w:leader="dot" w:pos="9710"/>
            </w:tabs>
            <w:rPr>
              <w:noProof/>
            </w:rPr>
          </w:pPr>
          <w:hyperlink w:anchor="_Toc230959662" w:history="1">
            <w:r w:rsidRPr="009E4935">
              <w:rPr>
                <w:rStyle w:val="Hyperlink"/>
                <w:b/>
                <w:bCs/>
                <w:noProof/>
                <w:highlight w:val="lightGray"/>
              </w:rPr>
              <w:t>Example 2: Prevention (Screening) DCP Study with Study Imaging Risks</w:t>
            </w:r>
            <w:r>
              <w:rPr>
                <w:noProof/>
                <w:webHidden/>
              </w:rPr>
              <w:tab/>
            </w:r>
            <w:r>
              <w:rPr>
                <w:noProof/>
                <w:webHidden/>
              </w:rPr>
              <w:fldChar w:fldCharType="begin"/>
            </w:r>
            <w:r>
              <w:rPr>
                <w:noProof/>
                <w:webHidden/>
              </w:rPr>
              <w:instrText xml:space="preserve"> PAGEREF _Toc230959662 \h </w:instrText>
            </w:r>
            <w:r>
              <w:rPr>
                <w:noProof/>
                <w:webHidden/>
              </w:rPr>
            </w:r>
            <w:r>
              <w:rPr>
                <w:noProof/>
                <w:webHidden/>
              </w:rPr>
              <w:fldChar w:fldCharType="separate"/>
            </w:r>
            <w:r>
              <w:rPr>
                <w:noProof/>
                <w:webHidden/>
              </w:rPr>
              <w:t>28</w:t>
            </w:r>
            <w:r>
              <w:rPr>
                <w:noProof/>
                <w:webHidden/>
              </w:rPr>
              <w:fldChar w:fldCharType="end"/>
            </w:r>
          </w:hyperlink>
        </w:p>
        <w:p w14:paraId="2E552834" w14:textId="471A4974" w:rsidR="009F3973" w:rsidRDefault="009F3973">
          <w:pPr>
            <w:pStyle w:val="TOC3"/>
            <w:tabs>
              <w:tab w:val="right" w:leader="dot" w:pos="9710"/>
            </w:tabs>
            <w:rPr>
              <w:rFonts w:asciiTheme="minorHAnsi" w:eastAsiaTheme="minorEastAsia" w:hAnsiTheme="minorHAnsi" w:cstheme="minorBidi"/>
              <w:noProof/>
            </w:rPr>
          </w:pPr>
          <w:hyperlink w:anchor="_Toc230959663" w:history="1">
            <w:r w:rsidRPr="009E4935">
              <w:rPr>
                <w:rStyle w:val="Hyperlink"/>
                <w:noProof/>
              </w:rPr>
              <w:t>Other Research Risks Sub-section</w:t>
            </w:r>
            <w:r>
              <w:rPr>
                <w:noProof/>
                <w:webHidden/>
              </w:rPr>
              <w:tab/>
            </w:r>
            <w:r>
              <w:rPr>
                <w:noProof/>
                <w:webHidden/>
              </w:rPr>
              <w:fldChar w:fldCharType="begin"/>
            </w:r>
            <w:r>
              <w:rPr>
                <w:noProof/>
                <w:webHidden/>
              </w:rPr>
              <w:instrText xml:space="preserve"> PAGEREF _Toc230959663 \h </w:instrText>
            </w:r>
            <w:r>
              <w:rPr>
                <w:noProof/>
                <w:webHidden/>
              </w:rPr>
            </w:r>
            <w:r>
              <w:rPr>
                <w:noProof/>
                <w:webHidden/>
              </w:rPr>
              <w:fldChar w:fldCharType="separate"/>
            </w:r>
            <w:r>
              <w:rPr>
                <w:noProof/>
                <w:webHidden/>
              </w:rPr>
              <w:t>29</w:t>
            </w:r>
            <w:r>
              <w:rPr>
                <w:noProof/>
                <w:webHidden/>
              </w:rPr>
              <w:fldChar w:fldCharType="end"/>
            </w:r>
          </w:hyperlink>
        </w:p>
        <w:p w14:paraId="13F41342" w14:textId="2241E856" w:rsidR="009F3973" w:rsidRDefault="009F3973">
          <w:pPr>
            <w:pStyle w:val="TOC4"/>
            <w:tabs>
              <w:tab w:val="right" w:leader="dot" w:pos="9710"/>
            </w:tabs>
            <w:rPr>
              <w:noProof/>
            </w:rPr>
          </w:pPr>
          <w:hyperlink w:anchor="_Toc230959664" w:history="1">
            <w:r w:rsidRPr="009E4935">
              <w:rPr>
                <w:rStyle w:val="Hyperlink"/>
                <w:b/>
                <w:bCs/>
                <w:noProof/>
                <w:highlight w:val="lightGray"/>
              </w:rPr>
              <w:t>Example 1: DCP Study with Mandatory Genetic Testing</w:t>
            </w:r>
            <w:r>
              <w:rPr>
                <w:noProof/>
                <w:webHidden/>
              </w:rPr>
              <w:tab/>
            </w:r>
            <w:r>
              <w:rPr>
                <w:noProof/>
                <w:webHidden/>
              </w:rPr>
              <w:fldChar w:fldCharType="begin"/>
            </w:r>
            <w:r>
              <w:rPr>
                <w:noProof/>
                <w:webHidden/>
              </w:rPr>
              <w:instrText xml:space="preserve"> PAGEREF _Toc230959664 \h </w:instrText>
            </w:r>
            <w:r>
              <w:rPr>
                <w:noProof/>
                <w:webHidden/>
              </w:rPr>
            </w:r>
            <w:r>
              <w:rPr>
                <w:noProof/>
                <w:webHidden/>
              </w:rPr>
              <w:fldChar w:fldCharType="separate"/>
            </w:r>
            <w:r>
              <w:rPr>
                <w:noProof/>
                <w:webHidden/>
              </w:rPr>
              <w:t>29</w:t>
            </w:r>
            <w:r>
              <w:rPr>
                <w:noProof/>
                <w:webHidden/>
              </w:rPr>
              <w:fldChar w:fldCharType="end"/>
            </w:r>
          </w:hyperlink>
        </w:p>
        <w:p w14:paraId="15937F94" w14:textId="669C608E" w:rsidR="009F3973" w:rsidRDefault="009F3973">
          <w:pPr>
            <w:pStyle w:val="TOC4"/>
            <w:tabs>
              <w:tab w:val="right" w:leader="dot" w:pos="9710"/>
            </w:tabs>
            <w:rPr>
              <w:noProof/>
            </w:rPr>
          </w:pPr>
          <w:hyperlink w:anchor="_Toc230959665" w:history="1">
            <w:r w:rsidRPr="009E4935">
              <w:rPr>
                <w:rStyle w:val="Hyperlink"/>
                <w:b/>
                <w:bCs/>
                <w:noProof/>
                <w:highlight w:val="lightGray"/>
              </w:rPr>
              <w:t>Example 2: DCP Study with Research Blood draws</w:t>
            </w:r>
            <w:r>
              <w:rPr>
                <w:noProof/>
                <w:webHidden/>
              </w:rPr>
              <w:tab/>
            </w:r>
            <w:r>
              <w:rPr>
                <w:noProof/>
                <w:webHidden/>
              </w:rPr>
              <w:fldChar w:fldCharType="begin"/>
            </w:r>
            <w:r>
              <w:rPr>
                <w:noProof/>
                <w:webHidden/>
              </w:rPr>
              <w:instrText xml:space="preserve"> PAGEREF _Toc230959665 \h </w:instrText>
            </w:r>
            <w:r>
              <w:rPr>
                <w:noProof/>
                <w:webHidden/>
              </w:rPr>
            </w:r>
            <w:r>
              <w:rPr>
                <w:noProof/>
                <w:webHidden/>
              </w:rPr>
              <w:fldChar w:fldCharType="separate"/>
            </w:r>
            <w:r>
              <w:rPr>
                <w:noProof/>
                <w:webHidden/>
              </w:rPr>
              <w:t>29</w:t>
            </w:r>
            <w:r>
              <w:rPr>
                <w:noProof/>
                <w:webHidden/>
              </w:rPr>
              <w:fldChar w:fldCharType="end"/>
            </w:r>
          </w:hyperlink>
        </w:p>
        <w:p w14:paraId="569217DF" w14:textId="2F2F74CF" w:rsidR="009F3973" w:rsidRDefault="009F3973">
          <w:pPr>
            <w:pStyle w:val="TOC2"/>
            <w:tabs>
              <w:tab w:val="right" w:leader="dot" w:pos="9710"/>
            </w:tabs>
            <w:rPr>
              <w:rFonts w:asciiTheme="minorHAnsi" w:eastAsiaTheme="minorEastAsia" w:hAnsiTheme="minorHAnsi" w:cstheme="minorBidi"/>
              <w:b w:val="0"/>
              <w:noProof/>
            </w:rPr>
          </w:pPr>
          <w:hyperlink w:anchor="_Toc230959666" w:history="1">
            <w:r w:rsidRPr="009E4935">
              <w:rPr>
                <w:rStyle w:val="Hyperlink"/>
                <w:noProof/>
                <w:highlight w:val="cyan"/>
              </w:rPr>
              <w:t>NCORP Examples – What are the costs in this study Section</w:t>
            </w:r>
            <w:r>
              <w:rPr>
                <w:noProof/>
                <w:webHidden/>
              </w:rPr>
              <w:tab/>
            </w:r>
            <w:r>
              <w:rPr>
                <w:noProof/>
                <w:webHidden/>
              </w:rPr>
              <w:fldChar w:fldCharType="begin"/>
            </w:r>
            <w:r>
              <w:rPr>
                <w:noProof/>
                <w:webHidden/>
              </w:rPr>
              <w:instrText xml:space="preserve"> PAGEREF _Toc230959666 \h </w:instrText>
            </w:r>
            <w:r>
              <w:rPr>
                <w:noProof/>
                <w:webHidden/>
              </w:rPr>
            </w:r>
            <w:r>
              <w:rPr>
                <w:noProof/>
                <w:webHidden/>
              </w:rPr>
              <w:fldChar w:fldCharType="separate"/>
            </w:r>
            <w:r>
              <w:rPr>
                <w:noProof/>
                <w:webHidden/>
              </w:rPr>
              <w:t>29</w:t>
            </w:r>
            <w:r>
              <w:rPr>
                <w:noProof/>
                <w:webHidden/>
              </w:rPr>
              <w:fldChar w:fldCharType="end"/>
            </w:r>
          </w:hyperlink>
        </w:p>
        <w:p w14:paraId="3DAAAE50" w14:textId="1B7D6526" w:rsidR="009F3973" w:rsidRDefault="009F3973">
          <w:pPr>
            <w:pStyle w:val="TOC3"/>
            <w:tabs>
              <w:tab w:val="right" w:leader="dot" w:pos="9710"/>
            </w:tabs>
            <w:rPr>
              <w:rFonts w:asciiTheme="minorHAnsi" w:eastAsiaTheme="minorEastAsia" w:hAnsiTheme="minorHAnsi" w:cstheme="minorBidi"/>
              <w:noProof/>
            </w:rPr>
          </w:pPr>
          <w:hyperlink w:anchor="_Toc230959667" w:history="1">
            <w:r w:rsidRPr="009E4935">
              <w:rPr>
                <w:rStyle w:val="Hyperlink"/>
                <w:noProof/>
              </w:rPr>
              <w:t>Example 1: Drug Intervention DCP Study</w:t>
            </w:r>
            <w:r>
              <w:rPr>
                <w:noProof/>
                <w:webHidden/>
              </w:rPr>
              <w:tab/>
            </w:r>
            <w:r>
              <w:rPr>
                <w:noProof/>
                <w:webHidden/>
              </w:rPr>
              <w:fldChar w:fldCharType="begin"/>
            </w:r>
            <w:r>
              <w:rPr>
                <w:noProof/>
                <w:webHidden/>
              </w:rPr>
              <w:instrText xml:space="preserve"> PAGEREF _Toc230959667 \h </w:instrText>
            </w:r>
            <w:r>
              <w:rPr>
                <w:noProof/>
                <w:webHidden/>
              </w:rPr>
            </w:r>
            <w:r>
              <w:rPr>
                <w:noProof/>
                <w:webHidden/>
              </w:rPr>
              <w:fldChar w:fldCharType="separate"/>
            </w:r>
            <w:r>
              <w:rPr>
                <w:noProof/>
                <w:webHidden/>
              </w:rPr>
              <w:t>29</w:t>
            </w:r>
            <w:r>
              <w:rPr>
                <w:noProof/>
                <w:webHidden/>
              </w:rPr>
              <w:fldChar w:fldCharType="end"/>
            </w:r>
          </w:hyperlink>
        </w:p>
        <w:p w14:paraId="57EE06E8" w14:textId="2F763D94" w:rsidR="009F3973" w:rsidRDefault="009F3973">
          <w:pPr>
            <w:pStyle w:val="TOC3"/>
            <w:tabs>
              <w:tab w:val="right" w:leader="dot" w:pos="9710"/>
            </w:tabs>
            <w:rPr>
              <w:rFonts w:asciiTheme="minorHAnsi" w:eastAsiaTheme="minorEastAsia" w:hAnsiTheme="minorHAnsi" w:cstheme="minorBidi"/>
              <w:noProof/>
            </w:rPr>
          </w:pPr>
          <w:hyperlink w:anchor="_Toc230959668" w:history="1">
            <w:r w:rsidRPr="009E4935">
              <w:rPr>
                <w:rStyle w:val="Hyperlink"/>
                <w:noProof/>
              </w:rPr>
              <w:t>Example 2: DCP Study with Participant Payment</w:t>
            </w:r>
            <w:r>
              <w:rPr>
                <w:noProof/>
                <w:webHidden/>
              </w:rPr>
              <w:tab/>
            </w:r>
            <w:r>
              <w:rPr>
                <w:noProof/>
                <w:webHidden/>
              </w:rPr>
              <w:fldChar w:fldCharType="begin"/>
            </w:r>
            <w:r>
              <w:rPr>
                <w:noProof/>
                <w:webHidden/>
              </w:rPr>
              <w:instrText xml:space="preserve"> PAGEREF _Toc230959668 \h </w:instrText>
            </w:r>
            <w:r>
              <w:rPr>
                <w:noProof/>
                <w:webHidden/>
              </w:rPr>
            </w:r>
            <w:r>
              <w:rPr>
                <w:noProof/>
                <w:webHidden/>
              </w:rPr>
              <w:fldChar w:fldCharType="separate"/>
            </w:r>
            <w:r>
              <w:rPr>
                <w:noProof/>
                <w:webHidden/>
              </w:rPr>
              <w:t>30</w:t>
            </w:r>
            <w:r>
              <w:rPr>
                <w:noProof/>
                <w:webHidden/>
              </w:rPr>
              <w:fldChar w:fldCharType="end"/>
            </w:r>
          </w:hyperlink>
        </w:p>
        <w:p w14:paraId="618BD5EF" w14:textId="3C5ED520" w:rsidR="009F3973" w:rsidRDefault="009F3973">
          <w:pPr>
            <w:pStyle w:val="TOC3"/>
            <w:tabs>
              <w:tab w:val="right" w:leader="dot" w:pos="9710"/>
            </w:tabs>
            <w:rPr>
              <w:rFonts w:asciiTheme="minorHAnsi" w:eastAsiaTheme="minorEastAsia" w:hAnsiTheme="minorHAnsi" w:cstheme="minorBidi"/>
              <w:noProof/>
            </w:rPr>
          </w:pPr>
          <w:hyperlink w:anchor="_Toc230959669" w:history="1">
            <w:r w:rsidRPr="009E4935">
              <w:rPr>
                <w:rStyle w:val="Hyperlink"/>
                <w:noProof/>
              </w:rPr>
              <w:t>Example 3: DCP Prevention (Screening) Study</w:t>
            </w:r>
            <w:r>
              <w:rPr>
                <w:noProof/>
                <w:webHidden/>
              </w:rPr>
              <w:tab/>
            </w:r>
            <w:r>
              <w:rPr>
                <w:noProof/>
                <w:webHidden/>
              </w:rPr>
              <w:fldChar w:fldCharType="begin"/>
            </w:r>
            <w:r>
              <w:rPr>
                <w:noProof/>
                <w:webHidden/>
              </w:rPr>
              <w:instrText xml:space="preserve"> PAGEREF _Toc230959669 \h </w:instrText>
            </w:r>
            <w:r>
              <w:rPr>
                <w:noProof/>
                <w:webHidden/>
              </w:rPr>
            </w:r>
            <w:r>
              <w:rPr>
                <w:noProof/>
                <w:webHidden/>
              </w:rPr>
              <w:fldChar w:fldCharType="separate"/>
            </w:r>
            <w:r>
              <w:rPr>
                <w:noProof/>
                <w:webHidden/>
              </w:rPr>
              <w:t>31</w:t>
            </w:r>
            <w:r>
              <w:rPr>
                <w:noProof/>
                <w:webHidden/>
              </w:rPr>
              <w:fldChar w:fldCharType="end"/>
            </w:r>
          </w:hyperlink>
        </w:p>
        <w:p w14:paraId="4C9B21FE" w14:textId="656DE15F" w:rsidR="009F3973" w:rsidRDefault="009F3973">
          <w:pPr>
            <w:pStyle w:val="TOC3"/>
            <w:tabs>
              <w:tab w:val="right" w:leader="dot" w:pos="9710"/>
            </w:tabs>
            <w:rPr>
              <w:rFonts w:asciiTheme="minorHAnsi" w:eastAsiaTheme="minorEastAsia" w:hAnsiTheme="minorHAnsi" w:cstheme="minorBidi"/>
              <w:noProof/>
            </w:rPr>
          </w:pPr>
          <w:hyperlink w:anchor="_Toc230959670" w:history="1">
            <w:r w:rsidRPr="009E4935">
              <w:rPr>
                <w:rStyle w:val="Hyperlink"/>
                <w:noProof/>
              </w:rPr>
              <w:t>Example 4: Behavioral Intervention DCP Study</w:t>
            </w:r>
            <w:r>
              <w:rPr>
                <w:noProof/>
                <w:webHidden/>
              </w:rPr>
              <w:tab/>
            </w:r>
            <w:r>
              <w:rPr>
                <w:noProof/>
                <w:webHidden/>
              </w:rPr>
              <w:fldChar w:fldCharType="begin"/>
            </w:r>
            <w:r>
              <w:rPr>
                <w:noProof/>
                <w:webHidden/>
              </w:rPr>
              <w:instrText xml:space="preserve"> PAGEREF _Toc230959670 \h </w:instrText>
            </w:r>
            <w:r>
              <w:rPr>
                <w:noProof/>
                <w:webHidden/>
              </w:rPr>
            </w:r>
            <w:r>
              <w:rPr>
                <w:noProof/>
                <w:webHidden/>
              </w:rPr>
              <w:fldChar w:fldCharType="separate"/>
            </w:r>
            <w:r>
              <w:rPr>
                <w:noProof/>
                <w:webHidden/>
              </w:rPr>
              <w:t>31</w:t>
            </w:r>
            <w:r>
              <w:rPr>
                <w:noProof/>
                <w:webHidden/>
              </w:rPr>
              <w:fldChar w:fldCharType="end"/>
            </w:r>
          </w:hyperlink>
        </w:p>
        <w:p w14:paraId="7673E3E3" w14:textId="1F01A28B" w:rsidR="009F3973" w:rsidRDefault="009F3973">
          <w:pPr>
            <w:pStyle w:val="TOC2"/>
            <w:tabs>
              <w:tab w:val="right" w:leader="dot" w:pos="9710"/>
            </w:tabs>
            <w:rPr>
              <w:rFonts w:asciiTheme="minorHAnsi" w:eastAsiaTheme="minorEastAsia" w:hAnsiTheme="minorHAnsi" w:cstheme="minorBidi"/>
              <w:b w:val="0"/>
              <w:noProof/>
            </w:rPr>
          </w:pPr>
          <w:hyperlink w:anchor="_Toc230959671" w:history="1">
            <w:r w:rsidRPr="009E4935">
              <w:rPr>
                <w:rStyle w:val="Hyperlink"/>
                <w:noProof/>
                <w:highlight w:val="cyan"/>
              </w:rPr>
              <w:t>NCORP Examples – What if I am injured because of this study Section</w:t>
            </w:r>
            <w:r>
              <w:rPr>
                <w:noProof/>
                <w:webHidden/>
              </w:rPr>
              <w:tab/>
            </w:r>
            <w:r>
              <w:rPr>
                <w:noProof/>
                <w:webHidden/>
              </w:rPr>
              <w:fldChar w:fldCharType="begin"/>
            </w:r>
            <w:r>
              <w:rPr>
                <w:noProof/>
                <w:webHidden/>
              </w:rPr>
              <w:instrText xml:space="preserve"> PAGEREF _Toc230959671 \h </w:instrText>
            </w:r>
            <w:r>
              <w:rPr>
                <w:noProof/>
                <w:webHidden/>
              </w:rPr>
            </w:r>
            <w:r>
              <w:rPr>
                <w:noProof/>
                <w:webHidden/>
              </w:rPr>
              <w:fldChar w:fldCharType="separate"/>
            </w:r>
            <w:r>
              <w:rPr>
                <w:noProof/>
                <w:webHidden/>
              </w:rPr>
              <w:t>32</w:t>
            </w:r>
            <w:r>
              <w:rPr>
                <w:noProof/>
                <w:webHidden/>
              </w:rPr>
              <w:fldChar w:fldCharType="end"/>
            </w:r>
          </w:hyperlink>
        </w:p>
        <w:p w14:paraId="56FA7AC4" w14:textId="5FBBCC0B" w:rsidR="009F3973" w:rsidRDefault="009F3973">
          <w:pPr>
            <w:pStyle w:val="TOC2"/>
            <w:tabs>
              <w:tab w:val="right" w:leader="dot" w:pos="9710"/>
            </w:tabs>
            <w:rPr>
              <w:rFonts w:asciiTheme="minorHAnsi" w:eastAsiaTheme="minorEastAsia" w:hAnsiTheme="minorHAnsi" w:cstheme="minorBidi"/>
              <w:b w:val="0"/>
              <w:noProof/>
            </w:rPr>
          </w:pPr>
          <w:hyperlink w:anchor="_Toc230959672" w:history="1">
            <w:r w:rsidRPr="009E4935">
              <w:rPr>
                <w:rStyle w:val="Hyperlink"/>
                <w:noProof/>
                <w:highlight w:val="cyan"/>
              </w:rPr>
              <w:t>NCORP Examples – Who will see my medical information Section</w:t>
            </w:r>
            <w:r>
              <w:rPr>
                <w:noProof/>
                <w:webHidden/>
              </w:rPr>
              <w:tab/>
            </w:r>
            <w:r>
              <w:rPr>
                <w:noProof/>
                <w:webHidden/>
              </w:rPr>
              <w:fldChar w:fldCharType="begin"/>
            </w:r>
            <w:r>
              <w:rPr>
                <w:noProof/>
                <w:webHidden/>
              </w:rPr>
              <w:instrText xml:space="preserve"> PAGEREF _Toc230959672 \h </w:instrText>
            </w:r>
            <w:r>
              <w:rPr>
                <w:noProof/>
                <w:webHidden/>
              </w:rPr>
            </w:r>
            <w:r>
              <w:rPr>
                <w:noProof/>
                <w:webHidden/>
              </w:rPr>
              <w:fldChar w:fldCharType="separate"/>
            </w:r>
            <w:r>
              <w:rPr>
                <w:noProof/>
                <w:webHidden/>
              </w:rPr>
              <w:t>32</w:t>
            </w:r>
            <w:r>
              <w:rPr>
                <w:noProof/>
                <w:webHidden/>
              </w:rPr>
              <w:fldChar w:fldCharType="end"/>
            </w:r>
          </w:hyperlink>
        </w:p>
        <w:p w14:paraId="6244A26B" w14:textId="1D8D6D8F" w:rsidR="009F3973" w:rsidRDefault="009F3973">
          <w:pPr>
            <w:pStyle w:val="TOC3"/>
            <w:tabs>
              <w:tab w:val="right" w:leader="dot" w:pos="9710"/>
            </w:tabs>
            <w:rPr>
              <w:rFonts w:asciiTheme="minorHAnsi" w:eastAsiaTheme="minorEastAsia" w:hAnsiTheme="minorHAnsi" w:cstheme="minorBidi"/>
              <w:noProof/>
            </w:rPr>
          </w:pPr>
          <w:hyperlink w:anchor="_Toc230959673" w:history="1">
            <w:r w:rsidRPr="009E4935">
              <w:rPr>
                <w:rStyle w:val="Hyperlink"/>
                <w:noProof/>
              </w:rPr>
              <w:t>Example 1: DCP Study</w:t>
            </w:r>
            <w:r>
              <w:rPr>
                <w:noProof/>
                <w:webHidden/>
              </w:rPr>
              <w:tab/>
            </w:r>
            <w:r>
              <w:rPr>
                <w:noProof/>
                <w:webHidden/>
              </w:rPr>
              <w:fldChar w:fldCharType="begin"/>
            </w:r>
            <w:r>
              <w:rPr>
                <w:noProof/>
                <w:webHidden/>
              </w:rPr>
              <w:instrText xml:space="preserve"> PAGEREF _Toc230959673 \h </w:instrText>
            </w:r>
            <w:r>
              <w:rPr>
                <w:noProof/>
                <w:webHidden/>
              </w:rPr>
            </w:r>
            <w:r>
              <w:rPr>
                <w:noProof/>
                <w:webHidden/>
              </w:rPr>
              <w:fldChar w:fldCharType="separate"/>
            </w:r>
            <w:r>
              <w:rPr>
                <w:noProof/>
                <w:webHidden/>
              </w:rPr>
              <w:t>32</w:t>
            </w:r>
            <w:r>
              <w:rPr>
                <w:noProof/>
                <w:webHidden/>
              </w:rPr>
              <w:fldChar w:fldCharType="end"/>
            </w:r>
          </w:hyperlink>
        </w:p>
        <w:p w14:paraId="7E17CE51" w14:textId="7A11C091" w:rsidR="009F3973" w:rsidRDefault="009F3973">
          <w:pPr>
            <w:pStyle w:val="TOC3"/>
            <w:tabs>
              <w:tab w:val="right" w:leader="dot" w:pos="9710"/>
            </w:tabs>
            <w:rPr>
              <w:rFonts w:asciiTheme="minorHAnsi" w:eastAsiaTheme="minorEastAsia" w:hAnsiTheme="minorHAnsi" w:cstheme="minorBidi"/>
              <w:noProof/>
            </w:rPr>
          </w:pPr>
          <w:hyperlink w:anchor="_Toc230959674" w:history="1">
            <w:r w:rsidRPr="009E4935">
              <w:rPr>
                <w:rStyle w:val="Hyperlink"/>
                <w:noProof/>
              </w:rPr>
              <w:t>Example 2: DCP Study with Records Stored for Future Use</w:t>
            </w:r>
            <w:r>
              <w:rPr>
                <w:noProof/>
                <w:webHidden/>
              </w:rPr>
              <w:tab/>
            </w:r>
            <w:r>
              <w:rPr>
                <w:noProof/>
                <w:webHidden/>
              </w:rPr>
              <w:fldChar w:fldCharType="begin"/>
            </w:r>
            <w:r>
              <w:rPr>
                <w:noProof/>
                <w:webHidden/>
              </w:rPr>
              <w:instrText xml:space="preserve"> PAGEREF _Toc230959674 \h </w:instrText>
            </w:r>
            <w:r>
              <w:rPr>
                <w:noProof/>
                <w:webHidden/>
              </w:rPr>
            </w:r>
            <w:r>
              <w:rPr>
                <w:noProof/>
                <w:webHidden/>
              </w:rPr>
              <w:fldChar w:fldCharType="separate"/>
            </w:r>
            <w:r>
              <w:rPr>
                <w:noProof/>
                <w:webHidden/>
              </w:rPr>
              <w:t>33</w:t>
            </w:r>
            <w:r>
              <w:rPr>
                <w:noProof/>
                <w:webHidden/>
              </w:rPr>
              <w:fldChar w:fldCharType="end"/>
            </w:r>
          </w:hyperlink>
        </w:p>
        <w:p w14:paraId="7252E565" w14:textId="4E0CDE75" w:rsidR="009F3973" w:rsidRDefault="009F3973">
          <w:pPr>
            <w:pStyle w:val="TOC3"/>
            <w:tabs>
              <w:tab w:val="right" w:leader="dot" w:pos="9710"/>
            </w:tabs>
            <w:rPr>
              <w:rFonts w:asciiTheme="minorHAnsi" w:eastAsiaTheme="minorEastAsia" w:hAnsiTheme="minorHAnsi" w:cstheme="minorBidi"/>
              <w:noProof/>
            </w:rPr>
          </w:pPr>
          <w:hyperlink w:anchor="_Toc230959675" w:history="1">
            <w:r w:rsidRPr="009E4935">
              <w:rPr>
                <w:rStyle w:val="Hyperlink"/>
                <w:noProof/>
              </w:rPr>
              <w:t>Example 3: NCORP Study with IROC/Banking</w:t>
            </w:r>
            <w:r>
              <w:rPr>
                <w:noProof/>
                <w:webHidden/>
              </w:rPr>
              <w:tab/>
            </w:r>
            <w:r>
              <w:rPr>
                <w:noProof/>
                <w:webHidden/>
              </w:rPr>
              <w:fldChar w:fldCharType="begin"/>
            </w:r>
            <w:r>
              <w:rPr>
                <w:noProof/>
                <w:webHidden/>
              </w:rPr>
              <w:instrText xml:space="preserve"> PAGEREF _Toc230959675 \h </w:instrText>
            </w:r>
            <w:r>
              <w:rPr>
                <w:noProof/>
                <w:webHidden/>
              </w:rPr>
            </w:r>
            <w:r>
              <w:rPr>
                <w:noProof/>
                <w:webHidden/>
              </w:rPr>
              <w:fldChar w:fldCharType="separate"/>
            </w:r>
            <w:r>
              <w:rPr>
                <w:noProof/>
                <w:webHidden/>
              </w:rPr>
              <w:t>33</w:t>
            </w:r>
            <w:r>
              <w:rPr>
                <w:noProof/>
                <w:webHidden/>
              </w:rPr>
              <w:fldChar w:fldCharType="end"/>
            </w:r>
          </w:hyperlink>
        </w:p>
        <w:p w14:paraId="71374A26" w14:textId="6242830B" w:rsidR="009F3973" w:rsidRDefault="009F3973">
          <w:pPr>
            <w:pStyle w:val="TOC3"/>
            <w:tabs>
              <w:tab w:val="right" w:leader="dot" w:pos="9710"/>
            </w:tabs>
            <w:rPr>
              <w:rFonts w:asciiTheme="minorHAnsi" w:eastAsiaTheme="minorEastAsia" w:hAnsiTheme="minorHAnsi" w:cstheme="minorBidi"/>
              <w:noProof/>
            </w:rPr>
          </w:pPr>
          <w:hyperlink w:anchor="_Toc230959676" w:history="1">
            <w:r w:rsidRPr="009E4935">
              <w:rPr>
                <w:rStyle w:val="Hyperlink"/>
                <w:noProof/>
              </w:rPr>
              <w:t>Example 4: DCP Prevention (Screening) Study with Biorepository and Pathology Facility</w:t>
            </w:r>
            <w:r>
              <w:rPr>
                <w:noProof/>
                <w:webHidden/>
              </w:rPr>
              <w:tab/>
            </w:r>
            <w:r>
              <w:rPr>
                <w:noProof/>
                <w:webHidden/>
              </w:rPr>
              <w:fldChar w:fldCharType="begin"/>
            </w:r>
            <w:r>
              <w:rPr>
                <w:noProof/>
                <w:webHidden/>
              </w:rPr>
              <w:instrText xml:space="preserve"> PAGEREF _Toc230959676 \h </w:instrText>
            </w:r>
            <w:r>
              <w:rPr>
                <w:noProof/>
                <w:webHidden/>
              </w:rPr>
            </w:r>
            <w:r>
              <w:rPr>
                <w:noProof/>
                <w:webHidden/>
              </w:rPr>
              <w:fldChar w:fldCharType="separate"/>
            </w:r>
            <w:r>
              <w:rPr>
                <w:noProof/>
                <w:webHidden/>
              </w:rPr>
              <w:t>34</w:t>
            </w:r>
            <w:r>
              <w:rPr>
                <w:noProof/>
                <w:webHidden/>
              </w:rPr>
              <w:fldChar w:fldCharType="end"/>
            </w:r>
          </w:hyperlink>
        </w:p>
        <w:p w14:paraId="71249ABF" w14:textId="17291FAA" w:rsidR="009F3973" w:rsidRDefault="009F3973">
          <w:pPr>
            <w:pStyle w:val="TOC3"/>
            <w:tabs>
              <w:tab w:val="right" w:leader="dot" w:pos="9710"/>
            </w:tabs>
            <w:rPr>
              <w:rFonts w:asciiTheme="minorHAnsi" w:eastAsiaTheme="minorEastAsia" w:hAnsiTheme="minorHAnsi" w:cstheme="minorBidi"/>
              <w:noProof/>
            </w:rPr>
          </w:pPr>
          <w:hyperlink w:anchor="_Toc230959677" w:history="1">
            <w:r w:rsidRPr="009E4935">
              <w:rPr>
                <w:rStyle w:val="Hyperlink"/>
                <w:noProof/>
              </w:rPr>
              <w:t>Example 5: Behavioral Intervention DCP Study</w:t>
            </w:r>
            <w:r>
              <w:rPr>
                <w:noProof/>
                <w:webHidden/>
              </w:rPr>
              <w:tab/>
            </w:r>
            <w:r>
              <w:rPr>
                <w:noProof/>
                <w:webHidden/>
              </w:rPr>
              <w:fldChar w:fldCharType="begin"/>
            </w:r>
            <w:r>
              <w:rPr>
                <w:noProof/>
                <w:webHidden/>
              </w:rPr>
              <w:instrText xml:space="preserve"> PAGEREF _Toc230959677 \h </w:instrText>
            </w:r>
            <w:r>
              <w:rPr>
                <w:noProof/>
                <w:webHidden/>
              </w:rPr>
            </w:r>
            <w:r>
              <w:rPr>
                <w:noProof/>
                <w:webHidden/>
              </w:rPr>
              <w:fldChar w:fldCharType="separate"/>
            </w:r>
            <w:r>
              <w:rPr>
                <w:noProof/>
                <w:webHidden/>
              </w:rPr>
              <w:t>34</w:t>
            </w:r>
            <w:r>
              <w:rPr>
                <w:noProof/>
                <w:webHidden/>
              </w:rPr>
              <w:fldChar w:fldCharType="end"/>
            </w:r>
          </w:hyperlink>
        </w:p>
        <w:p w14:paraId="245196D6" w14:textId="4E86A2B4" w:rsidR="009F3973" w:rsidRDefault="009F3973">
          <w:pPr>
            <w:pStyle w:val="TOC2"/>
            <w:tabs>
              <w:tab w:val="right" w:leader="dot" w:pos="9710"/>
            </w:tabs>
            <w:rPr>
              <w:rFonts w:asciiTheme="minorHAnsi" w:eastAsiaTheme="minorEastAsia" w:hAnsiTheme="minorHAnsi" w:cstheme="minorBidi"/>
              <w:b w:val="0"/>
              <w:noProof/>
            </w:rPr>
          </w:pPr>
          <w:hyperlink w:anchor="_Toc230959678" w:history="1">
            <w:r w:rsidRPr="009E4935">
              <w:rPr>
                <w:rStyle w:val="Hyperlink"/>
                <w:noProof/>
                <w:highlight w:val="cyan"/>
              </w:rPr>
              <w:t>NCORP Examples – If I decide to take part in this study, can I stop later Section</w:t>
            </w:r>
            <w:r>
              <w:rPr>
                <w:noProof/>
                <w:webHidden/>
              </w:rPr>
              <w:tab/>
            </w:r>
            <w:r>
              <w:rPr>
                <w:noProof/>
                <w:webHidden/>
              </w:rPr>
              <w:fldChar w:fldCharType="begin"/>
            </w:r>
            <w:r>
              <w:rPr>
                <w:noProof/>
                <w:webHidden/>
              </w:rPr>
              <w:instrText xml:space="preserve"> PAGEREF _Toc230959678 \h </w:instrText>
            </w:r>
            <w:r>
              <w:rPr>
                <w:noProof/>
                <w:webHidden/>
              </w:rPr>
            </w:r>
            <w:r>
              <w:rPr>
                <w:noProof/>
                <w:webHidden/>
              </w:rPr>
              <w:fldChar w:fldCharType="separate"/>
            </w:r>
            <w:r>
              <w:rPr>
                <w:noProof/>
                <w:webHidden/>
              </w:rPr>
              <w:t>35</w:t>
            </w:r>
            <w:r>
              <w:rPr>
                <w:noProof/>
                <w:webHidden/>
              </w:rPr>
              <w:fldChar w:fldCharType="end"/>
            </w:r>
          </w:hyperlink>
        </w:p>
        <w:p w14:paraId="6914568C" w14:textId="4B4E77B4" w:rsidR="009F3973" w:rsidRDefault="009F3973">
          <w:pPr>
            <w:pStyle w:val="TOC3"/>
            <w:tabs>
              <w:tab w:val="right" w:leader="dot" w:pos="9710"/>
            </w:tabs>
            <w:rPr>
              <w:rFonts w:asciiTheme="minorHAnsi" w:eastAsiaTheme="minorEastAsia" w:hAnsiTheme="minorHAnsi" w:cstheme="minorBidi"/>
              <w:noProof/>
            </w:rPr>
          </w:pPr>
          <w:hyperlink w:anchor="_Toc230959679" w:history="1">
            <w:r w:rsidRPr="009E4935">
              <w:rPr>
                <w:rStyle w:val="Hyperlink"/>
                <w:noProof/>
              </w:rPr>
              <w:t>Example 1: Drug Intervention DCP Study</w:t>
            </w:r>
            <w:r>
              <w:rPr>
                <w:noProof/>
                <w:webHidden/>
              </w:rPr>
              <w:tab/>
            </w:r>
            <w:r>
              <w:rPr>
                <w:noProof/>
                <w:webHidden/>
              </w:rPr>
              <w:fldChar w:fldCharType="begin"/>
            </w:r>
            <w:r>
              <w:rPr>
                <w:noProof/>
                <w:webHidden/>
              </w:rPr>
              <w:instrText xml:space="preserve"> PAGEREF _Toc230959679 \h </w:instrText>
            </w:r>
            <w:r>
              <w:rPr>
                <w:noProof/>
                <w:webHidden/>
              </w:rPr>
            </w:r>
            <w:r>
              <w:rPr>
                <w:noProof/>
                <w:webHidden/>
              </w:rPr>
              <w:fldChar w:fldCharType="separate"/>
            </w:r>
            <w:r>
              <w:rPr>
                <w:noProof/>
                <w:webHidden/>
              </w:rPr>
              <w:t>35</w:t>
            </w:r>
            <w:r>
              <w:rPr>
                <w:noProof/>
                <w:webHidden/>
              </w:rPr>
              <w:fldChar w:fldCharType="end"/>
            </w:r>
          </w:hyperlink>
        </w:p>
        <w:p w14:paraId="4C492BA6" w14:textId="38EB63E4" w:rsidR="009F3973" w:rsidRDefault="009F3973">
          <w:pPr>
            <w:pStyle w:val="TOC3"/>
            <w:tabs>
              <w:tab w:val="right" w:leader="dot" w:pos="9710"/>
            </w:tabs>
            <w:rPr>
              <w:rFonts w:asciiTheme="minorHAnsi" w:eastAsiaTheme="minorEastAsia" w:hAnsiTheme="minorHAnsi" w:cstheme="minorBidi"/>
              <w:noProof/>
            </w:rPr>
          </w:pPr>
          <w:hyperlink w:anchor="_Toc230959680" w:history="1">
            <w:r w:rsidRPr="009E4935">
              <w:rPr>
                <w:rStyle w:val="Hyperlink"/>
                <w:noProof/>
              </w:rPr>
              <w:t>Example 2: Prevention (Screening) DCP Study</w:t>
            </w:r>
            <w:r>
              <w:rPr>
                <w:noProof/>
                <w:webHidden/>
              </w:rPr>
              <w:tab/>
            </w:r>
            <w:r>
              <w:rPr>
                <w:noProof/>
                <w:webHidden/>
              </w:rPr>
              <w:fldChar w:fldCharType="begin"/>
            </w:r>
            <w:r>
              <w:rPr>
                <w:noProof/>
                <w:webHidden/>
              </w:rPr>
              <w:instrText xml:space="preserve"> PAGEREF _Toc230959680 \h </w:instrText>
            </w:r>
            <w:r>
              <w:rPr>
                <w:noProof/>
                <w:webHidden/>
              </w:rPr>
            </w:r>
            <w:r>
              <w:rPr>
                <w:noProof/>
                <w:webHidden/>
              </w:rPr>
              <w:fldChar w:fldCharType="separate"/>
            </w:r>
            <w:r>
              <w:rPr>
                <w:noProof/>
                <w:webHidden/>
              </w:rPr>
              <w:t>35</w:t>
            </w:r>
            <w:r>
              <w:rPr>
                <w:noProof/>
                <w:webHidden/>
              </w:rPr>
              <w:fldChar w:fldCharType="end"/>
            </w:r>
          </w:hyperlink>
        </w:p>
        <w:p w14:paraId="2E1C63A3" w14:textId="4B840340" w:rsidR="009F3973" w:rsidRDefault="009F3973">
          <w:pPr>
            <w:pStyle w:val="TOC3"/>
            <w:tabs>
              <w:tab w:val="right" w:leader="dot" w:pos="9710"/>
            </w:tabs>
            <w:rPr>
              <w:rFonts w:asciiTheme="minorHAnsi" w:eastAsiaTheme="minorEastAsia" w:hAnsiTheme="minorHAnsi" w:cstheme="minorBidi"/>
              <w:noProof/>
            </w:rPr>
          </w:pPr>
          <w:hyperlink w:anchor="_Toc230959681" w:history="1">
            <w:r w:rsidRPr="009E4935">
              <w:rPr>
                <w:rStyle w:val="Hyperlink"/>
                <w:noProof/>
              </w:rPr>
              <w:t>Example 3: Behavioral Intervention DCP Study</w:t>
            </w:r>
            <w:r>
              <w:rPr>
                <w:noProof/>
                <w:webHidden/>
              </w:rPr>
              <w:tab/>
            </w:r>
            <w:r>
              <w:rPr>
                <w:noProof/>
                <w:webHidden/>
              </w:rPr>
              <w:fldChar w:fldCharType="begin"/>
            </w:r>
            <w:r>
              <w:rPr>
                <w:noProof/>
                <w:webHidden/>
              </w:rPr>
              <w:instrText xml:space="preserve"> PAGEREF _Toc230959681 \h </w:instrText>
            </w:r>
            <w:r>
              <w:rPr>
                <w:noProof/>
                <w:webHidden/>
              </w:rPr>
            </w:r>
            <w:r>
              <w:rPr>
                <w:noProof/>
                <w:webHidden/>
              </w:rPr>
              <w:fldChar w:fldCharType="separate"/>
            </w:r>
            <w:r>
              <w:rPr>
                <w:noProof/>
                <w:webHidden/>
              </w:rPr>
              <w:t>36</w:t>
            </w:r>
            <w:r>
              <w:rPr>
                <w:noProof/>
                <w:webHidden/>
              </w:rPr>
              <w:fldChar w:fldCharType="end"/>
            </w:r>
          </w:hyperlink>
        </w:p>
        <w:p w14:paraId="12272003" w14:textId="4505CA16" w:rsidR="009F3973" w:rsidRDefault="009F3973">
          <w:pPr>
            <w:pStyle w:val="TOC2"/>
            <w:tabs>
              <w:tab w:val="right" w:leader="dot" w:pos="9710"/>
            </w:tabs>
            <w:rPr>
              <w:rFonts w:asciiTheme="minorHAnsi" w:eastAsiaTheme="minorEastAsia" w:hAnsiTheme="minorHAnsi" w:cstheme="minorBidi"/>
              <w:b w:val="0"/>
              <w:noProof/>
            </w:rPr>
          </w:pPr>
          <w:hyperlink w:anchor="_Toc230959682" w:history="1">
            <w:r w:rsidRPr="009E4935">
              <w:rPr>
                <w:rStyle w:val="Hyperlink"/>
                <w:noProof/>
                <w:highlight w:val="cyan"/>
              </w:rPr>
              <w:t>NCORP Examples – Are there other reasons I might stop being in the study Section</w:t>
            </w:r>
            <w:r>
              <w:rPr>
                <w:noProof/>
                <w:webHidden/>
              </w:rPr>
              <w:tab/>
            </w:r>
            <w:r>
              <w:rPr>
                <w:noProof/>
                <w:webHidden/>
              </w:rPr>
              <w:fldChar w:fldCharType="begin"/>
            </w:r>
            <w:r>
              <w:rPr>
                <w:noProof/>
                <w:webHidden/>
              </w:rPr>
              <w:instrText xml:space="preserve"> PAGEREF _Toc230959682 \h </w:instrText>
            </w:r>
            <w:r>
              <w:rPr>
                <w:noProof/>
                <w:webHidden/>
              </w:rPr>
            </w:r>
            <w:r>
              <w:rPr>
                <w:noProof/>
                <w:webHidden/>
              </w:rPr>
              <w:fldChar w:fldCharType="separate"/>
            </w:r>
            <w:r>
              <w:rPr>
                <w:noProof/>
                <w:webHidden/>
              </w:rPr>
              <w:t>36</w:t>
            </w:r>
            <w:r>
              <w:rPr>
                <w:noProof/>
                <w:webHidden/>
              </w:rPr>
              <w:fldChar w:fldCharType="end"/>
            </w:r>
          </w:hyperlink>
        </w:p>
        <w:p w14:paraId="0203C49F" w14:textId="05608F18" w:rsidR="009F3973" w:rsidRDefault="009F3973">
          <w:pPr>
            <w:pStyle w:val="TOC3"/>
            <w:tabs>
              <w:tab w:val="right" w:leader="dot" w:pos="9710"/>
            </w:tabs>
            <w:rPr>
              <w:rFonts w:asciiTheme="minorHAnsi" w:eastAsiaTheme="minorEastAsia" w:hAnsiTheme="minorHAnsi" w:cstheme="minorBidi"/>
              <w:noProof/>
            </w:rPr>
          </w:pPr>
          <w:hyperlink w:anchor="_Toc230959683" w:history="1">
            <w:r w:rsidRPr="009E4935">
              <w:rPr>
                <w:rStyle w:val="Hyperlink"/>
                <w:noProof/>
              </w:rPr>
              <w:t>Example 1: Drug Intervention DCP Study that Removes Patients Who Become Pregnant and has Mandatory Samples</w:t>
            </w:r>
            <w:r>
              <w:rPr>
                <w:noProof/>
                <w:webHidden/>
              </w:rPr>
              <w:tab/>
            </w:r>
            <w:r>
              <w:rPr>
                <w:noProof/>
                <w:webHidden/>
              </w:rPr>
              <w:fldChar w:fldCharType="begin"/>
            </w:r>
            <w:r>
              <w:rPr>
                <w:noProof/>
                <w:webHidden/>
              </w:rPr>
              <w:instrText xml:space="preserve"> PAGEREF _Toc230959683 \h </w:instrText>
            </w:r>
            <w:r>
              <w:rPr>
                <w:noProof/>
                <w:webHidden/>
              </w:rPr>
            </w:r>
            <w:r>
              <w:rPr>
                <w:noProof/>
                <w:webHidden/>
              </w:rPr>
              <w:fldChar w:fldCharType="separate"/>
            </w:r>
            <w:r>
              <w:rPr>
                <w:noProof/>
                <w:webHidden/>
              </w:rPr>
              <w:t>36</w:t>
            </w:r>
            <w:r>
              <w:rPr>
                <w:noProof/>
                <w:webHidden/>
              </w:rPr>
              <w:fldChar w:fldCharType="end"/>
            </w:r>
          </w:hyperlink>
        </w:p>
        <w:p w14:paraId="659ABDB5" w14:textId="1023C1E6" w:rsidR="009F3973" w:rsidRDefault="009F3973">
          <w:pPr>
            <w:pStyle w:val="TOC3"/>
            <w:tabs>
              <w:tab w:val="right" w:leader="dot" w:pos="9710"/>
            </w:tabs>
            <w:rPr>
              <w:rFonts w:asciiTheme="minorHAnsi" w:eastAsiaTheme="minorEastAsia" w:hAnsiTheme="minorHAnsi" w:cstheme="minorBidi"/>
              <w:noProof/>
            </w:rPr>
          </w:pPr>
          <w:hyperlink w:anchor="_Toc230959684" w:history="1">
            <w:r w:rsidRPr="009E4935">
              <w:rPr>
                <w:rStyle w:val="Hyperlink"/>
                <w:noProof/>
              </w:rPr>
              <w:t>Example 2: Behavioral Intervention DCP Study</w:t>
            </w:r>
            <w:r>
              <w:rPr>
                <w:noProof/>
                <w:webHidden/>
              </w:rPr>
              <w:tab/>
            </w:r>
            <w:r>
              <w:rPr>
                <w:noProof/>
                <w:webHidden/>
              </w:rPr>
              <w:fldChar w:fldCharType="begin"/>
            </w:r>
            <w:r>
              <w:rPr>
                <w:noProof/>
                <w:webHidden/>
              </w:rPr>
              <w:instrText xml:space="preserve"> PAGEREF _Toc230959684 \h </w:instrText>
            </w:r>
            <w:r>
              <w:rPr>
                <w:noProof/>
                <w:webHidden/>
              </w:rPr>
            </w:r>
            <w:r>
              <w:rPr>
                <w:noProof/>
                <w:webHidden/>
              </w:rPr>
              <w:fldChar w:fldCharType="separate"/>
            </w:r>
            <w:r>
              <w:rPr>
                <w:noProof/>
                <w:webHidden/>
              </w:rPr>
              <w:t>37</w:t>
            </w:r>
            <w:r>
              <w:rPr>
                <w:noProof/>
                <w:webHidden/>
              </w:rPr>
              <w:fldChar w:fldCharType="end"/>
            </w:r>
          </w:hyperlink>
        </w:p>
        <w:p w14:paraId="7C6CC090" w14:textId="0BA69225" w:rsidR="009F3973" w:rsidRDefault="009F3973">
          <w:pPr>
            <w:pStyle w:val="TOC2"/>
            <w:tabs>
              <w:tab w:val="right" w:leader="dot" w:pos="9710"/>
            </w:tabs>
            <w:rPr>
              <w:rFonts w:asciiTheme="minorHAnsi" w:eastAsiaTheme="minorEastAsia" w:hAnsiTheme="minorHAnsi" w:cstheme="minorBidi"/>
              <w:b w:val="0"/>
              <w:noProof/>
            </w:rPr>
          </w:pPr>
          <w:hyperlink w:anchor="_Toc230959685" w:history="1">
            <w:r w:rsidRPr="009E4935">
              <w:rPr>
                <w:rStyle w:val="Hyperlink"/>
                <w:noProof/>
                <w:highlight w:val="cyan"/>
              </w:rPr>
              <w:t>NCORP Examples – How will my data and *samples* be shared for future research Section</w:t>
            </w:r>
            <w:r>
              <w:rPr>
                <w:noProof/>
                <w:webHidden/>
              </w:rPr>
              <w:tab/>
            </w:r>
            <w:r>
              <w:rPr>
                <w:noProof/>
                <w:webHidden/>
              </w:rPr>
              <w:fldChar w:fldCharType="begin"/>
            </w:r>
            <w:r>
              <w:rPr>
                <w:noProof/>
                <w:webHidden/>
              </w:rPr>
              <w:instrText xml:space="preserve"> PAGEREF _Toc230959685 \h </w:instrText>
            </w:r>
            <w:r>
              <w:rPr>
                <w:noProof/>
                <w:webHidden/>
              </w:rPr>
            </w:r>
            <w:r>
              <w:rPr>
                <w:noProof/>
                <w:webHidden/>
              </w:rPr>
              <w:fldChar w:fldCharType="separate"/>
            </w:r>
            <w:r>
              <w:rPr>
                <w:noProof/>
                <w:webHidden/>
              </w:rPr>
              <w:t>37</w:t>
            </w:r>
            <w:r>
              <w:rPr>
                <w:noProof/>
                <w:webHidden/>
              </w:rPr>
              <w:fldChar w:fldCharType="end"/>
            </w:r>
          </w:hyperlink>
        </w:p>
        <w:p w14:paraId="73245629" w14:textId="31556B0A" w:rsidR="009F3973" w:rsidRDefault="009F3973">
          <w:pPr>
            <w:pStyle w:val="TOC3"/>
            <w:tabs>
              <w:tab w:val="right" w:leader="dot" w:pos="9710"/>
            </w:tabs>
            <w:rPr>
              <w:rFonts w:asciiTheme="minorHAnsi" w:eastAsiaTheme="minorEastAsia" w:hAnsiTheme="minorHAnsi" w:cstheme="minorBidi"/>
              <w:noProof/>
            </w:rPr>
          </w:pPr>
          <w:hyperlink w:anchor="_Toc230959686" w:history="1">
            <w:r w:rsidRPr="009E4935">
              <w:rPr>
                <w:rStyle w:val="Hyperlink"/>
                <w:noProof/>
              </w:rPr>
              <w:t>Example 1: Study with Biobanking Leftover Study Samples for Future Research</w:t>
            </w:r>
            <w:r>
              <w:rPr>
                <w:noProof/>
                <w:webHidden/>
              </w:rPr>
              <w:tab/>
            </w:r>
            <w:r>
              <w:rPr>
                <w:noProof/>
                <w:webHidden/>
              </w:rPr>
              <w:fldChar w:fldCharType="begin"/>
            </w:r>
            <w:r>
              <w:rPr>
                <w:noProof/>
                <w:webHidden/>
              </w:rPr>
              <w:instrText xml:space="preserve"> PAGEREF _Toc230959686 \h </w:instrText>
            </w:r>
            <w:r>
              <w:rPr>
                <w:noProof/>
                <w:webHidden/>
              </w:rPr>
            </w:r>
            <w:r>
              <w:rPr>
                <w:noProof/>
                <w:webHidden/>
              </w:rPr>
              <w:fldChar w:fldCharType="separate"/>
            </w:r>
            <w:r>
              <w:rPr>
                <w:noProof/>
                <w:webHidden/>
              </w:rPr>
              <w:t>37</w:t>
            </w:r>
            <w:r>
              <w:rPr>
                <w:noProof/>
                <w:webHidden/>
              </w:rPr>
              <w:fldChar w:fldCharType="end"/>
            </w:r>
          </w:hyperlink>
        </w:p>
        <w:p w14:paraId="540A5ADB" w14:textId="2F31476F" w:rsidR="009F3973" w:rsidRDefault="009F3973">
          <w:pPr>
            <w:pStyle w:val="TOC2"/>
            <w:tabs>
              <w:tab w:val="right" w:leader="dot" w:pos="9710"/>
            </w:tabs>
            <w:rPr>
              <w:rFonts w:asciiTheme="minorHAnsi" w:eastAsiaTheme="minorEastAsia" w:hAnsiTheme="minorHAnsi" w:cstheme="minorBidi"/>
              <w:b w:val="0"/>
              <w:noProof/>
            </w:rPr>
          </w:pPr>
          <w:hyperlink w:anchor="_Toc230959687" w:history="1">
            <w:r w:rsidRPr="009E4935">
              <w:rPr>
                <w:rStyle w:val="Hyperlink"/>
                <w:noProof/>
                <w:highlight w:val="cyan"/>
              </w:rPr>
              <w:t>NCORP Examples – Who can I contact if I have questions or concerns Section</w:t>
            </w:r>
            <w:r>
              <w:rPr>
                <w:noProof/>
                <w:webHidden/>
              </w:rPr>
              <w:tab/>
            </w:r>
            <w:r>
              <w:rPr>
                <w:noProof/>
                <w:webHidden/>
              </w:rPr>
              <w:fldChar w:fldCharType="begin"/>
            </w:r>
            <w:r>
              <w:rPr>
                <w:noProof/>
                <w:webHidden/>
              </w:rPr>
              <w:instrText xml:space="preserve"> PAGEREF _Toc230959687 \h </w:instrText>
            </w:r>
            <w:r>
              <w:rPr>
                <w:noProof/>
                <w:webHidden/>
              </w:rPr>
            </w:r>
            <w:r>
              <w:rPr>
                <w:noProof/>
                <w:webHidden/>
              </w:rPr>
              <w:fldChar w:fldCharType="separate"/>
            </w:r>
            <w:r>
              <w:rPr>
                <w:noProof/>
                <w:webHidden/>
              </w:rPr>
              <w:t>38</w:t>
            </w:r>
            <w:r>
              <w:rPr>
                <w:noProof/>
                <w:webHidden/>
              </w:rPr>
              <w:fldChar w:fldCharType="end"/>
            </w:r>
          </w:hyperlink>
        </w:p>
        <w:p w14:paraId="2C4C560E" w14:textId="3DC8825E" w:rsidR="009F3973" w:rsidRDefault="009F3973">
          <w:pPr>
            <w:pStyle w:val="TOC2"/>
            <w:tabs>
              <w:tab w:val="right" w:leader="dot" w:pos="9710"/>
            </w:tabs>
            <w:rPr>
              <w:rFonts w:asciiTheme="minorHAnsi" w:eastAsiaTheme="minorEastAsia" w:hAnsiTheme="minorHAnsi" w:cstheme="minorBidi"/>
              <w:b w:val="0"/>
              <w:noProof/>
            </w:rPr>
          </w:pPr>
          <w:hyperlink w:anchor="_Toc230959688" w:history="1">
            <w:r w:rsidRPr="009E4935">
              <w:rPr>
                <w:rStyle w:val="Hyperlink"/>
                <w:noProof/>
                <w:highlight w:val="cyan"/>
              </w:rPr>
              <w:t>NCORP Examples – What optional research can I take part in Section</w:t>
            </w:r>
            <w:r>
              <w:rPr>
                <w:noProof/>
                <w:webHidden/>
              </w:rPr>
              <w:tab/>
            </w:r>
            <w:r>
              <w:rPr>
                <w:noProof/>
                <w:webHidden/>
              </w:rPr>
              <w:fldChar w:fldCharType="begin"/>
            </w:r>
            <w:r>
              <w:rPr>
                <w:noProof/>
                <w:webHidden/>
              </w:rPr>
              <w:instrText xml:space="preserve"> PAGEREF _Toc230959688 \h </w:instrText>
            </w:r>
            <w:r>
              <w:rPr>
                <w:noProof/>
                <w:webHidden/>
              </w:rPr>
            </w:r>
            <w:r>
              <w:rPr>
                <w:noProof/>
                <w:webHidden/>
              </w:rPr>
              <w:fldChar w:fldCharType="separate"/>
            </w:r>
            <w:r>
              <w:rPr>
                <w:noProof/>
                <w:webHidden/>
              </w:rPr>
              <w:t>38</w:t>
            </w:r>
            <w:r>
              <w:rPr>
                <w:noProof/>
                <w:webHidden/>
              </w:rPr>
              <w:fldChar w:fldCharType="end"/>
            </w:r>
          </w:hyperlink>
        </w:p>
        <w:p w14:paraId="078E3067" w14:textId="7DFCE823" w:rsidR="009F3973" w:rsidRDefault="009F3973">
          <w:pPr>
            <w:pStyle w:val="TOC3"/>
            <w:tabs>
              <w:tab w:val="right" w:leader="dot" w:pos="9710"/>
            </w:tabs>
            <w:rPr>
              <w:rFonts w:asciiTheme="minorHAnsi" w:eastAsiaTheme="minorEastAsia" w:hAnsiTheme="minorHAnsi" w:cstheme="minorBidi"/>
              <w:noProof/>
            </w:rPr>
          </w:pPr>
          <w:hyperlink w:anchor="_Toc230959689" w:history="1">
            <w:r w:rsidRPr="009E4935">
              <w:rPr>
                <w:rStyle w:val="Hyperlink"/>
                <w:noProof/>
              </w:rPr>
              <w:t>Example 1: Optional Research – DCP Study with Biobanking Samples for Future Research</w:t>
            </w:r>
            <w:r>
              <w:rPr>
                <w:noProof/>
                <w:webHidden/>
              </w:rPr>
              <w:tab/>
            </w:r>
            <w:r>
              <w:rPr>
                <w:noProof/>
                <w:webHidden/>
              </w:rPr>
              <w:fldChar w:fldCharType="begin"/>
            </w:r>
            <w:r>
              <w:rPr>
                <w:noProof/>
                <w:webHidden/>
              </w:rPr>
              <w:instrText xml:space="preserve"> PAGEREF _Toc230959689 \h </w:instrText>
            </w:r>
            <w:r>
              <w:rPr>
                <w:noProof/>
                <w:webHidden/>
              </w:rPr>
            </w:r>
            <w:r>
              <w:rPr>
                <w:noProof/>
                <w:webHidden/>
              </w:rPr>
              <w:fldChar w:fldCharType="separate"/>
            </w:r>
            <w:r>
              <w:rPr>
                <w:noProof/>
                <w:webHidden/>
              </w:rPr>
              <w:t>38</w:t>
            </w:r>
            <w:r>
              <w:rPr>
                <w:noProof/>
                <w:webHidden/>
              </w:rPr>
              <w:fldChar w:fldCharType="end"/>
            </w:r>
          </w:hyperlink>
        </w:p>
        <w:p w14:paraId="74E3A6AC" w14:textId="5F0FEC03" w:rsidR="009F3973" w:rsidRDefault="009F3973">
          <w:pPr>
            <w:pStyle w:val="TOC3"/>
            <w:tabs>
              <w:tab w:val="right" w:leader="dot" w:pos="9710"/>
            </w:tabs>
            <w:rPr>
              <w:rFonts w:asciiTheme="minorHAnsi" w:eastAsiaTheme="minorEastAsia" w:hAnsiTheme="minorHAnsi" w:cstheme="minorBidi"/>
              <w:noProof/>
            </w:rPr>
          </w:pPr>
          <w:hyperlink w:anchor="_Toc230959690" w:history="1">
            <w:r w:rsidRPr="009E4935">
              <w:rPr>
                <w:rStyle w:val="Hyperlink"/>
                <w:noProof/>
              </w:rPr>
              <w:t>Example 2: DCP Study Prevention (Screening) Study with Optional Biobanking of Biopsy Tissue and Additional Sample Collection for Known and Future Unknown Studies</w:t>
            </w:r>
            <w:r>
              <w:rPr>
                <w:noProof/>
                <w:webHidden/>
              </w:rPr>
              <w:tab/>
            </w:r>
            <w:r>
              <w:rPr>
                <w:noProof/>
                <w:webHidden/>
              </w:rPr>
              <w:fldChar w:fldCharType="begin"/>
            </w:r>
            <w:r>
              <w:rPr>
                <w:noProof/>
                <w:webHidden/>
              </w:rPr>
              <w:instrText xml:space="preserve"> PAGEREF _Toc230959690 \h </w:instrText>
            </w:r>
            <w:r>
              <w:rPr>
                <w:noProof/>
                <w:webHidden/>
              </w:rPr>
            </w:r>
            <w:r>
              <w:rPr>
                <w:noProof/>
                <w:webHidden/>
              </w:rPr>
              <w:fldChar w:fldCharType="separate"/>
            </w:r>
            <w:r>
              <w:rPr>
                <w:noProof/>
                <w:webHidden/>
              </w:rPr>
              <w:t>38</w:t>
            </w:r>
            <w:r>
              <w:rPr>
                <w:noProof/>
                <w:webHidden/>
              </w:rPr>
              <w:fldChar w:fldCharType="end"/>
            </w:r>
          </w:hyperlink>
        </w:p>
        <w:p w14:paraId="5C7E0AB8" w14:textId="64C0D953" w:rsidR="009F3973" w:rsidRDefault="009F3973">
          <w:pPr>
            <w:pStyle w:val="TOC3"/>
            <w:tabs>
              <w:tab w:val="right" w:leader="dot" w:pos="9710"/>
            </w:tabs>
            <w:rPr>
              <w:rFonts w:asciiTheme="minorHAnsi" w:eastAsiaTheme="minorEastAsia" w:hAnsiTheme="minorHAnsi" w:cstheme="minorBidi"/>
              <w:noProof/>
            </w:rPr>
          </w:pPr>
          <w:hyperlink w:anchor="_Toc230959691" w:history="1">
            <w:r w:rsidRPr="009E4935">
              <w:rPr>
                <w:rStyle w:val="Hyperlink"/>
                <w:noProof/>
              </w:rPr>
              <w:t>Example 3: Behavioral Intervention DCP Study</w:t>
            </w:r>
            <w:r>
              <w:rPr>
                <w:noProof/>
                <w:webHidden/>
              </w:rPr>
              <w:tab/>
            </w:r>
            <w:r>
              <w:rPr>
                <w:noProof/>
                <w:webHidden/>
              </w:rPr>
              <w:fldChar w:fldCharType="begin"/>
            </w:r>
            <w:r>
              <w:rPr>
                <w:noProof/>
                <w:webHidden/>
              </w:rPr>
              <w:instrText xml:space="preserve"> PAGEREF _Toc230959691 \h </w:instrText>
            </w:r>
            <w:r>
              <w:rPr>
                <w:noProof/>
                <w:webHidden/>
              </w:rPr>
            </w:r>
            <w:r>
              <w:rPr>
                <w:noProof/>
                <w:webHidden/>
              </w:rPr>
              <w:fldChar w:fldCharType="separate"/>
            </w:r>
            <w:r>
              <w:rPr>
                <w:noProof/>
                <w:webHidden/>
              </w:rPr>
              <w:t>39</w:t>
            </w:r>
            <w:r>
              <w:rPr>
                <w:noProof/>
                <w:webHidden/>
              </w:rPr>
              <w:fldChar w:fldCharType="end"/>
            </w:r>
          </w:hyperlink>
        </w:p>
        <w:p w14:paraId="6A6E26F5" w14:textId="195316D5" w:rsidR="009F3973" w:rsidRDefault="009F3973">
          <w:pPr>
            <w:pStyle w:val="TOC2"/>
            <w:tabs>
              <w:tab w:val="right" w:leader="dot" w:pos="9710"/>
            </w:tabs>
            <w:rPr>
              <w:rFonts w:asciiTheme="minorHAnsi" w:eastAsiaTheme="minorEastAsia" w:hAnsiTheme="minorHAnsi" w:cstheme="minorBidi"/>
              <w:b w:val="0"/>
              <w:noProof/>
            </w:rPr>
          </w:pPr>
          <w:hyperlink w:anchor="_Toc230959692" w:history="1">
            <w:r w:rsidRPr="009E4935">
              <w:rPr>
                <w:rStyle w:val="Hyperlink"/>
                <w:noProof/>
                <w:highlight w:val="cyan"/>
              </w:rPr>
              <w:t>NCORP Examples – Signature Page</w:t>
            </w:r>
            <w:r>
              <w:rPr>
                <w:noProof/>
                <w:webHidden/>
              </w:rPr>
              <w:tab/>
            </w:r>
            <w:r>
              <w:rPr>
                <w:noProof/>
                <w:webHidden/>
              </w:rPr>
              <w:fldChar w:fldCharType="begin"/>
            </w:r>
            <w:r>
              <w:rPr>
                <w:noProof/>
                <w:webHidden/>
              </w:rPr>
              <w:instrText xml:space="preserve"> PAGEREF _Toc230959692 \h </w:instrText>
            </w:r>
            <w:r>
              <w:rPr>
                <w:noProof/>
                <w:webHidden/>
              </w:rPr>
            </w:r>
            <w:r>
              <w:rPr>
                <w:noProof/>
                <w:webHidden/>
              </w:rPr>
              <w:fldChar w:fldCharType="separate"/>
            </w:r>
            <w:r>
              <w:rPr>
                <w:noProof/>
                <w:webHidden/>
              </w:rPr>
              <w:t>40</w:t>
            </w:r>
            <w:r>
              <w:rPr>
                <w:noProof/>
                <w:webHidden/>
              </w:rPr>
              <w:fldChar w:fldCharType="end"/>
            </w:r>
          </w:hyperlink>
        </w:p>
        <w:p w14:paraId="1ED97759" w14:textId="3D8ACCA5" w:rsidR="009F3973" w:rsidRDefault="009F3973">
          <w:pPr>
            <w:pStyle w:val="TOC3"/>
            <w:tabs>
              <w:tab w:val="right" w:leader="dot" w:pos="9710"/>
            </w:tabs>
            <w:rPr>
              <w:rFonts w:asciiTheme="minorHAnsi" w:eastAsiaTheme="minorEastAsia" w:hAnsiTheme="minorHAnsi" w:cstheme="minorBidi"/>
              <w:noProof/>
            </w:rPr>
          </w:pPr>
          <w:hyperlink w:anchor="_Toc230959693" w:history="1">
            <w:r w:rsidRPr="009E4935">
              <w:rPr>
                <w:rStyle w:val="Hyperlink"/>
                <w:noProof/>
              </w:rPr>
              <w:t>Example 1: Drug Intervention DCP study with Optional studies for storage for possible future research, collection of PI for payment and contact for future research</w:t>
            </w:r>
            <w:r>
              <w:rPr>
                <w:noProof/>
                <w:webHidden/>
              </w:rPr>
              <w:tab/>
            </w:r>
            <w:r>
              <w:rPr>
                <w:noProof/>
                <w:webHidden/>
              </w:rPr>
              <w:fldChar w:fldCharType="begin"/>
            </w:r>
            <w:r>
              <w:rPr>
                <w:noProof/>
                <w:webHidden/>
              </w:rPr>
              <w:instrText xml:space="preserve"> PAGEREF _Toc230959693 \h </w:instrText>
            </w:r>
            <w:r>
              <w:rPr>
                <w:noProof/>
                <w:webHidden/>
              </w:rPr>
            </w:r>
            <w:r>
              <w:rPr>
                <w:noProof/>
                <w:webHidden/>
              </w:rPr>
              <w:fldChar w:fldCharType="separate"/>
            </w:r>
            <w:r>
              <w:rPr>
                <w:noProof/>
                <w:webHidden/>
              </w:rPr>
              <w:t>40</w:t>
            </w:r>
            <w:r>
              <w:rPr>
                <w:noProof/>
                <w:webHidden/>
              </w:rPr>
              <w:fldChar w:fldCharType="end"/>
            </w:r>
          </w:hyperlink>
        </w:p>
        <w:p w14:paraId="17C44BDB" w14:textId="094DA7F0" w:rsidR="009F3973" w:rsidRDefault="009F3973">
          <w:pPr>
            <w:pStyle w:val="TOC3"/>
            <w:tabs>
              <w:tab w:val="right" w:leader="dot" w:pos="9710"/>
            </w:tabs>
            <w:rPr>
              <w:rFonts w:asciiTheme="minorHAnsi" w:eastAsiaTheme="minorEastAsia" w:hAnsiTheme="minorHAnsi" w:cstheme="minorBidi"/>
              <w:noProof/>
            </w:rPr>
          </w:pPr>
          <w:hyperlink w:anchor="_Toc230959694" w:history="1">
            <w:r w:rsidRPr="009E4935">
              <w:rPr>
                <w:rStyle w:val="Hyperlink"/>
                <w:noProof/>
              </w:rPr>
              <w:t>Example 2: DCP Prevention (Screening) Study with Optional Studies for Additional Sample Collection and Biorepository Storage of Specimens</w:t>
            </w:r>
            <w:r>
              <w:rPr>
                <w:noProof/>
                <w:webHidden/>
              </w:rPr>
              <w:tab/>
            </w:r>
            <w:r>
              <w:rPr>
                <w:noProof/>
                <w:webHidden/>
              </w:rPr>
              <w:fldChar w:fldCharType="begin"/>
            </w:r>
            <w:r>
              <w:rPr>
                <w:noProof/>
                <w:webHidden/>
              </w:rPr>
              <w:instrText xml:space="preserve"> PAGEREF _Toc230959694 \h </w:instrText>
            </w:r>
            <w:r>
              <w:rPr>
                <w:noProof/>
                <w:webHidden/>
              </w:rPr>
            </w:r>
            <w:r>
              <w:rPr>
                <w:noProof/>
                <w:webHidden/>
              </w:rPr>
              <w:fldChar w:fldCharType="separate"/>
            </w:r>
            <w:r>
              <w:rPr>
                <w:noProof/>
                <w:webHidden/>
              </w:rPr>
              <w:t>41</w:t>
            </w:r>
            <w:r>
              <w:rPr>
                <w:noProof/>
                <w:webHidden/>
              </w:rPr>
              <w:fldChar w:fldCharType="end"/>
            </w:r>
          </w:hyperlink>
        </w:p>
        <w:p w14:paraId="609EBEB6" w14:textId="6F2839E1" w:rsidR="009F3973" w:rsidRDefault="009F3973">
          <w:pPr>
            <w:pStyle w:val="TOC3"/>
            <w:tabs>
              <w:tab w:val="right" w:leader="dot" w:pos="9710"/>
            </w:tabs>
            <w:rPr>
              <w:rFonts w:asciiTheme="minorHAnsi" w:eastAsiaTheme="minorEastAsia" w:hAnsiTheme="minorHAnsi" w:cstheme="minorBidi"/>
              <w:noProof/>
            </w:rPr>
          </w:pPr>
          <w:hyperlink w:anchor="_Toc230959695" w:history="1">
            <w:r w:rsidRPr="009E4935">
              <w:rPr>
                <w:rStyle w:val="Hyperlink"/>
                <w:noProof/>
              </w:rPr>
              <w:t>Example 3: Behavioral Intervention DCP Study</w:t>
            </w:r>
            <w:r>
              <w:rPr>
                <w:noProof/>
                <w:webHidden/>
              </w:rPr>
              <w:tab/>
            </w:r>
            <w:r>
              <w:rPr>
                <w:noProof/>
                <w:webHidden/>
              </w:rPr>
              <w:fldChar w:fldCharType="begin"/>
            </w:r>
            <w:r>
              <w:rPr>
                <w:noProof/>
                <w:webHidden/>
              </w:rPr>
              <w:instrText xml:space="preserve"> PAGEREF _Toc230959695 \h </w:instrText>
            </w:r>
            <w:r>
              <w:rPr>
                <w:noProof/>
                <w:webHidden/>
              </w:rPr>
            </w:r>
            <w:r>
              <w:rPr>
                <w:noProof/>
                <w:webHidden/>
              </w:rPr>
              <w:fldChar w:fldCharType="separate"/>
            </w:r>
            <w:r>
              <w:rPr>
                <w:noProof/>
                <w:webHidden/>
              </w:rPr>
              <w:t>43</w:t>
            </w:r>
            <w:r>
              <w:rPr>
                <w:noProof/>
                <w:webHidden/>
              </w:rPr>
              <w:fldChar w:fldCharType="end"/>
            </w:r>
          </w:hyperlink>
        </w:p>
        <w:p w14:paraId="6F5D7A6F" w14:textId="45074820" w:rsidR="55B6502F" w:rsidRDefault="55B6502F" w:rsidP="55B6502F">
          <w:pPr>
            <w:pStyle w:val="TOC3"/>
            <w:tabs>
              <w:tab w:val="right" w:leader="dot" w:pos="9705"/>
            </w:tabs>
            <w:rPr>
              <w:rStyle w:val="Hyperlink"/>
            </w:rPr>
          </w:pPr>
          <w:r>
            <w:fldChar w:fldCharType="end"/>
          </w:r>
        </w:p>
      </w:sdtContent>
    </w:sdt>
    <w:p w14:paraId="360E450A" w14:textId="0F224ECC" w:rsidR="402BE578" w:rsidRDefault="402BE578" w:rsidP="402BE578">
      <w:pPr>
        <w:pStyle w:val="TOC3"/>
        <w:tabs>
          <w:tab w:val="right" w:leader="dot" w:pos="9345"/>
        </w:tabs>
        <w:rPr>
          <w:rStyle w:val="Hyperlink"/>
        </w:rPr>
      </w:pPr>
    </w:p>
    <w:p w14:paraId="7B4564A1" w14:textId="4B3D1BEB" w:rsidR="0012695D" w:rsidRPr="0012695D" w:rsidRDefault="0D12BBE8" w:rsidP="170854B0">
      <w:pPr>
        <w:pStyle w:val="Heading1"/>
        <w:shd w:val="clear" w:color="auto" w:fill="A5C9EB" w:themeFill="text2" w:themeFillTint="40"/>
        <w:rPr>
          <w:sz w:val="28"/>
          <w:szCs w:val="28"/>
        </w:rPr>
      </w:pPr>
      <w:bookmarkStart w:id="0" w:name="_Toc230959614"/>
      <w:r w:rsidRPr="55B6502F">
        <w:rPr>
          <w:sz w:val="28"/>
          <w:szCs w:val="28"/>
        </w:rPr>
        <w:t xml:space="preserve">NCORP </w:t>
      </w:r>
      <w:r w:rsidR="52619836" w:rsidRPr="55B6502F">
        <w:rPr>
          <w:sz w:val="28"/>
          <w:szCs w:val="28"/>
        </w:rPr>
        <w:t xml:space="preserve">Cancer Prevention and Control </w:t>
      </w:r>
      <w:r w:rsidRPr="55B6502F">
        <w:rPr>
          <w:sz w:val="28"/>
          <w:szCs w:val="28"/>
        </w:rPr>
        <w:t>Studies</w:t>
      </w:r>
      <w:bookmarkEnd w:id="0"/>
    </w:p>
    <w:p w14:paraId="54371F12" w14:textId="3BD1E7C3" w:rsidR="08F779DD" w:rsidRDefault="7602326A" w:rsidP="06A3368E">
      <w:pPr>
        <w:pStyle w:val="Heading2"/>
        <w:rPr>
          <w:sz w:val="28"/>
          <w:szCs w:val="28"/>
          <w:highlight w:val="cyan"/>
        </w:rPr>
      </w:pPr>
      <w:bookmarkStart w:id="1" w:name="_Toc230959615"/>
      <w:r w:rsidRPr="55B6502F">
        <w:rPr>
          <w:sz w:val="28"/>
          <w:szCs w:val="28"/>
          <w:highlight w:val="cyan"/>
        </w:rPr>
        <w:t>NCORP Examples – Study Titles</w:t>
      </w:r>
      <w:bookmarkEnd w:id="1"/>
    </w:p>
    <w:p w14:paraId="5E3ED712" w14:textId="243E3851" w:rsidR="08F779DD" w:rsidRDefault="7602326A" w:rsidP="6D477C29">
      <w:pPr>
        <w:pStyle w:val="Heading3"/>
      </w:pPr>
      <w:bookmarkStart w:id="2" w:name="_Toc230959616"/>
      <w:r>
        <w:t>All NCORP-Non-CCDR Drug Studies</w:t>
      </w:r>
      <w:bookmarkEnd w:id="2"/>
    </w:p>
    <w:p w14:paraId="64C4812D" w14:textId="62492D00" w:rsidR="148F5B32" w:rsidRDefault="148F5B32" w:rsidP="6FAC48CA">
      <w:pPr>
        <w:pStyle w:val="Title"/>
        <w:rPr>
          <w:rFonts w:eastAsia="Calibri"/>
          <w:color w:val="000000" w:themeColor="text1"/>
        </w:rPr>
      </w:pPr>
      <w:r w:rsidRPr="6FAC48CA">
        <w:rPr>
          <w:rFonts w:eastAsia="Calibri"/>
          <w:color w:val="000000" w:themeColor="text1"/>
        </w:rPr>
        <w:t xml:space="preserve">Informed Consent Form for </w:t>
      </w:r>
      <w:r w:rsidR="0036289D">
        <w:rPr>
          <w:rFonts w:eastAsia="Calibri"/>
          <w:color w:val="000000" w:themeColor="text1"/>
        </w:rPr>
        <w:t>Clinical Trial</w:t>
      </w:r>
      <w:r w:rsidRPr="6FAC48CA">
        <w:rPr>
          <w:rFonts w:eastAsia="Calibri"/>
          <w:color w:val="000000" w:themeColor="text1"/>
        </w:rPr>
        <w:t xml:space="preserve"> URCC-18007</w:t>
      </w:r>
    </w:p>
    <w:p w14:paraId="49BA78AB" w14:textId="7DE20FD4" w:rsidR="148F5B32" w:rsidRDefault="148F5B32" w:rsidP="0036289D">
      <w:pPr>
        <w:jc w:val="center"/>
        <w:rPr>
          <w:rFonts w:eastAsia="Calibri"/>
          <w:color w:val="000000" w:themeColor="text1"/>
          <w:sz w:val="28"/>
          <w:szCs w:val="28"/>
        </w:rPr>
      </w:pPr>
      <w:r w:rsidRPr="06A3368E">
        <w:rPr>
          <w:rFonts w:eastAsia="Calibri"/>
          <w:b/>
          <w:bCs/>
          <w:color w:val="000000" w:themeColor="text1"/>
          <w:sz w:val="28"/>
          <w:szCs w:val="28"/>
        </w:rPr>
        <w:t xml:space="preserve">Testing Bupropion for </w:t>
      </w:r>
      <w:r w:rsidR="446B7933" w:rsidRPr="06A3368E">
        <w:rPr>
          <w:rFonts w:eastAsia="Calibri"/>
          <w:b/>
          <w:bCs/>
          <w:color w:val="000000" w:themeColor="text1"/>
          <w:sz w:val="28"/>
          <w:szCs w:val="28"/>
        </w:rPr>
        <w:t>c</w:t>
      </w:r>
      <w:r w:rsidRPr="06A3368E">
        <w:rPr>
          <w:rFonts w:eastAsia="Calibri"/>
          <w:b/>
          <w:bCs/>
          <w:color w:val="000000" w:themeColor="text1"/>
          <w:sz w:val="28"/>
          <w:szCs w:val="28"/>
        </w:rPr>
        <w:t>ancer-</w:t>
      </w:r>
      <w:r w:rsidR="63B69927" w:rsidRPr="06A3368E">
        <w:rPr>
          <w:rFonts w:eastAsia="Calibri"/>
          <w:b/>
          <w:bCs/>
          <w:color w:val="000000" w:themeColor="text1"/>
          <w:sz w:val="28"/>
          <w:szCs w:val="28"/>
        </w:rPr>
        <w:t>r</w:t>
      </w:r>
      <w:r w:rsidRPr="06A3368E">
        <w:rPr>
          <w:rFonts w:eastAsia="Calibri"/>
          <w:b/>
          <w:bCs/>
          <w:color w:val="000000" w:themeColor="text1"/>
          <w:sz w:val="28"/>
          <w:szCs w:val="28"/>
        </w:rPr>
        <w:t xml:space="preserve">elated </w:t>
      </w:r>
      <w:r w:rsidR="33CABEC2" w:rsidRPr="06A3368E">
        <w:rPr>
          <w:rFonts w:eastAsia="Calibri"/>
          <w:b/>
          <w:bCs/>
          <w:color w:val="000000" w:themeColor="text1"/>
          <w:sz w:val="28"/>
          <w:szCs w:val="28"/>
        </w:rPr>
        <w:t>f</w:t>
      </w:r>
      <w:r w:rsidRPr="06A3368E">
        <w:rPr>
          <w:rFonts w:eastAsia="Calibri"/>
          <w:b/>
          <w:bCs/>
          <w:color w:val="000000" w:themeColor="text1"/>
          <w:sz w:val="28"/>
          <w:szCs w:val="28"/>
        </w:rPr>
        <w:t>atigue</w:t>
      </w:r>
    </w:p>
    <w:p w14:paraId="0AA1B794" w14:textId="7D2B3850" w:rsidR="148F5B32" w:rsidRDefault="148F5B32" w:rsidP="6FAC48CA">
      <w:pPr>
        <w:rPr>
          <w:rFonts w:eastAsia="Calibri"/>
          <w:color w:val="000000" w:themeColor="text1"/>
        </w:rPr>
      </w:pPr>
      <w:r w:rsidRPr="06A3368E">
        <w:rPr>
          <w:rFonts w:eastAsia="Calibri"/>
          <w:b/>
          <w:bCs/>
          <w:color w:val="000000" w:themeColor="text1"/>
        </w:rPr>
        <w:t>Official Study Title:</w:t>
      </w:r>
      <w:r w:rsidRPr="06A3368E">
        <w:rPr>
          <w:rFonts w:eastAsia="Calibri"/>
          <w:color w:val="000000" w:themeColor="text1"/>
        </w:rPr>
        <w:t xml:space="preserve"> URCC-18007: Randomized Placebo-Controlled Trial of Bupropion for Cancer-Related Fatigue (NCT03996265)</w:t>
      </w:r>
    </w:p>
    <w:p w14:paraId="57B6570E" w14:textId="66717E62" w:rsidR="6FAC48CA" w:rsidRDefault="6FAC48CA" w:rsidP="6FAC48CA">
      <w:pPr>
        <w:rPr>
          <w:rFonts w:eastAsia="Calibri"/>
          <w:color w:val="000000" w:themeColor="text1"/>
        </w:rPr>
      </w:pPr>
    </w:p>
    <w:p w14:paraId="2F3038CE" w14:textId="7F9850F9" w:rsidR="009C5806" w:rsidRPr="00EE6DED" w:rsidRDefault="55369921" w:rsidP="06A3368E">
      <w:pPr>
        <w:pStyle w:val="Heading2"/>
        <w:rPr>
          <w:sz w:val="28"/>
          <w:szCs w:val="28"/>
          <w:highlight w:val="cyan"/>
        </w:rPr>
      </w:pPr>
      <w:bookmarkStart w:id="3" w:name="_Toc230959617"/>
      <w:r w:rsidRPr="55B6502F">
        <w:rPr>
          <w:sz w:val="28"/>
          <w:szCs w:val="28"/>
          <w:highlight w:val="cyan"/>
        </w:rPr>
        <w:t xml:space="preserve">NCORP </w:t>
      </w:r>
      <w:r w:rsidR="5F69304C" w:rsidRPr="55B6502F">
        <w:rPr>
          <w:sz w:val="28"/>
          <w:szCs w:val="28"/>
          <w:highlight w:val="cyan"/>
        </w:rPr>
        <w:t xml:space="preserve">Examples – Key Information </w:t>
      </w:r>
      <w:r w:rsidR="673B232B" w:rsidRPr="55B6502F">
        <w:rPr>
          <w:sz w:val="28"/>
          <w:szCs w:val="28"/>
          <w:highlight w:val="cyan"/>
        </w:rPr>
        <w:t>Study Overview and Schema</w:t>
      </w:r>
      <w:r w:rsidR="3394A2B7" w:rsidRPr="55B6502F">
        <w:rPr>
          <w:sz w:val="28"/>
          <w:szCs w:val="28"/>
          <w:highlight w:val="cyan"/>
        </w:rPr>
        <w:t xml:space="preserve"> Section</w:t>
      </w:r>
      <w:bookmarkEnd w:id="3"/>
    </w:p>
    <w:p w14:paraId="327C19ED" w14:textId="31FF69CE" w:rsidR="00732DA8" w:rsidRPr="00C61CF1" w:rsidRDefault="4987B0D8" w:rsidP="00EE6DED">
      <w:pPr>
        <w:pStyle w:val="Heading3"/>
      </w:pPr>
      <w:bookmarkStart w:id="4" w:name="_Toc230959618"/>
      <w:r>
        <w:t xml:space="preserve">Example 1: </w:t>
      </w:r>
      <w:r w:rsidR="063D1894">
        <w:t>Drug Intervention DCP Study</w:t>
      </w:r>
      <w:bookmarkEnd w:id="4"/>
    </w:p>
    <w:p w14:paraId="7175BC8A" w14:textId="7C69F156" w:rsidR="4E00295A" w:rsidRDefault="4E00295A" w:rsidP="6FAC48CA">
      <w:pPr>
        <w:rPr>
          <w:rFonts w:eastAsia="Calibri"/>
          <w:color w:val="000000" w:themeColor="text1"/>
        </w:rPr>
      </w:pPr>
      <w:r w:rsidRPr="6FAC48CA">
        <w:rPr>
          <w:rFonts w:eastAsia="Calibri"/>
          <w:color w:val="000000" w:themeColor="text1"/>
        </w:rPr>
        <w:t>We are asking you to take part in this study because you have been diagnosed with cancer and you have reported cancer-related fatigue.</w:t>
      </w:r>
    </w:p>
    <w:p w14:paraId="60D4F7D8" w14:textId="07C4BCDD" w:rsidR="4E00295A" w:rsidRDefault="4E00295A" w:rsidP="6FAC48CA">
      <w:pPr>
        <w:rPr>
          <w:rFonts w:eastAsia="Calibri"/>
          <w:color w:val="000000" w:themeColor="text1"/>
        </w:rPr>
      </w:pPr>
      <w:r w:rsidRPr="6FAC48CA">
        <w:rPr>
          <w:rFonts w:eastAsia="Calibri"/>
          <w:b/>
          <w:bCs/>
          <w:color w:val="000000" w:themeColor="text1"/>
        </w:rPr>
        <w:t>We are doing this study to answer the following question</w:t>
      </w:r>
      <w:r w:rsidRPr="6FAC48CA">
        <w:rPr>
          <w:rFonts w:eastAsia="Calibri"/>
          <w:color w:val="000000" w:themeColor="text1"/>
        </w:rPr>
        <w:t>: Can bupropion reduce cancer-related fatigue?</w:t>
      </w:r>
    </w:p>
    <w:p w14:paraId="64D411BD" w14:textId="3ED4AFB6" w:rsidR="4E00295A" w:rsidRDefault="4E00295A" w:rsidP="6FAC48CA">
      <w:pPr>
        <w:rPr>
          <w:rFonts w:eastAsia="Calibri"/>
          <w:color w:val="000000" w:themeColor="text1"/>
        </w:rPr>
      </w:pPr>
      <w:r w:rsidRPr="06A3368E">
        <w:rPr>
          <w:rFonts w:eastAsia="Calibri"/>
          <w:color w:val="000000" w:themeColor="text1"/>
        </w:rPr>
        <w:t>If you decide to take part in this study, you</w:t>
      </w:r>
      <w:r w:rsidR="06A1F918" w:rsidRPr="06A3368E">
        <w:rPr>
          <w:rFonts w:eastAsia="Calibri"/>
          <w:color w:val="000000" w:themeColor="text1"/>
        </w:rPr>
        <w:t>’ll</w:t>
      </w:r>
      <w:r w:rsidRPr="06A3368E">
        <w:rPr>
          <w:rFonts w:eastAsia="Calibri"/>
          <w:color w:val="000000" w:themeColor="text1"/>
        </w:rPr>
        <w:t xml:space="preserve"> either get the study drug bupropion or placebo for 13 weeks. You will not know which you received. Your participation in the study will end after Week 14, at which time you will no longer be taking the study drug. If you feel that your fatigue improved while you were on the study drug, you can choose to ask your regular doctor whether he or she is willing to prescribe bupropion to you after the study ends. You will be asked to complete two research study visits. </w:t>
      </w:r>
    </w:p>
    <w:p w14:paraId="17190DBE" w14:textId="2CA8003D" w:rsidR="4E00295A" w:rsidRDefault="4E00295A" w:rsidP="6FAC48CA">
      <w:pPr>
        <w:rPr>
          <w:rFonts w:eastAsia="Calibri"/>
          <w:color w:val="000000" w:themeColor="text1"/>
        </w:rPr>
      </w:pPr>
      <w:r w:rsidRPr="6FAC48CA">
        <w:rPr>
          <w:rFonts w:eastAsia="Calibri"/>
          <w:color w:val="000000" w:themeColor="text1"/>
        </w:rPr>
        <w:t>This visit is different than the visits you have with one of your regular healthcare providers, such as your primary care physician or oncologist that oversees your follow-up care. Study visits will occur when you join the study and 12 weeks later. See the “What exams, tests, and procedures are involved in this study?” section for more information on what is included at each study visit.</w:t>
      </w:r>
    </w:p>
    <w:p w14:paraId="4B038B84" w14:textId="2B67DD1C" w:rsidR="4E00295A" w:rsidRDefault="4E00295A" w:rsidP="6FAC48CA">
      <w:r>
        <w:rPr>
          <w:noProof/>
        </w:rPr>
        <w:drawing>
          <wp:inline distT="0" distB="0" distL="0" distR="0" wp14:anchorId="5FF0807D" wp14:editId="6532102D">
            <wp:extent cx="5943600" cy="1695450"/>
            <wp:effectExtent l="0" t="0" r="0" b="0"/>
            <wp:docPr id="792406104" name="drawing" descr="Group 2, Grouped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406104" name=""/>
                    <pic:cNvPicPr/>
                  </pic:nvPicPr>
                  <pic:blipFill>
                    <a:blip r:embed="rId11">
                      <a:extLst>
                        <a:ext uri="{28A0092B-C50C-407E-A947-70E740481C1C}">
                          <a14:useLocalDpi xmlns:a14="http://schemas.microsoft.com/office/drawing/2010/main" val="0"/>
                        </a:ext>
                      </a:extLst>
                    </a:blip>
                    <a:stretch>
                      <a:fillRect/>
                    </a:stretch>
                  </pic:blipFill>
                  <pic:spPr>
                    <a:xfrm>
                      <a:off x="0" y="0"/>
                      <a:ext cx="5943600" cy="1695450"/>
                    </a:xfrm>
                    <a:prstGeom prst="rect">
                      <a:avLst/>
                    </a:prstGeom>
                  </pic:spPr>
                </pic:pic>
              </a:graphicData>
            </a:graphic>
          </wp:inline>
        </w:drawing>
      </w:r>
    </w:p>
    <w:p w14:paraId="618D9F4B" w14:textId="71E81D1A" w:rsidR="00053360" w:rsidRPr="00732DA8" w:rsidRDefault="3EF5DE72" w:rsidP="00E965B9">
      <w:pPr>
        <w:pStyle w:val="Heading3"/>
      </w:pPr>
      <w:bookmarkStart w:id="5" w:name="_Toc230959619"/>
      <w:r>
        <w:t xml:space="preserve">Example </w:t>
      </w:r>
      <w:r w:rsidR="55369921">
        <w:t>2</w:t>
      </w:r>
      <w:r>
        <w:t xml:space="preserve">: </w:t>
      </w:r>
      <w:r w:rsidR="26D53B54">
        <w:t>Prevention (Screening) DCP Study</w:t>
      </w:r>
      <w:bookmarkEnd w:id="5"/>
    </w:p>
    <w:p w14:paraId="0E70F01C" w14:textId="0E0588ED" w:rsidR="009C5806" w:rsidRDefault="4E4B326C" w:rsidP="55B6502F">
      <w:pPr>
        <w:spacing w:after="0"/>
        <w:rPr>
          <w:rFonts w:eastAsia="Calibri"/>
          <w:color w:val="000000" w:themeColor="text1"/>
        </w:rPr>
      </w:pPr>
      <w:r w:rsidRPr="55B6502F">
        <w:rPr>
          <w:rFonts w:eastAsia="Calibri"/>
          <w:color w:val="000000" w:themeColor="text1"/>
        </w:rPr>
        <w:t>We are asking you to take part in this study because</w:t>
      </w:r>
      <w:r w:rsidR="398021E1" w:rsidRPr="55B6502F">
        <w:rPr>
          <w:rFonts w:eastAsia="Calibri"/>
          <w:color w:val="000000" w:themeColor="text1"/>
        </w:rPr>
        <w:t xml:space="preserve"> </w:t>
      </w:r>
      <w:r w:rsidRPr="55B6502F">
        <w:rPr>
          <w:rFonts w:eastAsia="Calibri"/>
          <w:color w:val="000000" w:themeColor="text1"/>
        </w:rPr>
        <w:t>you are scheduled or are planning to have a mammogram for your routine breast cancer screening.</w:t>
      </w:r>
    </w:p>
    <w:p w14:paraId="579E39DD" w14:textId="7C38D283" w:rsidR="009C5806" w:rsidRDefault="21DF8BCC" w:rsidP="757F01DF">
      <w:pPr>
        <w:rPr>
          <w:rFonts w:eastAsia="Calibri"/>
          <w:color w:val="000000" w:themeColor="text1"/>
        </w:rPr>
      </w:pPr>
      <w:r w:rsidRPr="757F01DF">
        <w:rPr>
          <w:rFonts w:eastAsia="Calibri"/>
          <w:b/>
          <w:bCs/>
          <w:color w:val="000000" w:themeColor="text1"/>
        </w:rPr>
        <w:t xml:space="preserve">We are doing this study to answer the following </w:t>
      </w:r>
      <w:r w:rsidR="67174BA8" w:rsidRPr="73DBDBDA">
        <w:rPr>
          <w:rFonts w:eastAsia="Calibri"/>
          <w:b/>
          <w:bCs/>
          <w:color w:val="000000" w:themeColor="text1"/>
        </w:rPr>
        <w:t>question</w:t>
      </w:r>
      <w:r w:rsidRPr="757F01DF">
        <w:rPr>
          <w:rFonts w:eastAsia="Calibri"/>
          <w:b/>
          <w:bCs/>
          <w:color w:val="000000" w:themeColor="text1"/>
        </w:rPr>
        <w:t>:</w:t>
      </w:r>
      <w:r w:rsidRPr="757F01DF">
        <w:rPr>
          <w:rFonts w:eastAsia="Calibri"/>
          <w:color w:val="000000" w:themeColor="text1"/>
        </w:rPr>
        <w:t xml:space="preserve"> Can tomosynthesis mammography, three-dimensional x-ray imaging of the breast, lower your chance of developing life-threatening breast cancer through routine screening compared with digital mammography, two-dimensional x-ray imaging of the breast?</w:t>
      </w:r>
    </w:p>
    <w:p w14:paraId="4CCB9DDF" w14:textId="6C4230BB" w:rsidR="009C5806" w:rsidRDefault="21DF8BCC" w:rsidP="757F01DF">
      <w:pPr>
        <w:rPr>
          <w:rFonts w:eastAsia="Calibri"/>
          <w:color w:val="000000" w:themeColor="text1"/>
        </w:rPr>
      </w:pPr>
      <w:r w:rsidRPr="757F01DF">
        <w:rPr>
          <w:rFonts w:eastAsia="Calibri"/>
          <w:color w:val="000000" w:themeColor="text1"/>
        </w:rPr>
        <w:t>We are doing this study because we want to find out which of the two usual approaches to breast cancer screening are better in the early detection of life-threatening breast cancers.</w:t>
      </w:r>
    </w:p>
    <w:p w14:paraId="35D9855D" w14:textId="2A403364" w:rsidR="009C5806" w:rsidRDefault="21DF8BCC" w:rsidP="757F01DF">
      <w:pPr>
        <w:spacing w:before="120" w:after="0"/>
        <w:rPr>
          <w:rFonts w:eastAsia="Calibri"/>
          <w:color w:val="000000" w:themeColor="text1"/>
        </w:rPr>
      </w:pPr>
      <w:r w:rsidRPr="06A3368E">
        <w:rPr>
          <w:rFonts w:eastAsia="Calibri"/>
          <w:color w:val="000000" w:themeColor="text1"/>
        </w:rPr>
        <w:t xml:space="preserve">If you decide to take part in this study, you will </w:t>
      </w:r>
      <w:r w:rsidR="002562FC" w:rsidRPr="06A3368E">
        <w:rPr>
          <w:rFonts w:eastAsia="Calibri"/>
          <w:color w:val="000000" w:themeColor="text1"/>
        </w:rPr>
        <w:t>get either</w:t>
      </w:r>
      <w:r w:rsidRPr="06A3368E">
        <w:rPr>
          <w:rFonts w:eastAsia="Calibri"/>
          <w:color w:val="000000" w:themeColor="text1"/>
        </w:rPr>
        <w:t>:</w:t>
      </w:r>
    </w:p>
    <w:p w14:paraId="7664ED4A" w14:textId="5DD3800F" w:rsidR="009C5806" w:rsidRDefault="21DF8BCC" w:rsidP="06A3368E">
      <w:pPr>
        <w:pStyle w:val="ListParagraph"/>
        <w:numPr>
          <w:ilvl w:val="0"/>
          <w:numId w:val="11"/>
        </w:numPr>
        <w:spacing w:after="160"/>
        <w:rPr>
          <w:rFonts w:eastAsia="Calibri"/>
          <w:color w:val="000000" w:themeColor="text1"/>
        </w:rPr>
      </w:pPr>
      <w:r w:rsidRPr="06A3368E">
        <w:rPr>
          <w:rFonts w:eastAsia="Calibri"/>
          <w:color w:val="000000" w:themeColor="text1"/>
        </w:rPr>
        <w:t>digital mammogram every year, OR every other year</w:t>
      </w:r>
      <w:r w:rsidR="27F68ABD" w:rsidRPr="06A3368E">
        <w:rPr>
          <w:rFonts w:eastAsia="Calibri"/>
          <w:color w:val="000000" w:themeColor="text1"/>
        </w:rPr>
        <w:t>; or</w:t>
      </w:r>
      <w:r w:rsidRPr="06A3368E">
        <w:rPr>
          <w:rFonts w:eastAsia="Calibri"/>
          <w:color w:val="000000" w:themeColor="text1"/>
        </w:rPr>
        <w:t xml:space="preserve"> </w:t>
      </w:r>
    </w:p>
    <w:p w14:paraId="396DCA80" w14:textId="308DA940" w:rsidR="009C5806" w:rsidRDefault="21DF8BCC" w:rsidP="06A3368E">
      <w:pPr>
        <w:pStyle w:val="ListParagraph"/>
        <w:numPr>
          <w:ilvl w:val="0"/>
          <w:numId w:val="11"/>
        </w:numPr>
        <w:spacing w:before="120" w:after="0"/>
        <w:rPr>
          <w:rFonts w:eastAsia="Calibri"/>
          <w:color w:val="000000" w:themeColor="text1"/>
        </w:rPr>
      </w:pPr>
      <w:r w:rsidRPr="06A3368E">
        <w:rPr>
          <w:rFonts w:eastAsia="Calibri"/>
          <w:color w:val="000000" w:themeColor="text1"/>
        </w:rPr>
        <w:t xml:space="preserve">tomosynthesis mammogram every year, OR every other year. </w:t>
      </w:r>
    </w:p>
    <w:p w14:paraId="1A04F176" w14:textId="3195AB1E" w:rsidR="06A3368E" w:rsidRDefault="06A3368E" w:rsidP="06A3368E">
      <w:pPr>
        <w:pStyle w:val="ListParagraph"/>
        <w:spacing w:before="120" w:after="0"/>
        <w:rPr>
          <w:rFonts w:eastAsia="Calibri"/>
          <w:color w:val="000000" w:themeColor="text1"/>
        </w:rPr>
      </w:pPr>
    </w:p>
    <w:p w14:paraId="2510999E" w14:textId="2C9DD7ED" w:rsidR="009C5806" w:rsidRDefault="21DF8BCC" w:rsidP="06A3368E">
      <w:pPr>
        <w:spacing w:before="120" w:after="0"/>
        <w:rPr>
          <w:rFonts w:eastAsia="Calibri"/>
          <w:color w:val="000000" w:themeColor="text1"/>
        </w:rPr>
      </w:pPr>
      <w:r w:rsidRPr="06A3368E">
        <w:rPr>
          <w:rFonts w:eastAsia="Calibri"/>
          <w:color w:val="000000" w:themeColor="text1"/>
        </w:rPr>
        <w:t>After you finish the active study screening period, you will return to your normal screening mammography regimen and the study team will check with you and/or your medical records for your health status once a year for at least three years and up to 8 years after enrollment in the study. The date of your enrollment in the study determines the number of years of your participation.</w:t>
      </w:r>
    </w:p>
    <w:p w14:paraId="59B7A5C4" w14:textId="38CEF6A2" w:rsidR="2C84710A" w:rsidRDefault="2C84710A" w:rsidP="757F01DF">
      <w:r>
        <w:rPr>
          <w:noProof/>
        </w:rPr>
        <w:drawing>
          <wp:inline distT="0" distB="0" distL="0" distR="0" wp14:anchorId="54CB5B02" wp14:editId="2BE7E9A8">
            <wp:extent cx="6486525" cy="3086100"/>
            <wp:effectExtent l="0" t="0" r="0" b="0"/>
            <wp:docPr id="7569157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91571" name="Picture 75691571"/>
                    <pic:cNvPicPr/>
                  </pic:nvPicPr>
                  <pic:blipFill>
                    <a:blip r:embed="rId12">
                      <a:extLst>
                        <a:ext uri="{28A0092B-C50C-407E-A947-70E740481C1C}">
                          <a14:useLocalDpi xmlns:a14="http://schemas.microsoft.com/office/drawing/2010/main"/>
                        </a:ext>
                      </a:extLst>
                    </a:blip>
                    <a:stretch>
                      <a:fillRect/>
                    </a:stretch>
                  </pic:blipFill>
                  <pic:spPr>
                    <a:xfrm>
                      <a:off x="0" y="0"/>
                      <a:ext cx="6486525" cy="3086100"/>
                    </a:xfrm>
                    <a:prstGeom prst="rect">
                      <a:avLst/>
                    </a:prstGeom>
                  </pic:spPr>
                </pic:pic>
              </a:graphicData>
            </a:graphic>
          </wp:inline>
        </w:drawing>
      </w:r>
    </w:p>
    <w:p w14:paraId="387F7274" w14:textId="01558BEC" w:rsidR="009C5806" w:rsidRDefault="06ECECD7" w:rsidP="2C2ED06D">
      <w:pPr>
        <w:pStyle w:val="Heading3"/>
        <w:spacing w:after="160" w:line="259" w:lineRule="auto"/>
      </w:pPr>
      <w:bookmarkStart w:id="6" w:name="_Toc230959620"/>
      <w:r>
        <w:t xml:space="preserve">Example 3: </w:t>
      </w:r>
      <w:r w:rsidR="32BE2F55">
        <w:t>Behavioral Intervention DCP Study</w:t>
      </w:r>
      <w:bookmarkEnd w:id="6"/>
    </w:p>
    <w:p w14:paraId="07B396E7" w14:textId="3CAFC269" w:rsidR="77424617" w:rsidRDefault="77424617" w:rsidP="6FAC48CA">
      <w:pPr>
        <w:rPr>
          <w:rFonts w:eastAsia="Calibri"/>
          <w:color w:val="000000" w:themeColor="text1"/>
        </w:rPr>
      </w:pPr>
      <w:r w:rsidRPr="06A3368E">
        <w:rPr>
          <w:rFonts w:eastAsia="Calibri"/>
          <w:color w:val="000000" w:themeColor="text1"/>
        </w:rPr>
        <w:t xml:space="preserve">If you are a parent or legal guardian of a child who may take part in this study, we need your permission. We may also need the assent (agreement) of your child. </w:t>
      </w:r>
      <w:r w:rsidR="224061E2" w:rsidRPr="06A3368E">
        <w:rPr>
          <w:rFonts w:eastAsia="Calibri"/>
          <w:color w:val="000000" w:themeColor="text1"/>
        </w:rPr>
        <w:t>When we say “you” in this consent form, we mean you or your child</w:t>
      </w:r>
      <w:r w:rsidRPr="06A3368E">
        <w:rPr>
          <w:rFonts w:eastAsia="Calibri"/>
          <w:color w:val="000000" w:themeColor="text1"/>
        </w:rPr>
        <w:t>.</w:t>
      </w:r>
    </w:p>
    <w:p w14:paraId="4EEB86C8" w14:textId="3DDD2C57" w:rsidR="77424617" w:rsidRDefault="77424617" w:rsidP="6FAC48CA">
      <w:pPr>
        <w:rPr>
          <w:rFonts w:eastAsia="Calibri"/>
          <w:color w:val="000000" w:themeColor="text1"/>
        </w:rPr>
      </w:pPr>
      <w:r w:rsidRPr="6FAC48CA">
        <w:rPr>
          <w:rFonts w:eastAsia="Calibri"/>
          <w:color w:val="000000" w:themeColor="text1"/>
        </w:rPr>
        <w:t>We are asking you to take part in this study because you completed treatment for cancer.</w:t>
      </w:r>
    </w:p>
    <w:p w14:paraId="2BD96EB4" w14:textId="43EDD2D7" w:rsidR="77424617" w:rsidRDefault="77424617" w:rsidP="6FAC48CA">
      <w:pPr>
        <w:rPr>
          <w:rFonts w:eastAsia="Calibri"/>
          <w:color w:val="000000" w:themeColor="text1"/>
        </w:rPr>
      </w:pPr>
      <w:r w:rsidRPr="6FAC48CA">
        <w:rPr>
          <w:rFonts w:eastAsia="Calibri"/>
          <w:color w:val="000000" w:themeColor="text1"/>
        </w:rPr>
        <w:t>We are doing the study to compare 2 physical activity programs to learn how to increase physical activity over time in study participants.</w:t>
      </w:r>
    </w:p>
    <w:p w14:paraId="4E592430" w14:textId="0C518219" w:rsidR="77424617" w:rsidRDefault="77424617" w:rsidP="6FAC48CA">
      <w:pPr>
        <w:spacing w:after="0"/>
        <w:rPr>
          <w:rFonts w:eastAsia="Calibri"/>
          <w:color w:val="000000" w:themeColor="text1"/>
        </w:rPr>
      </w:pPr>
      <w:r w:rsidRPr="6FAC48CA">
        <w:rPr>
          <w:rFonts w:eastAsia="Calibri"/>
          <w:color w:val="000000" w:themeColor="text1"/>
        </w:rPr>
        <w:t xml:space="preserve">The overall goals of this study are: </w:t>
      </w:r>
    </w:p>
    <w:p w14:paraId="6E904748" w14:textId="2FB0025C" w:rsidR="77424617" w:rsidRDefault="77424617">
      <w:pPr>
        <w:pStyle w:val="ListParagraph"/>
        <w:numPr>
          <w:ilvl w:val="0"/>
          <w:numId w:val="62"/>
        </w:numPr>
        <w:spacing w:after="0"/>
        <w:rPr>
          <w:rFonts w:eastAsia="Calibri"/>
          <w:color w:val="000000" w:themeColor="text1"/>
        </w:rPr>
      </w:pPr>
      <w:r w:rsidRPr="6FAC48CA">
        <w:rPr>
          <w:rFonts w:eastAsia="Calibri"/>
          <w:color w:val="000000" w:themeColor="text1"/>
        </w:rPr>
        <w:t xml:space="preserve">To compare the effect of 2 different physical activity programs on physical activity levels in adolescents and young adults who received and completed treatment for cancer. </w:t>
      </w:r>
    </w:p>
    <w:p w14:paraId="18EFD938" w14:textId="5ABF0CB3" w:rsidR="77424617" w:rsidRDefault="77424617">
      <w:pPr>
        <w:pStyle w:val="ListParagraph"/>
        <w:numPr>
          <w:ilvl w:val="0"/>
          <w:numId w:val="62"/>
        </w:numPr>
        <w:spacing w:after="0"/>
        <w:rPr>
          <w:rFonts w:eastAsia="Calibri"/>
          <w:color w:val="000000" w:themeColor="text1"/>
        </w:rPr>
      </w:pPr>
      <w:r w:rsidRPr="6FAC48CA">
        <w:rPr>
          <w:rFonts w:eastAsia="Calibri"/>
          <w:color w:val="000000" w:themeColor="text1"/>
        </w:rPr>
        <w:t>To measure lab tests connected with heart health and information collected from surveys to learn how changes in physical activity levels affect health and quality of life in subjects.</w:t>
      </w:r>
    </w:p>
    <w:p w14:paraId="270C2743" w14:textId="6E27358C" w:rsidR="6FAC48CA" w:rsidRDefault="6FAC48CA" w:rsidP="6FAC48CA">
      <w:pPr>
        <w:spacing w:after="0"/>
        <w:ind w:left="720"/>
        <w:rPr>
          <w:rFonts w:eastAsia="Calibri"/>
          <w:color w:val="000000" w:themeColor="text1"/>
        </w:rPr>
      </w:pPr>
    </w:p>
    <w:p w14:paraId="7332C122" w14:textId="6B7B67E5" w:rsidR="77424617" w:rsidRDefault="77424617" w:rsidP="6FAC48CA">
      <w:pPr>
        <w:rPr>
          <w:rFonts w:eastAsia="Calibri"/>
          <w:color w:val="000000" w:themeColor="text1"/>
        </w:rPr>
      </w:pPr>
      <w:r w:rsidRPr="06A3368E">
        <w:rPr>
          <w:rFonts w:eastAsia="Calibri"/>
          <w:color w:val="000000" w:themeColor="text1"/>
        </w:rPr>
        <w:t xml:space="preserve">If you decide to take part in this study, you will receive: 1) a physical activity tracker called a Fitbit and 2) a special research device used to measure physical activity (called a research-grade device). </w:t>
      </w:r>
      <w:r w:rsidR="44197AFC" w:rsidRPr="06A3368E">
        <w:rPr>
          <w:rFonts w:eastAsia="Calibri"/>
          <w:color w:val="000000" w:themeColor="text1"/>
        </w:rPr>
        <w:t>And y</w:t>
      </w:r>
      <w:r w:rsidRPr="06A3368E">
        <w:rPr>
          <w:rFonts w:eastAsia="Calibri"/>
          <w:color w:val="000000" w:themeColor="text1"/>
        </w:rPr>
        <w:t xml:space="preserve">ou will </w:t>
      </w:r>
      <w:r w:rsidR="750E12C9" w:rsidRPr="06A3368E">
        <w:rPr>
          <w:rFonts w:eastAsia="Calibri"/>
          <w:color w:val="000000" w:themeColor="text1"/>
        </w:rPr>
        <w:t>either</w:t>
      </w:r>
      <w:r w:rsidRPr="06A3368E">
        <w:rPr>
          <w:rFonts w:eastAsia="Calibri"/>
          <w:color w:val="000000" w:themeColor="text1"/>
        </w:rPr>
        <w:t>:</w:t>
      </w:r>
    </w:p>
    <w:p w14:paraId="380B1107" w14:textId="1C210694" w:rsidR="77424617" w:rsidRDefault="77424617">
      <w:pPr>
        <w:pStyle w:val="ListParagraph"/>
        <w:numPr>
          <w:ilvl w:val="0"/>
          <w:numId w:val="61"/>
        </w:numPr>
        <w:rPr>
          <w:rFonts w:eastAsia="Calibri"/>
          <w:color w:val="000000" w:themeColor="text1"/>
        </w:rPr>
      </w:pPr>
      <w:r w:rsidRPr="06A3368E">
        <w:rPr>
          <w:rFonts w:eastAsia="Calibri"/>
          <w:color w:val="000000" w:themeColor="text1"/>
        </w:rPr>
        <w:t>wear physical activity tracker daily and educational materials about physical activity for 12 months; or</w:t>
      </w:r>
    </w:p>
    <w:p w14:paraId="22D1EA0A" w14:textId="76D156D7" w:rsidR="77424617" w:rsidRDefault="77424617">
      <w:pPr>
        <w:pStyle w:val="ListParagraph"/>
        <w:numPr>
          <w:ilvl w:val="0"/>
          <w:numId w:val="61"/>
        </w:numPr>
        <w:rPr>
          <w:rFonts w:eastAsia="Calibri"/>
          <w:color w:val="000000" w:themeColor="text1"/>
        </w:rPr>
      </w:pPr>
      <w:r w:rsidRPr="06A3368E">
        <w:rPr>
          <w:rFonts w:eastAsia="Calibri"/>
          <w:color w:val="000000" w:themeColor="text1"/>
        </w:rPr>
        <w:t>wear physical activity tracker daily, educational materials about physical</w:t>
      </w:r>
      <w:r w:rsidR="7E465A49" w:rsidRPr="06A3368E">
        <w:rPr>
          <w:rFonts w:eastAsia="Calibri"/>
          <w:color w:val="000000" w:themeColor="text1"/>
        </w:rPr>
        <w:t xml:space="preserve"> </w:t>
      </w:r>
      <w:r w:rsidRPr="06A3368E">
        <w:rPr>
          <w:rFonts w:eastAsia="Calibri"/>
          <w:color w:val="000000" w:themeColor="text1"/>
        </w:rPr>
        <w:t>activity, individualized goal setting and online social media peer support group for 12 months.</w:t>
      </w:r>
    </w:p>
    <w:p w14:paraId="52307023" w14:textId="0180E43C" w:rsidR="77424617" w:rsidRDefault="77424617" w:rsidP="6FAC48CA">
      <w:pPr>
        <w:rPr>
          <w:rFonts w:eastAsia="Calibri"/>
          <w:color w:val="000000" w:themeColor="text1"/>
        </w:rPr>
      </w:pPr>
      <w:r>
        <w:rPr>
          <w:noProof/>
        </w:rPr>
        <w:drawing>
          <wp:inline distT="0" distB="0" distL="0" distR="0" wp14:anchorId="7276B472" wp14:editId="6A12E1E4">
            <wp:extent cx="5848350" cy="2143125"/>
            <wp:effectExtent l="0" t="0" r="0" b="0"/>
            <wp:docPr id="19662027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202787" name=""/>
                    <pic:cNvPicPr/>
                  </pic:nvPicPr>
                  <pic:blipFill>
                    <a:blip r:embed="rId13">
                      <a:extLst>
                        <a:ext uri="{28A0092B-C50C-407E-A947-70E740481C1C}">
                          <a14:useLocalDpi xmlns:a14="http://schemas.microsoft.com/office/drawing/2010/main" val="0"/>
                        </a:ext>
                      </a:extLst>
                    </a:blip>
                    <a:stretch>
                      <a:fillRect/>
                    </a:stretch>
                  </pic:blipFill>
                  <pic:spPr>
                    <a:xfrm>
                      <a:off x="0" y="0"/>
                      <a:ext cx="5848350" cy="2143125"/>
                    </a:xfrm>
                    <a:prstGeom prst="rect">
                      <a:avLst/>
                    </a:prstGeom>
                  </pic:spPr>
                </pic:pic>
              </a:graphicData>
            </a:graphic>
          </wp:inline>
        </w:drawing>
      </w:r>
    </w:p>
    <w:p w14:paraId="0C66A6BA" w14:textId="10EDAABA" w:rsidR="6FAC48CA" w:rsidRDefault="6FAC48CA" w:rsidP="6FAC48CA">
      <w:pPr>
        <w:rPr>
          <w:rFonts w:eastAsia="Calibri"/>
          <w:color w:val="000000" w:themeColor="text1"/>
        </w:rPr>
      </w:pPr>
    </w:p>
    <w:p w14:paraId="6C704733" w14:textId="17BDE969" w:rsidR="009C5806" w:rsidRDefault="0968169D" w:rsidP="06A3368E">
      <w:pPr>
        <w:pStyle w:val="Heading2"/>
        <w:rPr>
          <w:sz w:val="28"/>
          <w:szCs w:val="28"/>
          <w:highlight w:val="cyan"/>
        </w:rPr>
      </w:pPr>
      <w:bookmarkStart w:id="7" w:name="_Toc230959621"/>
      <w:r w:rsidRPr="55B6502F">
        <w:rPr>
          <w:sz w:val="28"/>
          <w:szCs w:val="28"/>
          <w:highlight w:val="cyan"/>
        </w:rPr>
        <w:t xml:space="preserve">NCORP </w:t>
      </w:r>
      <w:r w:rsidR="5F69304C" w:rsidRPr="55B6502F">
        <w:rPr>
          <w:sz w:val="28"/>
          <w:szCs w:val="28"/>
          <w:highlight w:val="cyan"/>
        </w:rPr>
        <w:t xml:space="preserve">Examples – </w:t>
      </w:r>
      <w:r w:rsidR="1FB34095" w:rsidRPr="55B6502F">
        <w:rPr>
          <w:sz w:val="28"/>
          <w:szCs w:val="28"/>
          <w:highlight w:val="cyan"/>
        </w:rPr>
        <w:t>What is the</w:t>
      </w:r>
      <w:r w:rsidR="5F69304C" w:rsidRPr="55B6502F">
        <w:rPr>
          <w:sz w:val="28"/>
          <w:szCs w:val="28"/>
          <w:highlight w:val="cyan"/>
        </w:rPr>
        <w:t xml:space="preserve"> Usual Approach</w:t>
      </w:r>
      <w:r w:rsidR="66FDF695" w:rsidRPr="55B6502F">
        <w:rPr>
          <w:sz w:val="28"/>
          <w:szCs w:val="28"/>
          <w:highlight w:val="cyan"/>
        </w:rPr>
        <w:t xml:space="preserve"> Section</w:t>
      </w:r>
      <w:bookmarkEnd w:id="7"/>
    </w:p>
    <w:p w14:paraId="7B604DDE" w14:textId="45CA813A" w:rsidR="00053360" w:rsidRPr="00CB0A0B" w:rsidRDefault="00053360" w:rsidP="001A11BD">
      <w:pPr>
        <w:rPr>
          <w:i/>
          <w:iCs/>
        </w:rPr>
      </w:pPr>
      <w:r w:rsidRPr="00CB0A0B">
        <w:rPr>
          <w:b/>
          <w:bCs/>
          <w:i/>
          <w:iCs/>
        </w:rPr>
        <w:t>Usual Approach Examples Note:</w:t>
      </w:r>
      <w:r w:rsidRPr="00CB0A0B">
        <w:rPr>
          <w:i/>
          <w:iCs/>
        </w:rPr>
        <w:t xml:space="preserve"> These examples reflect the usual approach at the time of a particular study and in many cases the usual care has changed. These examples should only be used to guide how you write this section and must be updated appropriately for the current usual approach.</w:t>
      </w:r>
    </w:p>
    <w:p w14:paraId="11984408" w14:textId="77777777" w:rsidR="001A11BD" w:rsidRDefault="001A11BD" w:rsidP="001A11BD">
      <w:pPr>
        <w:pStyle w:val="ICDBodyText"/>
      </w:pPr>
    </w:p>
    <w:p w14:paraId="30474DB8" w14:textId="034A499E" w:rsidR="1E9C5EE6" w:rsidRDefault="066BBC08" w:rsidP="6FAC48CA">
      <w:pPr>
        <w:pStyle w:val="Heading3"/>
      </w:pPr>
      <w:bookmarkStart w:id="8" w:name="_Toc230959622"/>
      <w:r>
        <w:t>Example 1: Drug Intervention DCP Study</w:t>
      </w:r>
      <w:bookmarkEnd w:id="8"/>
    </w:p>
    <w:p w14:paraId="49E29CD1" w14:textId="68BB8ECC" w:rsidR="435A538B" w:rsidRDefault="435A538B" w:rsidP="6FAC48CA">
      <w:pPr>
        <w:rPr>
          <w:rFonts w:eastAsia="Calibri"/>
          <w:color w:val="000000" w:themeColor="text1"/>
        </w:rPr>
      </w:pPr>
      <w:r w:rsidRPr="6FAC48CA">
        <w:rPr>
          <w:rFonts w:eastAsia="Calibri"/>
          <w:b/>
          <w:bCs/>
          <w:color w:val="000000" w:themeColor="text1"/>
        </w:rPr>
        <w:t>What is the usual approach to my cancer-related fatigue?</w:t>
      </w:r>
    </w:p>
    <w:p w14:paraId="6A4E44B6" w14:textId="2B4B1BA4" w:rsidR="435A538B" w:rsidRDefault="435A538B" w:rsidP="06A3368E">
      <w:pPr>
        <w:spacing w:after="120"/>
        <w:ind w:right="118"/>
        <w:jc w:val="both"/>
        <w:rPr>
          <w:rFonts w:eastAsia="Calibri"/>
          <w:color w:val="000000" w:themeColor="text1"/>
        </w:rPr>
      </w:pPr>
      <w:r w:rsidRPr="06A3368E">
        <w:rPr>
          <w:rFonts w:eastAsia="Calibri"/>
          <w:color w:val="000000" w:themeColor="text1"/>
        </w:rPr>
        <w:t>The usual approach for p</w:t>
      </w:r>
      <w:r w:rsidR="50ED45D8" w:rsidRPr="06A3368E">
        <w:rPr>
          <w:rFonts w:eastAsia="Calibri"/>
          <w:color w:val="000000" w:themeColor="text1"/>
        </w:rPr>
        <w:t>eople</w:t>
      </w:r>
      <w:r w:rsidRPr="06A3368E">
        <w:rPr>
          <w:rFonts w:eastAsia="Calibri"/>
          <w:color w:val="000000" w:themeColor="text1"/>
        </w:rPr>
        <w:t xml:space="preserve"> who are</w:t>
      </w:r>
      <w:r w:rsidR="41177317" w:rsidRPr="06A3368E">
        <w:rPr>
          <w:rFonts w:eastAsia="Calibri"/>
          <w:color w:val="000000" w:themeColor="text1"/>
        </w:rPr>
        <w:t>n'</w:t>
      </w:r>
      <w:r w:rsidRPr="06A3368E">
        <w:rPr>
          <w:rFonts w:eastAsia="Calibri"/>
          <w:color w:val="000000" w:themeColor="text1"/>
        </w:rPr>
        <w:t xml:space="preserve">t in a study is to get advice from their doctor. This advice might include ways to exercise and how to do their daily </w:t>
      </w:r>
      <w:r w:rsidR="3B97DC18" w:rsidRPr="06A3368E">
        <w:rPr>
          <w:rFonts w:eastAsia="Calibri"/>
          <w:color w:val="000000" w:themeColor="text1"/>
        </w:rPr>
        <w:t>activities,</w:t>
      </w:r>
      <w:r w:rsidRPr="06A3368E">
        <w:rPr>
          <w:rFonts w:eastAsia="Calibri"/>
          <w:color w:val="000000" w:themeColor="text1"/>
        </w:rPr>
        <w:t xml:space="preserve"> so they are less tired.</w:t>
      </w:r>
    </w:p>
    <w:p w14:paraId="3905D02A" w14:textId="254685DC" w:rsidR="06A3368E" w:rsidRDefault="06A3368E" w:rsidP="06A3368E">
      <w:pPr>
        <w:spacing w:after="120"/>
        <w:ind w:right="118"/>
        <w:jc w:val="both"/>
        <w:rPr>
          <w:rFonts w:eastAsia="Calibri"/>
          <w:color w:val="000000" w:themeColor="text1"/>
        </w:rPr>
      </w:pPr>
    </w:p>
    <w:p w14:paraId="3DE8D437" w14:textId="38C88045" w:rsidR="1E9C5EE6" w:rsidRDefault="066BBC08" w:rsidP="6FAC48CA">
      <w:pPr>
        <w:pStyle w:val="Heading3"/>
      </w:pPr>
      <w:bookmarkStart w:id="9" w:name="_Toc230959623"/>
      <w:r>
        <w:t>Example 2: Prevention (Screening) DCP Study</w:t>
      </w:r>
      <w:bookmarkEnd w:id="9"/>
    </w:p>
    <w:p w14:paraId="17C3BE53" w14:textId="51EEC908" w:rsidR="6FAC48CA" w:rsidRDefault="556E4A87" w:rsidP="757F01DF">
      <w:pPr>
        <w:tabs>
          <w:tab w:val="left" w:pos="3900"/>
        </w:tabs>
        <w:rPr>
          <w:rFonts w:eastAsia="Calibri"/>
          <w:color w:val="000000" w:themeColor="text1"/>
        </w:rPr>
      </w:pPr>
      <w:r w:rsidRPr="757F01DF">
        <w:rPr>
          <w:rFonts w:eastAsia="Calibri"/>
          <w:b/>
          <w:bCs/>
          <w:color w:val="000000" w:themeColor="text1"/>
        </w:rPr>
        <w:t>What is the usual approach to my breast cancer screening?</w:t>
      </w:r>
    </w:p>
    <w:p w14:paraId="0A168F1A" w14:textId="289769C3" w:rsidR="6FAC48CA" w:rsidRDefault="556E4A87" w:rsidP="757F01DF">
      <w:pPr>
        <w:spacing w:before="120" w:after="0"/>
        <w:rPr>
          <w:rFonts w:eastAsia="Calibri"/>
          <w:color w:val="000000" w:themeColor="text1"/>
        </w:rPr>
      </w:pPr>
      <w:r w:rsidRPr="06A3368E">
        <w:rPr>
          <w:rFonts w:eastAsia="Calibri"/>
          <w:color w:val="000000" w:themeColor="text1"/>
        </w:rPr>
        <w:t>The usual approach to breast cancer screening is annual or biennial standard screening to receive mammography every one or two years. This can include a digital mammogram with images of two flat views per breast or a tomosynthesis mammogram, which is a series of image slices through the breasts. The number of images making up a tomosynthesis mammogram is dependent on the tomosynthesis system in use and the preferences of the radiologists at the site.</w:t>
      </w:r>
    </w:p>
    <w:p w14:paraId="50554C9A" w14:textId="41027DB0" w:rsidR="6FAC48CA" w:rsidRDefault="556E4A87" w:rsidP="757F01DF">
      <w:pPr>
        <w:spacing w:after="160" w:line="259" w:lineRule="auto"/>
      </w:pPr>
      <w:r w:rsidRPr="757F01DF">
        <w:rPr>
          <w:rFonts w:eastAsia="Calibri"/>
          <w:color w:val="000000" w:themeColor="text1"/>
        </w:rPr>
        <w:t>In some women, the mammogram is also supplemented by other screening tests such as ultrasound or MRI.</w:t>
      </w:r>
    </w:p>
    <w:p w14:paraId="4CBA05E7" w14:textId="32DDEC1E" w:rsidR="757F01DF" w:rsidRDefault="757F01DF" w:rsidP="757F01DF">
      <w:pPr>
        <w:spacing w:after="160" w:line="259" w:lineRule="auto"/>
        <w:rPr>
          <w:rFonts w:eastAsia="Calibri"/>
          <w:color w:val="000000" w:themeColor="text1"/>
        </w:rPr>
      </w:pPr>
    </w:p>
    <w:p w14:paraId="3BF6E521" w14:textId="1D1D4FC4" w:rsidR="009C5806" w:rsidRDefault="1B94AF92" w:rsidP="06A3368E">
      <w:pPr>
        <w:pStyle w:val="Heading2"/>
        <w:rPr>
          <w:sz w:val="28"/>
          <w:szCs w:val="28"/>
          <w:highlight w:val="cyan"/>
        </w:rPr>
      </w:pPr>
      <w:bookmarkStart w:id="10" w:name="_Toc230959624"/>
      <w:r w:rsidRPr="55B6502F">
        <w:rPr>
          <w:sz w:val="28"/>
          <w:szCs w:val="28"/>
          <w:highlight w:val="cyan"/>
        </w:rPr>
        <w:t xml:space="preserve">NCORP </w:t>
      </w:r>
      <w:r w:rsidR="5F69304C" w:rsidRPr="55B6502F">
        <w:rPr>
          <w:sz w:val="28"/>
          <w:szCs w:val="28"/>
          <w:highlight w:val="cyan"/>
        </w:rPr>
        <w:t xml:space="preserve">Examples – </w:t>
      </w:r>
      <w:r w:rsidR="1FB34095" w:rsidRPr="55B6502F">
        <w:rPr>
          <w:sz w:val="28"/>
          <w:szCs w:val="28"/>
          <w:highlight w:val="cyan"/>
        </w:rPr>
        <w:t xml:space="preserve">What are </w:t>
      </w:r>
      <w:r w:rsidR="4F44DA17" w:rsidRPr="55B6502F">
        <w:rPr>
          <w:sz w:val="28"/>
          <w:szCs w:val="28"/>
          <w:highlight w:val="cyan"/>
        </w:rPr>
        <w:t>m</w:t>
      </w:r>
      <w:r w:rsidR="1FB34095" w:rsidRPr="55B6502F">
        <w:rPr>
          <w:sz w:val="28"/>
          <w:szCs w:val="28"/>
          <w:highlight w:val="cyan"/>
        </w:rPr>
        <w:t xml:space="preserve">y </w:t>
      </w:r>
      <w:r w:rsidR="4F44DA17" w:rsidRPr="55B6502F">
        <w:rPr>
          <w:sz w:val="28"/>
          <w:szCs w:val="28"/>
          <w:highlight w:val="cyan"/>
        </w:rPr>
        <w:t>c</w:t>
      </w:r>
      <w:r w:rsidR="1FB34095" w:rsidRPr="55B6502F">
        <w:rPr>
          <w:sz w:val="28"/>
          <w:szCs w:val="28"/>
          <w:highlight w:val="cyan"/>
        </w:rPr>
        <w:t xml:space="preserve">hoices if I </w:t>
      </w:r>
      <w:r w:rsidR="4F44DA17" w:rsidRPr="55B6502F">
        <w:rPr>
          <w:sz w:val="28"/>
          <w:szCs w:val="28"/>
          <w:highlight w:val="cyan"/>
        </w:rPr>
        <w:t>d</w:t>
      </w:r>
      <w:r w:rsidR="1FB34095" w:rsidRPr="55B6502F">
        <w:rPr>
          <w:sz w:val="28"/>
          <w:szCs w:val="28"/>
          <w:highlight w:val="cyan"/>
        </w:rPr>
        <w:t xml:space="preserve">ecide </w:t>
      </w:r>
      <w:r w:rsidR="4F44DA17" w:rsidRPr="55B6502F">
        <w:rPr>
          <w:sz w:val="28"/>
          <w:szCs w:val="28"/>
          <w:highlight w:val="cyan"/>
        </w:rPr>
        <w:t>n</w:t>
      </w:r>
      <w:r w:rsidR="1FB34095" w:rsidRPr="55B6502F">
        <w:rPr>
          <w:sz w:val="28"/>
          <w:szCs w:val="28"/>
          <w:highlight w:val="cyan"/>
        </w:rPr>
        <w:t xml:space="preserve">ot to </w:t>
      </w:r>
      <w:r w:rsidR="4F44DA17" w:rsidRPr="55B6502F">
        <w:rPr>
          <w:sz w:val="28"/>
          <w:szCs w:val="28"/>
          <w:highlight w:val="cyan"/>
        </w:rPr>
        <w:t>t</w:t>
      </w:r>
      <w:r w:rsidR="1FB34095" w:rsidRPr="55B6502F">
        <w:rPr>
          <w:sz w:val="28"/>
          <w:szCs w:val="28"/>
          <w:highlight w:val="cyan"/>
        </w:rPr>
        <w:t xml:space="preserve">ake </w:t>
      </w:r>
      <w:r w:rsidR="4F44DA17" w:rsidRPr="55B6502F">
        <w:rPr>
          <w:sz w:val="28"/>
          <w:szCs w:val="28"/>
          <w:highlight w:val="cyan"/>
        </w:rPr>
        <w:t>p</w:t>
      </w:r>
      <w:r w:rsidR="1FB34095" w:rsidRPr="55B6502F">
        <w:rPr>
          <w:sz w:val="28"/>
          <w:szCs w:val="28"/>
          <w:highlight w:val="cyan"/>
        </w:rPr>
        <w:t xml:space="preserve">art in </w:t>
      </w:r>
      <w:r w:rsidR="4F44DA17" w:rsidRPr="55B6502F">
        <w:rPr>
          <w:sz w:val="28"/>
          <w:szCs w:val="28"/>
          <w:highlight w:val="cyan"/>
        </w:rPr>
        <w:t>t</w:t>
      </w:r>
      <w:r w:rsidR="1FB34095" w:rsidRPr="55B6502F">
        <w:rPr>
          <w:sz w:val="28"/>
          <w:szCs w:val="28"/>
          <w:highlight w:val="cyan"/>
        </w:rPr>
        <w:t xml:space="preserve">his </w:t>
      </w:r>
      <w:r w:rsidR="4F44DA17" w:rsidRPr="55B6502F">
        <w:rPr>
          <w:sz w:val="28"/>
          <w:szCs w:val="28"/>
          <w:highlight w:val="cyan"/>
        </w:rPr>
        <w:t>s</w:t>
      </w:r>
      <w:r w:rsidR="1FB34095" w:rsidRPr="55B6502F">
        <w:rPr>
          <w:sz w:val="28"/>
          <w:szCs w:val="28"/>
          <w:highlight w:val="cyan"/>
        </w:rPr>
        <w:t>tudy Section</w:t>
      </w:r>
      <w:bookmarkEnd w:id="10"/>
    </w:p>
    <w:p w14:paraId="3FF620A4" w14:textId="6E7753F1" w:rsidR="00514C4B" w:rsidRPr="00732DA8" w:rsidRDefault="39CDFC32" w:rsidP="00C61CF1">
      <w:pPr>
        <w:pStyle w:val="Heading3"/>
      </w:pPr>
      <w:bookmarkStart w:id="11" w:name="_Toc230959625"/>
      <w:r>
        <w:t xml:space="preserve">Example 1: </w:t>
      </w:r>
      <w:r w:rsidR="1563B206">
        <w:t>Drug Intervention DCP Study</w:t>
      </w:r>
      <w:bookmarkEnd w:id="11"/>
    </w:p>
    <w:p w14:paraId="7924A12A" w14:textId="1487E0D3" w:rsidR="00D92BB3" w:rsidRPr="00D92BB3" w:rsidRDefault="3AD95BCB" w:rsidP="6FAC48CA">
      <w:pPr>
        <w:rPr>
          <w:rFonts w:eastAsia="Calibri"/>
          <w:color w:val="000000" w:themeColor="text1"/>
        </w:rPr>
      </w:pPr>
      <w:r w:rsidRPr="6FAC48CA">
        <w:rPr>
          <w:rFonts w:eastAsia="Calibri"/>
          <w:b/>
          <w:bCs/>
          <w:color w:val="000000" w:themeColor="text1"/>
        </w:rPr>
        <w:t>What are my choices if I decide not to take part in this study?</w:t>
      </w:r>
    </w:p>
    <w:p w14:paraId="70616835" w14:textId="371DA360" w:rsidR="00D92BB3" w:rsidRPr="00D92BB3" w:rsidRDefault="3AD95BCB">
      <w:pPr>
        <w:pStyle w:val="ListParagraph"/>
        <w:numPr>
          <w:ilvl w:val="0"/>
          <w:numId w:val="60"/>
        </w:numPr>
        <w:rPr>
          <w:rFonts w:eastAsia="Calibri"/>
          <w:color w:val="000000" w:themeColor="text1"/>
        </w:rPr>
      </w:pPr>
      <w:r w:rsidRPr="6FAC48CA">
        <w:rPr>
          <w:rFonts w:eastAsia="Calibri"/>
          <w:color w:val="000000" w:themeColor="text1"/>
        </w:rPr>
        <w:t>You may choose to have the usual approach described above.</w:t>
      </w:r>
    </w:p>
    <w:p w14:paraId="44493CCE" w14:textId="0E27613F" w:rsidR="00D92BB3" w:rsidRPr="00D92BB3" w:rsidRDefault="3AD95BCB">
      <w:pPr>
        <w:pStyle w:val="ListParagraph"/>
        <w:numPr>
          <w:ilvl w:val="0"/>
          <w:numId w:val="60"/>
        </w:numPr>
        <w:rPr>
          <w:rFonts w:eastAsia="Calibri"/>
          <w:color w:val="000000" w:themeColor="text1"/>
        </w:rPr>
      </w:pPr>
      <w:r w:rsidRPr="6FAC48CA">
        <w:rPr>
          <w:rFonts w:eastAsia="Calibri"/>
          <w:color w:val="000000" w:themeColor="text1"/>
        </w:rPr>
        <w:t>You may choose to take part in a different research study if one is available.</w:t>
      </w:r>
    </w:p>
    <w:p w14:paraId="7C513D23" w14:textId="12F5600D" w:rsidR="00D92BB3" w:rsidRPr="00D92BB3" w:rsidRDefault="00D92BB3" w:rsidP="6FAC48CA"/>
    <w:p w14:paraId="3D81E662" w14:textId="268B84CF" w:rsidR="00053360" w:rsidRPr="00732DA8" w:rsidRDefault="3EF5DE72" w:rsidP="00C61CF1">
      <w:pPr>
        <w:pStyle w:val="Heading3"/>
      </w:pPr>
      <w:bookmarkStart w:id="12" w:name="_Toc230959626"/>
      <w:r>
        <w:t xml:space="preserve">Example </w:t>
      </w:r>
      <w:r w:rsidR="3A82665B">
        <w:t>2: Prevention (Screening) Study</w:t>
      </w:r>
      <w:bookmarkEnd w:id="12"/>
    </w:p>
    <w:p w14:paraId="1F1AFEF0" w14:textId="17C3B234" w:rsidR="009C5806" w:rsidRDefault="59A1D864" w:rsidP="757F01DF">
      <w:pPr>
        <w:tabs>
          <w:tab w:val="left" w:pos="3900"/>
        </w:tabs>
        <w:rPr>
          <w:rFonts w:eastAsia="Calibri"/>
          <w:color w:val="000000" w:themeColor="text1"/>
        </w:rPr>
      </w:pPr>
      <w:r w:rsidRPr="757F01DF">
        <w:rPr>
          <w:rFonts w:eastAsia="Calibri"/>
          <w:b/>
          <w:bCs/>
          <w:color w:val="000000" w:themeColor="text1"/>
        </w:rPr>
        <w:t>What are my choices if I decide not to take part in this study?</w:t>
      </w:r>
    </w:p>
    <w:p w14:paraId="473BE3E7" w14:textId="72A414CF" w:rsidR="009C5806" w:rsidRDefault="59A1D864">
      <w:pPr>
        <w:pStyle w:val="ListParagraph"/>
        <w:numPr>
          <w:ilvl w:val="0"/>
          <w:numId w:val="31"/>
        </w:numPr>
        <w:rPr>
          <w:rFonts w:eastAsia="Calibri"/>
          <w:color w:val="000000" w:themeColor="text1"/>
        </w:rPr>
      </w:pPr>
      <w:r w:rsidRPr="757F01DF">
        <w:rPr>
          <w:rFonts w:eastAsia="Calibri"/>
          <w:color w:val="000000" w:themeColor="text1"/>
        </w:rPr>
        <w:t>You may choose to have the mammogram (tomosynthesis mammogram or digital mammogram) for which you were originally scheduled.</w:t>
      </w:r>
    </w:p>
    <w:p w14:paraId="4125AA44" w14:textId="264CE13F" w:rsidR="009C5806" w:rsidRDefault="59A1D864">
      <w:pPr>
        <w:pStyle w:val="ListParagraph"/>
        <w:numPr>
          <w:ilvl w:val="0"/>
          <w:numId w:val="31"/>
        </w:numPr>
        <w:rPr>
          <w:rFonts w:eastAsia="Calibri"/>
          <w:color w:val="000000" w:themeColor="text1"/>
        </w:rPr>
      </w:pPr>
      <w:r w:rsidRPr="06A3368E">
        <w:rPr>
          <w:rFonts w:eastAsia="Calibri"/>
          <w:color w:val="000000" w:themeColor="text1"/>
        </w:rPr>
        <w:t>You may choose to take part in a different research study if one is available.</w:t>
      </w:r>
    </w:p>
    <w:p w14:paraId="0DA8E0AF" w14:textId="2DAD674D" w:rsidR="009C5806" w:rsidRDefault="59A1D864">
      <w:pPr>
        <w:pStyle w:val="ListParagraph"/>
        <w:numPr>
          <w:ilvl w:val="0"/>
          <w:numId w:val="31"/>
        </w:numPr>
        <w:shd w:val="clear" w:color="auto" w:fill="FFFFFF" w:themeFill="background1"/>
        <w:spacing w:before="240"/>
        <w:rPr>
          <w:rFonts w:eastAsia="Calibri"/>
          <w:color w:val="000000" w:themeColor="text1"/>
        </w:rPr>
      </w:pPr>
      <w:r w:rsidRPr="757F01DF">
        <w:rPr>
          <w:rFonts w:eastAsia="Calibri"/>
          <w:color w:val="000000" w:themeColor="text1"/>
        </w:rPr>
        <w:t>You may consult with your doctor about having a digital mammogram or tomosynthesis mammogram supplemented by another test such as ultrasound or MRI.</w:t>
      </w:r>
    </w:p>
    <w:p w14:paraId="71B1FB75" w14:textId="49E588DE" w:rsidR="009C5806" w:rsidRDefault="3A82665B" w:rsidP="6FAC48CA">
      <w:pPr>
        <w:pStyle w:val="Heading3"/>
        <w:spacing w:after="160" w:line="259" w:lineRule="auto"/>
      </w:pPr>
      <w:bookmarkStart w:id="13" w:name="_Toc230959627"/>
      <w:r>
        <w:t>Example 3: Behavioral Intervention DCP Study</w:t>
      </w:r>
      <w:bookmarkEnd w:id="13"/>
    </w:p>
    <w:p w14:paraId="6E95521C" w14:textId="75B4976E" w:rsidR="009C5806" w:rsidRDefault="4C006BD2" w:rsidP="6FAC48CA">
      <w:pPr>
        <w:rPr>
          <w:rFonts w:eastAsia="Calibri"/>
          <w:color w:val="000000" w:themeColor="text1"/>
        </w:rPr>
      </w:pPr>
      <w:r w:rsidRPr="6FAC48CA">
        <w:rPr>
          <w:rFonts w:eastAsia="Calibri"/>
          <w:b/>
          <w:bCs/>
          <w:color w:val="000000" w:themeColor="text1"/>
        </w:rPr>
        <w:t>What are my choices if I decide not to take part in this study?</w:t>
      </w:r>
    </w:p>
    <w:p w14:paraId="3CC900D3" w14:textId="746A4F6F" w:rsidR="009C5806" w:rsidRDefault="4C006BD2">
      <w:pPr>
        <w:pStyle w:val="ListParagraph"/>
        <w:numPr>
          <w:ilvl w:val="0"/>
          <w:numId w:val="59"/>
        </w:numPr>
        <w:rPr>
          <w:rFonts w:eastAsia="Calibri"/>
          <w:color w:val="000000" w:themeColor="text1"/>
        </w:rPr>
      </w:pPr>
      <w:r w:rsidRPr="6FAC48CA">
        <w:rPr>
          <w:rFonts w:eastAsia="Calibri"/>
          <w:color w:val="000000" w:themeColor="text1"/>
        </w:rPr>
        <w:t>You may choose a different method to help you be physically active.</w:t>
      </w:r>
    </w:p>
    <w:p w14:paraId="38A10782" w14:textId="29B7C028" w:rsidR="009C5806" w:rsidRDefault="4C006BD2">
      <w:pPr>
        <w:pStyle w:val="ListParagraph"/>
        <w:numPr>
          <w:ilvl w:val="0"/>
          <w:numId w:val="59"/>
        </w:numPr>
        <w:rPr>
          <w:rFonts w:eastAsia="Calibri"/>
          <w:color w:val="000000" w:themeColor="text1"/>
        </w:rPr>
      </w:pPr>
      <w:r w:rsidRPr="06A3368E">
        <w:rPr>
          <w:rFonts w:eastAsia="Calibri"/>
          <w:color w:val="000000" w:themeColor="text1"/>
        </w:rPr>
        <w:t>You may choose to take part in a different research study if one is available.</w:t>
      </w:r>
    </w:p>
    <w:p w14:paraId="5177EB61" w14:textId="4CF23D52" w:rsidR="009C5806" w:rsidRDefault="009C5806">
      <w:pPr>
        <w:spacing w:after="160" w:line="259" w:lineRule="auto"/>
      </w:pPr>
    </w:p>
    <w:p w14:paraId="2C1611FD" w14:textId="7E466E45" w:rsidR="009C5806" w:rsidRDefault="0968169D" w:rsidP="06A3368E">
      <w:pPr>
        <w:pStyle w:val="Heading2"/>
        <w:rPr>
          <w:sz w:val="28"/>
          <w:szCs w:val="28"/>
          <w:highlight w:val="cyan"/>
        </w:rPr>
      </w:pPr>
      <w:bookmarkStart w:id="14" w:name="_Toc230959628"/>
      <w:r w:rsidRPr="55B6502F">
        <w:rPr>
          <w:sz w:val="28"/>
          <w:szCs w:val="28"/>
          <w:highlight w:val="cyan"/>
        </w:rPr>
        <w:t xml:space="preserve">NCORP </w:t>
      </w:r>
      <w:r w:rsidR="5F69304C" w:rsidRPr="55B6502F">
        <w:rPr>
          <w:sz w:val="28"/>
          <w:szCs w:val="28"/>
          <w:highlight w:val="cyan"/>
        </w:rPr>
        <w:t xml:space="preserve">Examples - </w:t>
      </w:r>
      <w:r w:rsidR="4F44DA17" w:rsidRPr="55B6502F">
        <w:rPr>
          <w:sz w:val="28"/>
          <w:szCs w:val="28"/>
          <w:highlight w:val="cyan"/>
        </w:rPr>
        <w:t>What are some risks and benefits of taking part in this study Section</w:t>
      </w:r>
      <w:bookmarkEnd w:id="14"/>
    </w:p>
    <w:p w14:paraId="3B7012A5" w14:textId="034A499E" w:rsidR="00053360" w:rsidRPr="00732DA8" w:rsidRDefault="3EF5DE72" w:rsidP="00C61CF1">
      <w:pPr>
        <w:pStyle w:val="Heading3"/>
      </w:pPr>
      <w:bookmarkStart w:id="15" w:name="_Toc230959629"/>
      <w:r>
        <w:t xml:space="preserve">Example 1: </w:t>
      </w:r>
      <w:r w:rsidR="6FDD8799">
        <w:t>Drug Intervention DCP Study</w:t>
      </w:r>
      <w:bookmarkEnd w:id="15"/>
    </w:p>
    <w:p w14:paraId="7BC2976F" w14:textId="0171AC60" w:rsidR="00FB1AE0" w:rsidRDefault="36ABB6E0" w:rsidP="6FAC48CA">
      <w:pPr>
        <w:spacing w:after="120"/>
        <w:rPr>
          <w:rFonts w:eastAsia="Calibri"/>
          <w:color w:val="000000" w:themeColor="text1"/>
        </w:rPr>
      </w:pPr>
      <w:r w:rsidRPr="6FAC48CA">
        <w:rPr>
          <w:rFonts w:eastAsia="Calibri"/>
          <w:b/>
          <w:bCs/>
          <w:color w:val="000000" w:themeColor="text1"/>
        </w:rPr>
        <w:t>What are some risks and benefits of taking part in this study?</w:t>
      </w:r>
    </w:p>
    <w:p w14:paraId="1C347C47" w14:textId="0E41DFF6" w:rsidR="00FB1AE0" w:rsidRDefault="36ABB6E0" w:rsidP="6FAC48CA">
      <w:pPr>
        <w:spacing w:after="120"/>
        <w:rPr>
          <w:rFonts w:eastAsia="Calibri"/>
          <w:color w:val="000000" w:themeColor="text1"/>
        </w:rPr>
      </w:pPr>
      <w:r w:rsidRPr="6FAC48CA">
        <w:rPr>
          <w:rFonts w:eastAsia="Calibri"/>
          <w:color w:val="000000" w:themeColor="text1"/>
        </w:rPr>
        <w:t>If you choose to take part in this study, there is a risk that bupropion may not be as good as the usual approach for reducing your cancer-related fatigue.</w:t>
      </w:r>
    </w:p>
    <w:p w14:paraId="4A523043" w14:textId="08D0EC00" w:rsidR="00FB1AE0" w:rsidRDefault="36ABB6E0" w:rsidP="6FAC48CA">
      <w:pPr>
        <w:spacing w:after="120"/>
        <w:rPr>
          <w:rFonts w:eastAsia="Calibri"/>
          <w:color w:val="000000" w:themeColor="text1"/>
        </w:rPr>
      </w:pPr>
      <w:r w:rsidRPr="6FAC48CA">
        <w:rPr>
          <w:rFonts w:eastAsia="Calibri"/>
          <w:color w:val="000000" w:themeColor="text1"/>
        </w:rPr>
        <w:t>There may also be benefits to taking part in this study. Bupropion may make fatigue better.  We do not know now if bupropion is better than the usual approach.  This study will help us learn things that will help people in the future.</w:t>
      </w:r>
    </w:p>
    <w:p w14:paraId="5C815EFE" w14:textId="1443821E" w:rsidR="00FB1AE0" w:rsidRDefault="36ABB6E0" w:rsidP="6FAC48CA">
      <w:pPr>
        <w:spacing w:after="120"/>
        <w:rPr>
          <w:rFonts w:eastAsia="Calibri"/>
          <w:color w:val="000000" w:themeColor="text1"/>
        </w:rPr>
      </w:pPr>
      <w:r w:rsidRPr="06A3368E">
        <w:rPr>
          <w:rFonts w:eastAsia="Calibri"/>
          <w:color w:val="000000" w:themeColor="text1"/>
        </w:rPr>
        <w:t xml:space="preserve">In addition to those risks and benefits, you may have side effects from </w:t>
      </w:r>
      <w:r w:rsidR="4139F2A6" w:rsidRPr="06A3368E">
        <w:rPr>
          <w:rFonts w:eastAsia="Calibri"/>
          <w:color w:val="000000" w:themeColor="text1"/>
        </w:rPr>
        <w:t xml:space="preserve">the </w:t>
      </w:r>
      <w:r w:rsidRPr="06A3368E">
        <w:rPr>
          <w:rFonts w:eastAsia="Calibri"/>
          <w:color w:val="000000" w:themeColor="text1"/>
        </w:rPr>
        <w:t xml:space="preserve">bupropion. Some of the most common side effects that </w:t>
      </w:r>
      <w:r w:rsidR="26ECEC01" w:rsidRPr="06A3368E">
        <w:rPr>
          <w:rFonts w:eastAsia="Calibri"/>
          <w:color w:val="000000" w:themeColor="text1"/>
        </w:rPr>
        <w:t>we</w:t>
      </w:r>
      <w:r w:rsidRPr="06A3368E">
        <w:rPr>
          <w:rFonts w:eastAsia="Calibri"/>
          <w:color w:val="000000" w:themeColor="text1"/>
        </w:rPr>
        <w:t xml:space="preserve"> know about are:</w:t>
      </w:r>
    </w:p>
    <w:p w14:paraId="098F0A51" w14:textId="22C7C641" w:rsidR="00FB1AE0" w:rsidRDefault="36ABB6E0">
      <w:pPr>
        <w:pStyle w:val="ListParagraph"/>
        <w:numPr>
          <w:ilvl w:val="0"/>
          <w:numId w:val="58"/>
        </w:numPr>
        <w:spacing w:after="120"/>
        <w:rPr>
          <w:rFonts w:eastAsia="Calibri"/>
          <w:color w:val="000000" w:themeColor="text1"/>
        </w:rPr>
      </w:pPr>
      <w:r w:rsidRPr="6FAC48CA">
        <w:rPr>
          <w:rFonts w:eastAsia="Calibri"/>
          <w:color w:val="000000" w:themeColor="text1"/>
        </w:rPr>
        <w:t>Dry mouth</w:t>
      </w:r>
    </w:p>
    <w:p w14:paraId="6E74DC84" w14:textId="5BC58723" w:rsidR="00FB1AE0" w:rsidRDefault="36ABB6E0">
      <w:pPr>
        <w:pStyle w:val="ListParagraph"/>
        <w:numPr>
          <w:ilvl w:val="0"/>
          <w:numId w:val="58"/>
        </w:numPr>
        <w:spacing w:after="120"/>
        <w:rPr>
          <w:rFonts w:eastAsia="Calibri"/>
          <w:color w:val="000000" w:themeColor="text1"/>
        </w:rPr>
      </w:pPr>
      <w:r w:rsidRPr="6FAC48CA">
        <w:rPr>
          <w:rFonts w:eastAsia="Calibri"/>
          <w:color w:val="000000" w:themeColor="text1"/>
        </w:rPr>
        <w:t xml:space="preserve">Sleeplessness </w:t>
      </w:r>
    </w:p>
    <w:p w14:paraId="539E139B" w14:textId="57C18922" w:rsidR="00FB1AE0" w:rsidRDefault="36ABB6E0">
      <w:pPr>
        <w:pStyle w:val="ListParagraph"/>
        <w:numPr>
          <w:ilvl w:val="0"/>
          <w:numId w:val="58"/>
        </w:numPr>
        <w:spacing w:after="120"/>
        <w:rPr>
          <w:rFonts w:eastAsia="Calibri"/>
          <w:color w:val="000000" w:themeColor="text1"/>
        </w:rPr>
      </w:pPr>
      <w:r w:rsidRPr="6FAC48CA">
        <w:rPr>
          <w:rFonts w:eastAsia="Calibri"/>
          <w:color w:val="000000" w:themeColor="text1"/>
        </w:rPr>
        <w:t>Constipation</w:t>
      </w:r>
    </w:p>
    <w:p w14:paraId="40C05DDC" w14:textId="0174E182" w:rsidR="00FB1AE0" w:rsidRDefault="36ABB6E0">
      <w:pPr>
        <w:pStyle w:val="ListParagraph"/>
        <w:numPr>
          <w:ilvl w:val="0"/>
          <w:numId w:val="58"/>
        </w:numPr>
        <w:spacing w:after="120"/>
        <w:rPr>
          <w:rFonts w:eastAsia="Calibri"/>
          <w:color w:val="000000" w:themeColor="text1"/>
        </w:rPr>
      </w:pPr>
      <w:r w:rsidRPr="6FAC48CA">
        <w:rPr>
          <w:rFonts w:eastAsia="Calibri"/>
          <w:color w:val="000000" w:themeColor="text1"/>
        </w:rPr>
        <w:t>Dizziness</w:t>
      </w:r>
    </w:p>
    <w:p w14:paraId="208727AD" w14:textId="0CF947AF" w:rsidR="00FB1AE0" w:rsidRDefault="36ABB6E0">
      <w:pPr>
        <w:pStyle w:val="ListParagraph"/>
        <w:numPr>
          <w:ilvl w:val="0"/>
          <w:numId w:val="58"/>
        </w:numPr>
        <w:spacing w:after="120"/>
        <w:rPr>
          <w:rFonts w:eastAsia="Calibri"/>
          <w:color w:val="000000" w:themeColor="text1"/>
        </w:rPr>
      </w:pPr>
      <w:r w:rsidRPr="6FAC48CA">
        <w:rPr>
          <w:rFonts w:eastAsia="Calibri"/>
          <w:color w:val="000000" w:themeColor="text1"/>
        </w:rPr>
        <w:t>Nausea</w:t>
      </w:r>
    </w:p>
    <w:p w14:paraId="52EF96BB" w14:textId="44CF90A7" w:rsidR="00FB1AE0" w:rsidRDefault="36ABB6E0">
      <w:pPr>
        <w:pStyle w:val="ListParagraph"/>
        <w:numPr>
          <w:ilvl w:val="0"/>
          <w:numId w:val="58"/>
        </w:numPr>
        <w:spacing w:after="120"/>
        <w:rPr>
          <w:rFonts w:eastAsia="Calibri"/>
          <w:color w:val="000000" w:themeColor="text1"/>
        </w:rPr>
      </w:pPr>
      <w:r w:rsidRPr="6FAC48CA">
        <w:rPr>
          <w:rFonts w:eastAsia="Calibri"/>
          <w:color w:val="000000" w:themeColor="text1"/>
        </w:rPr>
        <w:t>Headache</w:t>
      </w:r>
    </w:p>
    <w:p w14:paraId="1D40296D" w14:textId="5FF20DA9" w:rsidR="00FB1AE0" w:rsidRDefault="36ABB6E0">
      <w:pPr>
        <w:pStyle w:val="ListParagraph"/>
        <w:numPr>
          <w:ilvl w:val="0"/>
          <w:numId w:val="58"/>
        </w:numPr>
        <w:spacing w:after="120"/>
        <w:rPr>
          <w:rFonts w:eastAsia="Calibri"/>
          <w:color w:val="000000" w:themeColor="text1"/>
        </w:rPr>
      </w:pPr>
      <w:r w:rsidRPr="6FAC48CA">
        <w:rPr>
          <w:rFonts w:eastAsia="Calibri"/>
          <w:color w:val="000000" w:themeColor="text1"/>
        </w:rPr>
        <w:t>Difficulty swallowing</w:t>
      </w:r>
    </w:p>
    <w:p w14:paraId="4E013E5D" w14:textId="22BF2FB7" w:rsidR="00FB1AE0" w:rsidRDefault="36ABB6E0">
      <w:pPr>
        <w:pStyle w:val="ListParagraph"/>
        <w:numPr>
          <w:ilvl w:val="0"/>
          <w:numId w:val="58"/>
        </w:numPr>
        <w:spacing w:after="120"/>
        <w:rPr>
          <w:rFonts w:eastAsia="Calibri"/>
          <w:color w:val="000000" w:themeColor="text1"/>
        </w:rPr>
      </w:pPr>
      <w:r w:rsidRPr="6FAC48CA">
        <w:rPr>
          <w:rFonts w:eastAsia="Calibri"/>
          <w:color w:val="000000" w:themeColor="text1"/>
        </w:rPr>
        <w:t>Abnormal heartbeat</w:t>
      </w:r>
    </w:p>
    <w:p w14:paraId="3504E0A9" w14:textId="790738FE" w:rsidR="00FB1AE0" w:rsidRDefault="00FB1AE0" w:rsidP="6FAC48CA">
      <w:pPr>
        <w:spacing w:after="120"/>
        <w:contextualSpacing/>
        <w:rPr>
          <w:rFonts w:eastAsia="Calibri"/>
          <w:color w:val="000000" w:themeColor="text1"/>
        </w:rPr>
      </w:pPr>
    </w:p>
    <w:p w14:paraId="36C8E5F4" w14:textId="1D754611" w:rsidR="00FB1AE0" w:rsidRDefault="36ABB6E0" w:rsidP="6FAC48CA">
      <w:pPr>
        <w:spacing w:after="120"/>
        <w:rPr>
          <w:rFonts w:eastAsia="Calibri"/>
          <w:color w:val="000000" w:themeColor="text1"/>
        </w:rPr>
      </w:pPr>
      <w:r w:rsidRPr="06A3368E">
        <w:rPr>
          <w:rFonts w:eastAsia="Calibri"/>
          <w:color w:val="000000" w:themeColor="text1"/>
        </w:rPr>
        <w:t xml:space="preserve">These side effects may be worse and </w:t>
      </w:r>
      <w:r w:rsidR="04005627" w:rsidRPr="06A3368E">
        <w:rPr>
          <w:rFonts w:eastAsia="Calibri"/>
          <w:color w:val="000000" w:themeColor="text1"/>
        </w:rPr>
        <w:t xml:space="preserve">may be </w:t>
      </w:r>
      <w:r w:rsidRPr="06A3368E">
        <w:rPr>
          <w:rFonts w:eastAsia="Calibri"/>
          <w:color w:val="000000" w:themeColor="text1"/>
        </w:rPr>
        <w:t xml:space="preserve">different than you would get with the usual approach for your cancer-related fatigue. </w:t>
      </w:r>
    </w:p>
    <w:p w14:paraId="6B1340BE" w14:textId="43161FC7" w:rsidR="6FAC48CA" w:rsidRDefault="6FAC48CA" w:rsidP="6FAC48CA">
      <w:pPr>
        <w:spacing w:after="120"/>
        <w:rPr>
          <w:rFonts w:eastAsia="Calibri"/>
          <w:color w:val="000000" w:themeColor="text1"/>
        </w:rPr>
      </w:pPr>
    </w:p>
    <w:p w14:paraId="62D9E898" w14:textId="38C88045" w:rsidR="00053360" w:rsidRPr="00732DA8" w:rsidRDefault="3EF5DE72" w:rsidP="00C61CF1">
      <w:pPr>
        <w:pStyle w:val="Heading3"/>
      </w:pPr>
      <w:bookmarkStart w:id="16" w:name="_Toc230959630"/>
      <w:r>
        <w:t xml:space="preserve">Example </w:t>
      </w:r>
      <w:r w:rsidR="4F44DA17">
        <w:t>2</w:t>
      </w:r>
      <w:r>
        <w:t xml:space="preserve">: </w:t>
      </w:r>
      <w:r w:rsidR="166C0C1F">
        <w:t>Prevention (Screening) DCP Study</w:t>
      </w:r>
      <w:bookmarkEnd w:id="16"/>
    </w:p>
    <w:p w14:paraId="37360949" w14:textId="55F21817" w:rsidR="00E207B5" w:rsidRDefault="35590D04" w:rsidP="757F01DF">
      <w:pPr>
        <w:spacing w:after="120"/>
        <w:rPr>
          <w:rFonts w:eastAsia="Calibri"/>
        </w:rPr>
      </w:pPr>
      <w:r w:rsidRPr="757F01DF">
        <w:rPr>
          <w:rFonts w:eastAsia="Calibri"/>
          <w:b/>
          <w:bCs/>
          <w:color w:val="000000" w:themeColor="text1"/>
        </w:rPr>
        <w:t>What are some risks and benefits of taking part in this study?</w:t>
      </w:r>
    </w:p>
    <w:p w14:paraId="387EF03B" w14:textId="2EB5B29F" w:rsidR="00E207B5" w:rsidRDefault="35590D04" w:rsidP="757F01DF">
      <w:pPr>
        <w:spacing w:before="120" w:after="0"/>
        <w:rPr>
          <w:rFonts w:eastAsia="Calibri"/>
          <w:color w:val="000000" w:themeColor="text1"/>
        </w:rPr>
      </w:pPr>
      <w:r w:rsidRPr="06A3368E">
        <w:rPr>
          <w:rFonts w:eastAsia="Calibri"/>
          <w:color w:val="000000" w:themeColor="text1"/>
        </w:rPr>
        <w:t xml:space="preserve">If you choose to take part in this study, there is a risk that the mammography type or screening frequency to which you are assigned in the study may not be as good as your current </w:t>
      </w:r>
      <w:r w:rsidR="6EBB0ABB" w:rsidRPr="06A3368E">
        <w:rPr>
          <w:rFonts w:eastAsia="Calibri"/>
          <w:color w:val="000000" w:themeColor="text1"/>
        </w:rPr>
        <w:t>usual approach</w:t>
      </w:r>
      <w:r w:rsidRPr="06A3368E">
        <w:rPr>
          <w:rFonts w:eastAsia="Calibri"/>
          <w:color w:val="000000" w:themeColor="text1"/>
        </w:rPr>
        <w:t>.</w:t>
      </w:r>
    </w:p>
    <w:p w14:paraId="15B46CBF" w14:textId="2A0A3C67" w:rsidR="00E207B5" w:rsidRDefault="35590D04" w:rsidP="757F01DF">
      <w:pPr>
        <w:spacing w:before="120" w:after="0"/>
        <w:rPr>
          <w:rFonts w:eastAsia="Calibri"/>
          <w:color w:val="000000" w:themeColor="text1"/>
        </w:rPr>
      </w:pPr>
      <w:r w:rsidRPr="757F01DF">
        <w:rPr>
          <w:rFonts w:eastAsia="Calibri"/>
          <w:color w:val="000000" w:themeColor="text1"/>
        </w:rPr>
        <w:t>Taking part in this study may or may not benefit you. The results of the mammograms you undergo will be used by your treating physician to screen you for breast cancer.</w:t>
      </w:r>
    </w:p>
    <w:p w14:paraId="0721941E" w14:textId="01F1EA5A" w:rsidR="00E207B5" w:rsidRDefault="35590D04" w:rsidP="757F01DF">
      <w:pPr>
        <w:spacing w:before="120" w:after="0"/>
        <w:rPr>
          <w:rFonts w:eastAsia="Calibri"/>
          <w:color w:val="000000" w:themeColor="text1"/>
        </w:rPr>
      </w:pPr>
      <w:r w:rsidRPr="06A3368E">
        <w:rPr>
          <w:rFonts w:eastAsia="Calibri"/>
          <w:color w:val="000000" w:themeColor="text1"/>
        </w:rPr>
        <w:t>In addition to those risks and benefits, you may have side effects from screening mammography (Tomosynthesis and Digital Mammography)</w:t>
      </w:r>
      <w:r w:rsidR="33E37300" w:rsidRPr="06A3368E">
        <w:rPr>
          <w:rFonts w:eastAsia="Calibri"/>
          <w:color w:val="000000" w:themeColor="text1"/>
        </w:rPr>
        <w:t>. Some of the most common side effects that we know about are</w:t>
      </w:r>
      <w:r w:rsidRPr="06A3368E">
        <w:rPr>
          <w:rFonts w:eastAsia="Calibri"/>
          <w:color w:val="000000" w:themeColor="text1"/>
        </w:rPr>
        <w:t>:</w:t>
      </w:r>
    </w:p>
    <w:p w14:paraId="577C2566" w14:textId="07C65471" w:rsidR="00E207B5" w:rsidRDefault="35590D04" w:rsidP="757F01DF">
      <w:pPr>
        <w:spacing w:before="120" w:after="0"/>
        <w:ind w:left="360"/>
        <w:rPr>
          <w:rFonts w:eastAsia="Calibri"/>
          <w:color w:val="000000" w:themeColor="text1"/>
        </w:rPr>
      </w:pPr>
      <w:r w:rsidRPr="757F01DF">
        <w:rPr>
          <w:rFonts w:eastAsia="Calibri"/>
          <w:b/>
          <w:bCs/>
          <w:color w:val="000000" w:themeColor="text1"/>
        </w:rPr>
        <w:t xml:space="preserve">Likely </w:t>
      </w:r>
    </w:p>
    <w:p w14:paraId="48ED5EE3" w14:textId="308B797E" w:rsidR="00E207B5" w:rsidRDefault="35590D04">
      <w:pPr>
        <w:pStyle w:val="ListParagraph"/>
        <w:numPr>
          <w:ilvl w:val="0"/>
          <w:numId w:val="30"/>
        </w:numPr>
        <w:spacing w:after="0"/>
        <w:rPr>
          <w:rFonts w:eastAsia="Calibri"/>
          <w:color w:val="000000" w:themeColor="text1"/>
        </w:rPr>
      </w:pPr>
      <w:r w:rsidRPr="757F01DF">
        <w:rPr>
          <w:rFonts w:eastAsia="Calibri"/>
          <w:color w:val="000000" w:themeColor="text1"/>
        </w:rPr>
        <w:t>Pain and/or discomfort from breast compression;</w:t>
      </w:r>
    </w:p>
    <w:p w14:paraId="7BC51702" w14:textId="6464DC68" w:rsidR="00E207B5" w:rsidRDefault="35590D04" w:rsidP="757F01DF">
      <w:pPr>
        <w:spacing w:before="60" w:after="20"/>
        <w:ind w:left="360"/>
        <w:rPr>
          <w:rFonts w:eastAsia="Calibri"/>
          <w:color w:val="000000" w:themeColor="text1"/>
        </w:rPr>
      </w:pPr>
      <w:r w:rsidRPr="757F01DF">
        <w:rPr>
          <w:rFonts w:eastAsia="Calibri"/>
          <w:b/>
          <w:bCs/>
          <w:color w:val="000000" w:themeColor="text1"/>
        </w:rPr>
        <w:t>Less Likely</w:t>
      </w:r>
    </w:p>
    <w:p w14:paraId="7232D0E4" w14:textId="65D6B5C6" w:rsidR="00E207B5" w:rsidRDefault="35590D04">
      <w:pPr>
        <w:pStyle w:val="ListParagraph"/>
        <w:numPr>
          <w:ilvl w:val="0"/>
          <w:numId w:val="30"/>
        </w:numPr>
        <w:spacing w:after="0"/>
        <w:rPr>
          <w:rFonts w:eastAsia="Calibri"/>
          <w:color w:val="000000" w:themeColor="text1"/>
        </w:rPr>
      </w:pPr>
      <w:r w:rsidRPr="757F01DF">
        <w:rPr>
          <w:rFonts w:eastAsia="Calibri"/>
          <w:color w:val="000000" w:themeColor="text1"/>
          <w:lang w:val="ja"/>
        </w:rPr>
        <w:t xml:space="preserve">Bruising from breast compression;  </w:t>
      </w:r>
    </w:p>
    <w:p w14:paraId="6B48AF23" w14:textId="29BA36A8" w:rsidR="00E207B5" w:rsidRDefault="35590D04">
      <w:pPr>
        <w:pStyle w:val="ListParagraph"/>
        <w:numPr>
          <w:ilvl w:val="0"/>
          <w:numId w:val="30"/>
        </w:numPr>
        <w:spacing w:after="0"/>
        <w:rPr>
          <w:rFonts w:eastAsia="Calibri"/>
          <w:color w:val="000000" w:themeColor="text1"/>
        </w:rPr>
      </w:pPr>
      <w:r w:rsidRPr="757F01DF">
        <w:rPr>
          <w:rFonts w:eastAsia="Calibri"/>
          <w:color w:val="000000" w:themeColor="text1"/>
          <w:lang w:val="ja"/>
        </w:rPr>
        <w:t>Tearing of the skin;</w:t>
      </w:r>
    </w:p>
    <w:p w14:paraId="68DE7C88" w14:textId="3231207B" w:rsidR="00E207B5" w:rsidRDefault="35590D04">
      <w:pPr>
        <w:pStyle w:val="ListParagraph"/>
        <w:numPr>
          <w:ilvl w:val="0"/>
          <w:numId w:val="30"/>
        </w:numPr>
        <w:spacing w:after="0"/>
        <w:rPr>
          <w:rFonts w:eastAsia="Calibri"/>
          <w:color w:val="000000" w:themeColor="text1"/>
        </w:rPr>
      </w:pPr>
      <w:r w:rsidRPr="06A3368E">
        <w:rPr>
          <w:rFonts w:eastAsia="Calibri"/>
          <w:color w:val="000000" w:themeColor="text1"/>
          <w:lang w:val="ja"/>
        </w:rPr>
        <w:t>Fainting.</w:t>
      </w:r>
    </w:p>
    <w:p w14:paraId="52CA307C" w14:textId="5C8954AD" w:rsidR="06A3368E" w:rsidRDefault="06A3368E" w:rsidP="06A3368E">
      <w:pPr>
        <w:spacing w:after="160" w:line="259" w:lineRule="auto"/>
        <w:rPr>
          <w:rFonts w:eastAsia="Calibri"/>
          <w:color w:val="000000" w:themeColor="text1"/>
          <w:lang w:val="ja"/>
        </w:rPr>
      </w:pPr>
    </w:p>
    <w:p w14:paraId="093CF6EB" w14:textId="7AF9FC03" w:rsidR="00E207B5" w:rsidRDefault="27213C55" w:rsidP="06A3368E">
      <w:pPr>
        <w:spacing w:after="160" w:line="259" w:lineRule="auto"/>
        <w:rPr>
          <w:rFonts w:eastAsia="Calibri"/>
          <w:color w:val="000000" w:themeColor="text1"/>
          <w:lang w:val="ja"/>
        </w:rPr>
      </w:pPr>
      <w:r w:rsidRPr="06A3368E">
        <w:rPr>
          <w:rFonts w:eastAsia="Calibri"/>
          <w:color w:val="000000" w:themeColor="text1"/>
          <w:lang w:val="ja"/>
        </w:rPr>
        <w:t>These side effects may be worse and may be different than you would get with the usual approach</w:t>
      </w:r>
      <w:r w:rsidR="35590D04" w:rsidRPr="06A3368E">
        <w:rPr>
          <w:rFonts w:eastAsia="Calibri"/>
          <w:color w:val="000000" w:themeColor="text1"/>
          <w:lang w:val="ja"/>
        </w:rPr>
        <w:t>.</w:t>
      </w:r>
    </w:p>
    <w:p w14:paraId="02D95344" w14:textId="05C085F8" w:rsidR="00E207B5" w:rsidRPr="00732DA8" w:rsidRDefault="6BB6E78A" w:rsidP="00E207B5">
      <w:pPr>
        <w:pStyle w:val="Heading3"/>
      </w:pPr>
      <w:bookmarkStart w:id="17" w:name="_Toc230959631"/>
      <w:r>
        <w:t xml:space="preserve">Example </w:t>
      </w:r>
      <w:r w:rsidR="43190C9D">
        <w:t>3: Behavioral Intervention DCP Study</w:t>
      </w:r>
      <w:bookmarkEnd w:id="17"/>
    </w:p>
    <w:p w14:paraId="2A732557" w14:textId="6F9F7AD3" w:rsidR="15569A4B" w:rsidRDefault="15569A4B" w:rsidP="6FAC48CA">
      <w:pPr>
        <w:spacing w:after="120"/>
        <w:rPr>
          <w:rFonts w:eastAsia="Calibri"/>
          <w:color w:val="000000" w:themeColor="text1"/>
        </w:rPr>
      </w:pPr>
      <w:r w:rsidRPr="6FAC48CA">
        <w:rPr>
          <w:rFonts w:eastAsia="Calibri"/>
          <w:b/>
          <w:bCs/>
          <w:color w:val="000000" w:themeColor="text1"/>
        </w:rPr>
        <w:t>What are some risks and benefits of taking part in this study?</w:t>
      </w:r>
    </w:p>
    <w:p w14:paraId="12D6365F" w14:textId="7FD7AB65" w:rsidR="15569A4B" w:rsidRDefault="15569A4B" w:rsidP="6FAC48CA">
      <w:pPr>
        <w:rPr>
          <w:rFonts w:eastAsia="Calibri"/>
          <w:color w:val="000000" w:themeColor="text1"/>
        </w:rPr>
      </w:pPr>
      <w:r w:rsidRPr="06A3368E">
        <w:rPr>
          <w:rFonts w:eastAsia="Calibri"/>
          <w:color w:val="000000" w:themeColor="text1"/>
        </w:rPr>
        <w:t>If you choose to take part in this study, there is a risk that the fitness the program you are assigned to may not work as well as other programs that help people stay motivated to be physically active.</w:t>
      </w:r>
    </w:p>
    <w:p w14:paraId="576EBAEC" w14:textId="58F09287" w:rsidR="15569A4B" w:rsidRDefault="62CB7A45" w:rsidP="6FAC48CA">
      <w:pPr>
        <w:rPr>
          <w:rFonts w:eastAsia="Calibri"/>
          <w:color w:val="000000" w:themeColor="text1"/>
        </w:rPr>
      </w:pPr>
      <w:r w:rsidRPr="06A3368E">
        <w:rPr>
          <w:rFonts w:eastAsia="Calibri"/>
          <w:color w:val="000000" w:themeColor="text1"/>
        </w:rPr>
        <w:t xml:space="preserve">There may also be benefits to taking part in this study. </w:t>
      </w:r>
      <w:r w:rsidR="15569A4B" w:rsidRPr="06A3368E">
        <w:rPr>
          <w:rFonts w:eastAsia="Calibri"/>
          <w:color w:val="000000" w:themeColor="text1"/>
        </w:rPr>
        <w:t>Taking part in a physical activity program may help increase your physical activity levels. Increased physical activity may improve mood, energy level, and overall health. However, these benefits cannot be guaranteed.</w:t>
      </w:r>
    </w:p>
    <w:p w14:paraId="547C086C" w14:textId="1460938E" w:rsidR="15569A4B" w:rsidRDefault="15569A4B" w:rsidP="06A3368E">
      <w:pPr>
        <w:rPr>
          <w:rFonts w:eastAsia="Calibri"/>
          <w:color w:val="000000" w:themeColor="text1"/>
        </w:rPr>
      </w:pPr>
      <w:r w:rsidRPr="06A3368E">
        <w:rPr>
          <w:rFonts w:eastAsia="Calibri"/>
          <w:color w:val="000000" w:themeColor="text1"/>
        </w:rPr>
        <w:t>In addition to those risks and benefits, you may have side effects from physical activity and finger sticks</w:t>
      </w:r>
      <w:r w:rsidR="1DFB27AD" w:rsidRPr="06A3368E">
        <w:rPr>
          <w:rFonts w:eastAsia="Calibri"/>
          <w:color w:val="000000" w:themeColor="text1"/>
        </w:rPr>
        <w:t>. Some of the most common side effects that we know about are</w:t>
      </w:r>
      <w:r w:rsidRPr="06A3368E">
        <w:rPr>
          <w:rFonts w:eastAsia="Calibri"/>
          <w:color w:val="000000" w:themeColor="text1"/>
        </w:rPr>
        <w:t>:</w:t>
      </w:r>
    </w:p>
    <w:p w14:paraId="497E9B5C" w14:textId="08628B8D" w:rsidR="15569A4B" w:rsidRDefault="15569A4B" w:rsidP="6FAC48CA">
      <w:pPr>
        <w:rPr>
          <w:rFonts w:eastAsia="Calibri"/>
          <w:color w:val="000000" w:themeColor="text1"/>
        </w:rPr>
      </w:pPr>
      <w:r w:rsidRPr="6FAC48CA">
        <w:rPr>
          <w:rFonts w:eastAsia="Calibri"/>
          <w:b/>
          <w:bCs/>
          <w:color w:val="000000" w:themeColor="text1"/>
        </w:rPr>
        <w:t xml:space="preserve">Likely   </w:t>
      </w:r>
    </w:p>
    <w:p w14:paraId="2A82177C" w14:textId="3595BCD5" w:rsidR="15569A4B" w:rsidRDefault="15569A4B">
      <w:pPr>
        <w:pStyle w:val="ListParagraph"/>
        <w:numPr>
          <w:ilvl w:val="0"/>
          <w:numId w:val="57"/>
        </w:numPr>
        <w:rPr>
          <w:rFonts w:eastAsia="Calibri"/>
          <w:color w:val="000000" w:themeColor="text1"/>
        </w:rPr>
      </w:pPr>
      <w:r w:rsidRPr="6FAC48CA">
        <w:rPr>
          <w:rFonts w:eastAsia="Calibri"/>
          <w:color w:val="000000" w:themeColor="text1"/>
        </w:rPr>
        <w:t>Muscle soreness and feel tired from physical activity;</w:t>
      </w:r>
    </w:p>
    <w:p w14:paraId="3E5C92B1" w14:textId="7FC80995" w:rsidR="15569A4B" w:rsidRDefault="15569A4B">
      <w:pPr>
        <w:pStyle w:val="ListParagraph"/>
        <w:numPr>
          <w:ilvl w:val="0"/>
          <w:numId w:val="57"/>
        </w:numPr>
        <w:rPr>
          <w:rFonts w:eastAsia="Calibri"/>
          <w:color w:val="000000" w:themeColor="text1"/>
        </w:rPr>
      </w:pPr>
      <w:r w:rsidRPr="6FAC48CA">
        <w:rPr>
          <w:rFonts w:eastAsia="Calibri"/>
          <w:color w:val="000000" w:themeColor="text1"/>
        </w:rPr>
        <w:t>Brief stinging pain, bruising, slight bleeding at the finger stick site.</w:t>
      </w:r>
    </w:p>
    <w:p w14:paraId="0E6C5E0B" w14:textId="2F804F5A" w:rsidR="15569A4B" w:rsidRDefault="15569A4B" w:rsidP="6FAC48CA">
      <w:pPr>
        <w:rPr>
          <w:rFonts w:eastAsia="Calibri"/>
          <w:color w:val="000000" w:themeColor="text1"/>
        </w:rPr>
      </w:pPr>
      <w:r w:rsidRPr="6FAC48CA">
        <w:rPr>
          <w:rFonts w:eastAsia="Calibri"/>
          <w:b/>
          <w:bCs/>
          <w:color w:val="000000" w:themeColor="text1"/>
        </w:rPr>
        <w:t>Less Likely</w:t>
      </w:r>
    </w:p>
    <w:p w14:paraId="7D88B02C" w14:textId="450D9E6A" w:rsidR="15569A4B" w:rsidRDefault="15569A4B">
      <w:pPr>
        <w:pStyle w:val="ListParagraph"/>
        <w:numPr>
          <w:ilvl w:val="0"/>
          <w:numId w:val="56"/>
        </w:numPr>
        <w:rPr>
          <w:rFonts w:eastAsia="Calibri"/>
          <w:color w:val="000000" w:themeColor="text1"/>
        </w:rPr>
      </w:pPr>
      <w:r w:rsidRPr="6FAC48CA">
        <w:rPr>
          <w:rFonts w:eastAsia="Calibri"/>
          <w:color w:val="000000" w:themeColor="text1"/>
        </w:rPr>
        <w:t>Physical injury from physical activity;</w:t>
      </w:r>
    </w:p>
    <w:p w14:paraId="11727A7C" w14:textId="1635A8E5" w:rsidR="15569A4B" w:rsidRDefault="15569A4B">
      <w:pPr>
        <w:pStyle w:val="ListParagraph"/>
        <w:numPr>
          <w:ilvl w:val="0"/>
          <w:numId w:val="56"/>
        </w:numPr>
        <w:rPr>
          <w:rFonts w:eastAsia="Calibri"/>
          <w:color w:val="000000" w:themeColor="text1"/>
        </w:rPr>
      </w:pPr>
      <w:r w:rsidRPr="06A3368E">
        <w:rPr>
          <w:rFonts w:eastAsia="Calibri"/>
          <w:color w:val="000000" w:themeColor="text1"/>
        </w:rPr>
        <w:t>Infection from finger stick.</w:t>
      </w:r>
    </w:p>
    <w:p w14:paraId="4A66EFF7" w14:textId="5DC2746B" w:rsidR="6FAC48CA" w:rsidRDefault="428AE78A" w:rsidP="06A3368E">
      <w:pPr>
        <w:spacing w:before="120" w:after="0"/>
        <w:rPr>
          <w:rFonts w:eastAsia="Calibri"/>
          <w:color w:val="000000" w:themeColor="text1"/>
          <w:lang w:val="ja"/>
        </w:rPr>
      </w:pPr>
      <w:r w:rsidRPr="06A3368E">
        <w:rPr>
          <w:rFonts w:eastAsia="Calibri"/>
          <w:color w:val="000000" w:themeColor="text1"/>
          <w:lang w:val="ja"/>
        </w:rPr>
        <w:t>These side effects may be worse and may be different than you would get with the usual approach.</w:t>
      </w:r>
      <w:r w:rsidRPr="06A3368E">
        <w:rPr>
          <w:rFonts w:eastAsia="Calibri"/>
          <w:lang w:val="ja"/>
        </w:rPr>
        <w:t xml:space="preserve"> </w:t>
      </w:r>
    </w:p>
    <w:p w14:paraId="4E6E6399" w14:textId="32A7691D" w:rsidR="25E5F1FC" w:rsidRDefault="25E5F1FC" w:rsidP="25E5F1FC">
      <w:pPr>
        <w:spacing w:before="120" w:after="0"/>
        <w:rPr>
          <w:rFonts w:eastAsia="Calibri"/>
          <w:lang w:val="ja"/>
        </w:rPr>
      </w:pPr>
    </w:p>
    <w:p w14:paraId="5F0CFF78" w14:textId="65F5CED3" w:rsidR="52FC22A0" w:rsidRDefault="2BEDE1CF" w:rsidP="06A3368E">
      <w:pPr>
        <w:pStyle w:val="Heading2"/>
        <w:rPr>
          <w:sz w:val="28"/>
          <w:szCs w:val="28"/>
          <w:highlight w:val="cyan"/>
        </w:rPr>
      </w:pPr>
      <w:bookmarkStart w:id="18" w:name="_Toc230959632"/>
      <w:r w:rsidRPr="55B6502F">
        <w:rPr>
          <w:sz w:val="28"/>
          <w:szCs w:val="28"/>
          <w:highlight w:val="cyan"/>
        </w:rPr>
        <w:t xml:space="preserve">NCORP Examples – Who </w:t>
      </w:r>
      <w:r w:rsidR="0D3C3629" w:rsidRPr="55B6502F">
        <w:rPr>
          <w:sz w:val="28"/>
          <w:szCs w:val="28"/>
          <w:highlight w:val="cyan"/>
        </w:rPr>
        <w:t>i</w:t>
      </w:r>
      <w:r w:rsidR="68EB7B0F" w:rsidRPr="55B6502F">
        <w:rPr>
          <w:sz w:val="28"/>
          <w:szCs w:val="28"/>
          <w:highlight w:val="cyan"/>
        </w:rPr>
        <w:t>s</w:t>
      </w:r>
      <w:r w:rsidRPr="55B6502F">
        <w:rPr>
          <w:sz w:val="28"/>
          <w:szCs w:val="28"/>
          <w:highlight w:val="cyan"/>
        </w:rPr>
        <w:t xml:space="preserve"> leading this study Section</w:t>
      </w:r>
      <w:bookmarkEnd w:id="18"/>
    </w:p>
    <w:p w14:paraId="29956EE5" w14:textId="50DEAB52" w:rsidR="358973AD" w:rsidRDefault="5E7E3CAD" w:rsidP="6FAC48CA">
      <w:pPr>
        <w:pStyle w:val="Heading3"/>
      </w:pPr>
      <w:bookmarkStart w:id="19" w:name="_Toc230959633"/>
      <w:r>
        <w:t>NCORP study (Example for a study led by URCC)</w:t>
      </w:r>
      <w:bookmarkEnd w:id="19"/>
    </w:p>
    <w:p w14:paraId="4A6C8C98" w14:textId="7A067B3F" w:rsidR="6E60A292" w:rsidRDefault="6E60A292" w:rsidP="06A3368E">
      <w:pPr>
        <w:rPr>
          <w:rFonts w:eastAsia="Calibri"/>
          <w:color w:val="000000" w:themeColor="text1"/>
        </w:rPr>
      </w:pPr>
      <w:r w:rsidRPr="06A3368E">
        <w:rPr>
          <w:rFonts w:eastAsia="Calibri"/>
          <w:color w:val="000000" w:themeColor="text1"/>
        </w:rPr>
        <w:t xml:space="preserve">URCC is leading the </w:t>
      </w:r>
      <w:r w:rsidR="621C6EBE" w:rsidRPr="06A3368E">
        <w:rPr>
          <w:rFonts w:eastAsia="Calibri"/>
          <w:color w:val="000000" w:themeColor="text1"/>
        </w:rPr>
        <w:t>study</w:t>
      </w:r>
      <w:r w:rsidRPr="06A3368E">
        <w:rPr>
          <w:rFonts w:eastAsia="Calibri"/>
          <w:color w:val="000000" w:themeColor="text1"/>
        </w:rPr>
        <w:t xml:space="preserve"> through the NCI Community Oncology Research Program (NCORP). This study has public funding from the National Cancer Institute (NCI), part of the National Institutes of Health in the United States Department of Health and Human Services.</w:t>
      </w:r>
    </w:p>
    <w:p w14:paraId="5DF6494F" w14:textId="60EFC7FE" w:rsidR="358973AD" w:rsidRDefault="5E7E3CAD" w:rsidP="6FAC48CA">
      <w:pPr>
        <w:pStyle w:val="Heading3"/>
      </w:pPr>
      <w:bookmarkStart w:id="20" w:name="_Toc230959634"/>
      <w:r>
        <w:t>NCORP study (Example for a study led by ECOG-ACRIN)</w:t>
      </w:r>
      <w:bookmarkEnd w:id="20"/>
    </w:p>
    <w:p w14:paraId="5CDAEED2" w14:textId="03977836" w:rsidR="176C54A2" w:rsidRDefault="173D9A65" w:rsidP="6FAC48CA">
      <w:pPr>
        <w:rPr>
          <w:rFonts w:eastAsia="Calibri"/>
        </w:rPr>
      </w:pPr>
      <w:r w:rsidRPr="55B6502F">
        <w:rPr>
          <w:rFonts w:eastAsia="Calibri"/>
          <w:color w:val="000000" w:themeColor="text1"/>
        </w:rPr>
        <w:t xml:space="preserve">ECOG-ACRIN is leading the </w:t>
      </w:r>
      <w:r w:rsidR="7C4DFD68" w:rsidRPr="55B6502F">
        <w:rPr>
          <w:rFonts w:eastAsia="Calibri"/>
          <w:color w:val="000000" w:themeColor="text1"/>
        </w:rPr>
        <w:t>study</w:t>
      </w:r>
      <w:r w:rsidRPr="55B6502F">
        <w:rPr>
          <w:rFonts w:eastAsia="Calibri"/>
          <w:color w:val="000000" w:themeColor="text1"/>
        </w:rPr>
        <w:t xml:space="preserve"> through the NCI Community Oncology Research Program (NCORP). This </w:t>
      </w:r>
      <w:r w:rsidR="05B2F8C6" w:rsidRPr="55B6502F">
        <w:rPr>
          <w:rFonts w:eastAsia="Calibri"/>
          <w:color w:val="000000" w:themeColor="text1"/>
        </w:rPr>
        <w:t>study</w:t>
      </w:r>
      <w:r w:rsidRPr="55B6502F">
        <w:rPr>
          <w:rFonts w:eastAsia="Calibri"/>
          <w:color w:val="000000" w:themeColor="text1"/>
        </w:rPr>
        <w:t xml:space="preserve"> has public funding from the National Cancer Institute (NCI), part of the National Institutes of Health in the United States Department of Health and Human Services.</w:t>
      </w:r>
    </w:p>
    <w:p w14:paraId="1745EA9D" w14:textId="7E7D585C" w:rsidR="358973AD" w:rsidRDefault="5E7E3CAD" w:rsidP="6FAC48CA">
      <w:pPr>
        <w:pStyle w:val="Heading3"/>
      </w:pPr>
      <w:bookmarkStart w:id="21" w:name="_Toc230959635"/>
      <w:r>
        <w:t>NCORP study (Example for a study led by COG)</w:t>
      </w:r>
      <w:bookmarkEnd w:id="21"/>
    </w:p>
    <w:p w14:paraId="00331680" w14:textId="741FDA92" w:rsidR="6E456ED9" w:rsidRDefault="6E456ED9" w:rsidP="6FAC48CA">
      <w:pPr>
        <w:spacing w:after="160" w:line="259" w:lineRule="auto"/>
      </w:pPr>
      <w:r w:rsidRPr="06A3368E">
        <w:rPr>
          <w:rFonts w:eastAsia="Calibri"/>
          <w:color w:val="000000" w:themeColor="text1"/>
        </w:rPr>
        <w:t xml:space="preserve">Children’s Oncology Group (COG) is leading the </w:t>
      </w:r>
      <w:r w:rsidR="45E565BA" w:rsidRPr="06A3368E">
        <w:rPr>
          <w:rFonts w:eastAsia="Calibri"/>
          <w:color w:val="000000" w:themeColor="text1"/>
        </w:rPr>
        <w:t>study</w:t>
      </w:r>
      <w:r w:rsidRPr="06A3368E">
        <w:rPr>
          <w:rFonts w:eastAsia="Calibri"/>
          <w:color w:val="000000" w:themeColor="text1"/>
        </w:rPr>
        <w:t xml:space="preserve"> through the NCI Community Oncology Research Program (NCORP). COG is an international research group that conducts clinical trials for children with cancer. More than 200 hospitals are members of COG. This study has public funding from the National Cancer Institute (NCI), part of the National Institutes of Health in the United States Department of Health and Human Services.  </w:t>
      </w:r>
      <w:r w:rsidRPr="06A3368E">
        <w:rPr>
          <w:rFonts w:eastAsia="Calibri"/>
        </w:rPr>
        <w:t xml:space="preserve"> </w:t>
      </w:r>
    </w:p>
    <w:p w14:paraId="18D6B82E" w14:textId="4A2E0349" w:rsidR="00A038CD" w:rsidRDefault="00A038CD" w:rsidP="6FAC48CA">
      <w:pPr>
        <w:spacing w:after="160" w:line="259" w:lineRule="auto"/>
      </w:pPr>
    </w:p>
    <w:p w14:paraId="4111D696" w14:textId="4E03669D" w:rsidR="009C5806" w:rsidRDefault="0968169D" w:rsidP="06A3368E">
      <w:pPr>
        <w:pStyle w:val="Heading2"/>
        <w:rPr>
          <w:sz w:val="28"/>
          <w:szCs w:val="28"/>
          <w:highlight w:val="cyan"/>
        </w:rPr>
      </w:pPr>
      <w:bookmarkStart w:id="22" w:name="_Toc230959636"/>
      <w:r w:rsidRPr="55B6502F">
        <w:rPr>
          <w:sz w:val="28"/>
          <w:szCs w:val="28"/>
          <w:highlight w:val="cyan"/>
        </w:rPr>
        <w:t xml:space="preserve">NCORP </w:t>
      </w:r>
      <w:r w:rsidR="5F69304C" w:rsidRPr="55B6502F">
        <w:rPr>
          <w:sz w:val="28"/>
          <w:szCs w:val="28"/>
          <w:highlight w:val="cyan"/>
        </w:rPr>
        <w:t xml:space="preserve">Examples – What </w:t>
      </w:r>
      <w:r w:rsidR="6BB6E78A" w:rsidRPr="55B6502F">
        <w:rPr>
          <w:sz w:val="28"/>
          <w:szCs w:val="28"/>
          <w:highlight w:val="cyan"/>
        </w:rPr>
        <w:t>w</w:t>
      </w:r>
      <w:r w:rsidR="5F69304C" w:rsidRPr="55B6502F">
        <w:rPr>
          <w:sz w:val="28"/>
          <w:szCs w:val="28"/>
          <w:highlight w:val="cyan"/>
        </w:rPr>
        <w:t xml:space="preserve">ill </w:t>
      </w:r>
      <w:r w:rsidR="6BB6E78A" w:rsidRPr="55B6502F">
        <w:rPr>
          <w:sz w:val="28"/>
          <w:szCs w:val="28"/>
          <w:highlight w:val="cyan"/>
        </w:rPr>
        <w:t>h</w:t>
      </w:r>
      <w:r w:rsidR="5F69304C" w:rsidRPr="55B6502F">
        <w:rPr>
          <w:sz w:val="28"/>
          <w:szCs w:val="28"/>
          <w:highlight w:val="cyan"/>
        </w:rPr>
        <w:t>appen</w:t>
      </w:r>
      <w:r w:rsidR="1EF87EAE" w:rsidRPr="55B6502F">
        <w:rPr>
          <w:sz w:val="28"/>
          <w:szCs w:val="28"/>
          <w:highlight w:val="cyan"/>
        </w:rPr>
        <w:t xml:space="preserve"> </w:t>
      </w:r>
      <w:r w:rsidR="6BB6E78A" w:rsidRPr="55B6502F">
        <w:rPr>
          <w:sz w:val="28"/>
          <w:szCs w:val="28"/>
          <w:highlight w:val="cyan"/>
        </w:rPr>
        <w:t>in this study S</w:t>
      </w:r>
      <w:r w:rsidR="1EF87EAE" w:rsidRPr="55B6502F">
        <w:rPr>
          <w:sz w:val="28"/>
          <w:szCs w:val="28"/>
          <w:highlight w:val="cyan"/>
        </w:rPr>
        <w:t>ection</w:t>
      </w:r>
      <w:bookmarkEnd w:id="22"/>
    </w:p>
    <w:p w14:paraId="118E0B4D" w14:textId="034A499E" w:rsidR="756F3434" w:rsidRDefault="7B4AD8DF" w:rsidP="6FAC48CA">
      <w:pPr>
        <w:pStyle w:val="Heading3"/>
      </w:pPr>
      <w:bookmarkStart w:id="23" w:name="_Toc230959637"/>
      <w:r>
        <w:t>Example 1: Drug Intervention DCP Study</w:t>
      </w:r>
      <w:bookmarkEnd w:id="23"/>
    </w:p>
    <w:p w14:paraId="1F9E8CC4" w14:textId="4EFBCD9A" w:rsidR="3595EB5E" w:rsidRDefault="3595EB5E" w:rsidP="6FAC48CA">
      <w:pPr>
        <w:spacing w:after="120"/>
        <w:rPr>
          <w:rFonts w:eastAsia="Calibri"/>
          <w:color w:val="000000" w:themeColor="text1"/>
        </w:rPr>
      </w:pPr>
      <w:r w:rsidRPr="06A3368E">
        <w:rPr>
          <w:rFonts w:eastAsia="Calibri"/>
          <w:color w:val="000000" w:themeColor="text1"/>
        </w:rPr>
        <w:t xml:space="preserve">After you join and before you start the study, you will be asked to complete study questionnaires. </w:t>
      </w:r>
    </w:p>
    <w:p w14:paraId="05A488F5" w14:textId="646DBE96" w:rsidR="3595EB5E" w:rsidRDefault="3595EB5E" w:rsidP="6FAC48CA">
      <w:pPr>
        <w:spacing w:after="120"/>
        <w:rPr>
          <w:rFonts w:eastAsia="Calibri"/>
          <w:color w:val="000000" w:themeColor="text1"/>
        </w:rPr>
      </w:pPr>
      <w:r w:rsidRPr="6FAC48CA">
        <w:rPr>
          <w:rFonts w:eastAsia="Calibri"/>
          <w:b/>
          <w:bCs/>
          <w:color w:val="000000" w:themeColor="text1"/>
        </w:rPr>
        <w:t>This study has 2 study groups.</w:t>
      </w:r>
      <w:r w:rsidRPr="6FAC48CA">
        <w:rPr>
          <w:rFonts w:eastAsia="Calibri"/>
          <w:color w:val="000000" w:themeColor="text1"/>
        </w:rPr>
        <w:t xml:space="preserve"> You will either get the study drug bupropion or placebo for 13 weeks. There will be about 422 people taking part in this study. </w:t>
      </w:r>
    </w:p>
    <w:p w14:paraId="32D42E06" w14:textId="3177E690" w:rsidR="3595EB5E" w:rsidRDefault="3595EB5E" w:rsidP="6FAC48CA">
      <w:pPr>
        <w:rPr>
          <w:rFonts w:eastAsia="Calibri"/>
          <w:color w:val="000000" w:themeColor="text1"/>
        </w:rPr>
      </w:pPr>
      <w:r w:rsidRPr="6FAC48CA">
        <w:rPr>
          <w:rFonts w:eastAsia="Calibri"/>
          <w:color w:val="000000" w:themeColor="text1"/>
        </w:rPr>
        <w:t xml:space="preserve">We will use a computer to assign you to one of the two study groups. We call this process “randomization.” It means that your study team will not choose, and you cannot choose, which study group you are in. We will put you in a group by chance. You will have an equal chance of being in Group 1 or Group 2. </w:t>
      </w:r>
      <w:r w:rsidRPr="6FAC48CA">
        <w:rPr>
          <w:rFonts w:eastAsia="Calibri"/>
          <w:b/>
          <w:bCs/>
          <w:color w:val="000000" w:themeColor="text1"/>
        </w:rPr>
        <w:t>You will not know which group you are in.</w:t>
      </w:r>
    </w:p>
    <w:p w14:paraId="47D45BC8" w14:textId="31438336" w:rsidR="3595EB5E" w:rsidRDefault="3595EB5E" w:rsidP="6FAC48CA">
      <w:pPr>
        <w:rPr>
          <w:rFonts w:eastAsia="Calibri"/>
          <w:color w:val="000000" w:themeColor="text1"/>
        </w:rPr>
      </w:pPr>
      <w:r w:rsidRPr="6FAC48CA">
        <w:rPr>
          <w:rFonts w:eastAsia="Calibri"/>
          <w:b/>
          <w:bCs/>
          <w:color w:val="000000" w:themeColor="text1"/>
        </w:rPr>
        <w:t xml:space="preserve">If you are in Group 1, you will get the study drug called bupropion XL. </w:t>
      </w:r>
      <w:r w:rsidRPr="6FAC48CA">
        <w:rPr>
          <w:rFonts w:eastAsia="Calibri"/>
          <w:color w:val="000000" w:themeColor="text1"/>
        </w:rPr>
        <w:t>You will get this drug as a capsule. You will take 1 or 2 capsules by mouth once a day in the morning. During week 1 of the study, you will take 1 capsule. During weeks 2-12 of the study you will take 2 capsules, and during week 13 of the study you will take 1 capsule. You will not be able to get additional doses of the drug. There will be about 211 people in this group.</w:t>
      </w:r>
    </w:p>
    <w:p w14:paraId="023CB302" w14:textId="5B9C268A" w:rsidR="3595EB5E" w:rsidRDefault="3595EB5E" w:rsidP="6FAC48CA">
      <w:pPr>
        <w:rPr>
          <w:rFonts w:eastAsia="Calibri"/>
          <w:color w:val="000000" w:themeColor="text1"/>
        </w:rPr>
      </w:pPr>
      <w:r w:rsidRPr="6FAC48CA">
        <w:rPr>
          <w:rFonts w:eastAsia="Calibri"/>
          <w:b/>
          <w:bCs/>
          <w:color w:val="000000" w:themeColor="text1"/>
        </w:rPr>
        <w:t xml:space="preserve">If you are in Group 2, you will get a placebo. </w:t>
      </w:r>
      <w:r w:rsidRPr="6FAC48CA">
        <w:rPr>
          <w:rFonts w:eastAsia="Calibri"/>
          <w:color w:val="000000" w:themeColor="text1"/>
        </w:rPr>
        <w:t>A placebo is a capsule that looks like the study drug, but contains no medication. You will get the placebo as a capsule. You will take 1 or 2 capsules by mouth once a day in the morning. During week 1 of the study, you will take 1 capsule. During weeks 2-12 of the study you will take 2 capsules, and during week 13 of the study you will take 1 capsule. There will be about 211 people in this group.</w:t>
      </w:r>
    </w:p>
    <w:p w14:paraId="3CFDE101" w14:textId="5313D7F0" w:rsidR="3595EB5E" w:rsidRDefault="3595EB5E" w:rsidP="6FAC48CA">
      <w:pPr>
        <w:spacing w:after="120"/>
        <w:rPr>
          <w:rFonts w:eastAsia="Calibri"/>
          <w:color w:val="000000" w:themeColor="text1"/>
        </w:rPr>
      </w:pPr>
      <w:r w:rsidRPr="6D477C29">
        <w:rPr>
          <w:rFonts w:eastAsia="Calibri"/>
          <w:color w:val="000000" w:themeColor="text1"/>
        </w:rPr>
        <w:t>Your participation in the study will end after Week 14, at which time you will no longer be taking the study drug. If you feel that your fatigue improved while you were on the study drug, you can choose to ask your regular doctor whether he or she is willing to prescribe bupropion to you after the study ends.</w:t>
      </w:r>
    </w:p>
    <w:p w14:paraId="38689DB5" w14:textId="43A6EDDD" w:rsidR="6D477C29" w:rsidRDefault="6D477C29" w:rsidP="6D477C29">
      <w:pPr>
        <w:spacing w:after="120"/>
        <w:rPr>
          <w:rFonts w:eastAsia="Calibri"/>
          <w:color w:val="000000" w:themeColor="text1"/>
        </w:rPr>
      </w:pPr>
    </w:p>
    <w:p w14:paraId="20534E7E" w14:textId="38C88045" w:rsidR="756F3434" w:rsidRDefault="7B4AD8DF" w:rsidP="6FAC48CA">
      <w:pPr>
        <w:pStyle w:val="Heading3"/>
      </w:pPr>
      <w:bookmarkStart w:id="24" w:name="_Toc230959638"/>
      <w:r>
        <w:t>Example 2: Prevention (Screening) DCP Study</w:t>
      </w:r>
      <w:bookmarkEnd w:id="24"/>
    </w:p>
    <w:p w14:paraId="3F4D4C1E" w14:textId="2DBCA115" w:rsidR="6FAC48CA" w:rsidRDefault="32CE7F5C" w:rsidP="757F01DF">
      <w:pPr>
        <w:spacing w:before="120" w:after="0"/>
        <w:rPr>
          <w:rFonts w:eastAsia="Calibri"/>
          <w:color w:val="000000" w:themeColor="text1"/>
        </w:rPr>
      </w:pPr>
      <w:r w:rsidRPr="757F01DF">
        <w:rPr>
          <w:rFonts w:eastAsia="Calibri"/>
          <w:color w:val="000000" w:themeColor="text1"/>
        </w:rPr>
        <w:t>You will have a mammogram as part of your breast cancer screening, regardless of which groups you are assigned.</w:t>
      </w:r>
    </w:p>
    <w:p w14:paraId="01FABA56" w14:textId="5DF7C142" w:rsidR="6FAC48CA" w:rsidRDefault="32CE7F5C" w:rsidP="757F01DF">
      <w:pPr>
        <w:spacing w:before="120" w:after="0"/>
        <w:rPr>
          <w:rFonts w:eastAsia="Calibri"/>
          <w:color w:val="000000" w:themeColor="text1"/>
        </w:rPr>
      </w:pPr>
      <w:r w:rsidRPr="757F01DF">
        <w:rPr>
          <w:rFonts w:eastAsia="Calibri"/>
          <w:color w:val="000000" w:themeColor="text1"/>
        </w:rPr>
        <w:t>This clinical trial has two assignment groups:</w:t>
      </w:r>
      <w:r w:rsidRPr="757F01DF">
        <w:rPr>
          <w:rFonts w:eastAsia="Calibri"/>
          <w:b/>
          <w:bCs/>
          <w:color w:val="000000" w:themeColor="text1"/>
        </w:rPr>
        <w:t xml:space="preserve"> type of screening mammography</w:t>
      </w:r>
      <w:r w:rsidRPr="757F01DF">
        <w:rPr>
          <w:rFonts w:eastAsia="Calibri"/>
          <w:color w:val="000000" w:themeColor="text1"/>
        </w:rPr>
        <w:t xml:space="preserve"> (digital or tomosynthesis) and </w:t>
      </w:r>
      <w:r w:rsidRPr="757F01DF">
        <w:rPr>
          <w:rFonts w:eastAsia="Calibri"/>
          <w:b/>
          <w:bCs/>
          <w:color w:val="000000" w:themeColor="text1"/>
        </w:rPr>
        <w:t>screening frequency</w:t>
      </w:r>
      <w:r w:rsidRPr="757F01DF">
        <w:rPr>
          <w:rFonts w:eastAsia="Calibri"/>
          <w:color w:val="000000" w:themeColor="text1"/>
        </w:rPr>
        <w:t>.</w:t>
      </w:r>
    </w:p>
    <w:p w14:paraId="2A217A0B" w14:textId="26FF2F16" w:rsidR="6FAC48CA" w:rsidRDefault="32CE7F5C" w:rsidP="757F01DF">
      <w:pPr>
        <w:spacing w:before="120"/>
        <w:rPr>
          <w:rFonts w:eastAsia="Calibri"/>
          <w:color w:val="000000" w:themeColor="text1"/>
        </w:rPr>
      </w:pPr>
      <w:r w:rsidRPr="757F01DF">
        <w:rPr>
          <w:rFonts w:eastAsia="Calibri"/>
          <w:color w:val="000000" w:themeColor="text1"/>
        </w:rPr>
        <w:t xml:space="preserve">You will be randomly assigned by a computer to a </w:t>
      </w:r>
      <w:r w:rsidRPr="757F01DF">
        <w:rPr>
          <w:rFonts w:eastAsia="Calibri"/>
          <w:b/>
          <w:bCs/>
          <w:color w:val="000000" w:themeColor="text1"/>
        </w:rPr>
        <w:t>screening mammography group</w:t>
      </w:r>
      <w:r w:rsidRPr="757F01DF">
        <w:rPr>
          <w:rFonts w:eastAsia="Calibri"/>
          <w:color w:val="000000" w:themeColor="text1"/>
        </w:rPr>
        <w:t xml:space="preserve">. You have an equal chance of being assigned to either group. This assignment will be made as soon as you consent to participate in the study.  </w:t>
      </w:r>
    </w:p>
    <w:p w14:paraId="17D6B7BB" w14:textId="47C7E8BB" w:rsidR="6FAC48CA" w:rsidRDefault="32CE7F5C" w:rsidP="757F01DF">
      <w:pPr>
        <w:spacing w:before="120"/>
        <w:rPr>
          <w:rFonts w:eastAsia="Calibri"/>
          <w:color w:val="000000" w:themeColor="text1"/>
        </w:rPr>
      </w:pPr>
      <w:r w:rsidRPr="757F01DF">
        <w:rPr>
          <w:rFonts w:eastAsia="Calibri"/>
          <w:color w:val="000000" w:themeColor="text1"/>
        </w:rPr>
        <w:t xml:space="preserve">You will also be assigned to a </w:t>
      </w:r>
      <w:r w:rsidRPr="757F01DF">
        <w:rPr>
          <w:rFonts w:eastAsia="Calibri"/>
          <w:b/>
          <w:bCs/>
          <w:color w:val="000000" w:themeColor="text1"/>
        </w:rPr>
        <w:t>screening frequency</w:t>
      </w:r>
      <w:r w:rsidRPr="757F01DF">
        <w:rPr>
          <w:rFonts w:eastAsia="Calibri"/>
          <w:color w:val="000000" w:themeColor="text1"/>
        </w:rPr>
        <w:t xml:space="preserve"> based on your age, breast density, family history of breast cancer, presence of known breast cancer genes, use of hormone therapy, and menopausal status. </w:t>
      </w:r>
    </w:p>
    <w:p w14:paraId="3638BF07" w14:textId="65F1AD98" w:rsidR="6FAC48CA" w:rsidRDefault="32CE7F5C" w:rsidP="757F01DF">
      <w:pPr>
        <w:spacing w:before="120"/>
        <w:rPr>
          <w:rFonts w:eastAsia="Calibri"/>
          <w:color w:val="000000" w:themeColor="text1"/>
        </w:rPr>
      </w:pPr>
      <w:r w:rsidRPr="757F01DF">
        <w:rPr>
          <w:rFonts w:eastAsia="Calibri"/>
          <w:color w:val="000000" w:themeColor="text1"/>
        </w:rPr>
        <w:t>The assignment of the frequency (every year or every two years) of your screening mammograms while you are in the clinical trial will happen as soon as you consent to participate in the study</w:t>
      </w:r>
      <w:r w:rsidRPr="757F01DF">
        <w:rPr>
          <w:rFonts w:eastAsia="Calibri"/>
          <w:b/>
          <w:bCs/>
          <w:color w:val="000000" w:themeColor="text1"/>
        </w:rPr>
        <w:t xml:space="preserve"> if </w:t>
      </w:r>
      <w:r w:rsidRPr="757F01DF">
        <w:rPr>
          <w:rFonts w:eastAsia="Calibri"/>
          <w:color w:val="000000" w:themeColor="text1"/>
        </w:rPr>
        <w:t>your breast density is known. If you have unknown breast density at time of enrollment into study, you will be informed of the results of your screening assignment for the study by a member of the site study team by phone or mail after your mammogram has been interpreted by a radiologist.</w:t>
      </w:r>
    </w:p>
    <w:p w14:paraId="0F91CC23" w14:textId="3E41D83B" w:rsidR="6FAC48CA" w:rsidRDefault="32CE7F5C" w:rsidP="757F01DF">
      <w:pPr>
        <w:spacing w:before="120"/>
        <w:rPr>
          <w:rFonts w:eastAsia="Calibri"/>
          <w:color w:val="000000" w:themeColor="text1"/>
        </w:rPr>
      </w:pPr>
      <w:r w:rsidRPr="757F01DF">
        <w:rPr>
          <w:rFonts w:eastAsia="Calibri"/>
          <w:color w:val="000000" w:themeColor="text1"/>
        </w:rPr>
        <w:t xml:space="preserve">You will have a Digital Mammogram or a Tomosynthesis Mammogram </w:t>
      </w:r>
      <w:r w:rsidRPr="757F01DF">
        <w:rPr>
          <w:rFonts w:eastAsia="Calibri"/>
          <w:color w:val="000000" w:themeColor="text1"/>
          <w:u w:val="single"/>
        </w:rPr>
        <w:t>either every year for a total of 5 mammograms or every two years for a total of 3 mammograms</w:t>
      </w:r>
      <w:r w:rsidRPr="757F01DF">
        <w:rPr>
          <w:rFonts w:eastAsia="Calibri"/>
          <w:color w:val="000000" w:themeColor="text1"/>
        </w:rPr>
        <w:t xml:space="preserve">. </w:t>
      </w:r>
    </w:p>
    <w:p w14:paraId="567520F4" w14:textId="44BF3650" w:rsidR="6FAC48CA" w:rsidRDefault="32CE7F5C" w:rsidP="757F01DF">
      <w:pPr>
        <w:spacing w:before="120"/>
        <w:rPr>
          <w:rFonts w:eastAsia="Calibri"/>
          <w:color w:val="000000" w:themeColor="text1"/>
        </w:rPr>
      </w:pPr>
      <w:r w:rsidRPr="757F01DF">
        <w:rPr>
          <w:rFonts w:eastAsia="Calibri"/>
          <w:color w:val="000000" w:themeColor="text1"/>
        </w:rPr>
        <w:t>Specifically, group assignments are:</w:t>
      </w:r>
    </w:p>
    <w:p w14:paraId="2A61C551" w14:textId="1AF2FBC3" w:rsidR="6FAC48CA" w:rsidRDefault="32CE7F5C">
      <w:pPr>
        <w:pStyle w:val="ListParagraph"/>
        <w:numPr>
          <w:ilvl w:val="0"/>
          <w:numId w:val="29"/>
        </w:numPr>
        <w:spacing w:after="0"/>
        <w:rPr>
          <w:rFonts w:eastAsia="Calibri"/>
          <w:color w:val="000000" w:themeColor="text1"/>
        </w:rPr>
      </w:pPr>
      <w:r w:rsidRPr="757F01DF">
        <w:rPr>
          <w:rFonts w:eastAsia="Calibri"/>
          <w:b/>
          <w:bCs/>
          <w:color w:val="000000" w:themeColor="text1"/>
        </w:rPr>
        <w:t>Group 1A:</w:t>
      </w:r>
      <w:r w:rsidRPr="757F01DF">
        <w:rPr>
          <w:rFonts w:eastAsia="Calibri"/>
          <w:color w:val="000000" w:themeColor="text1"/>
        </w:rPr>
        <w:t xml:space="preserve">  you will undergo your routine breast-cancer screening using digital mammography every year for 5 years.</w:t>
      </w:r>
    </w:p>
    <w:p w14:paraId="7DB7C041" w14:textId="2DEF7FE1" w:rsidR="6FAC48CA" w:rsidRDefault="32CE7F5C">
      <w:pPr>
        <w:pStyle w:val="ListParagraph"/>
        <w:numPr>
          <w:ilvl w:val="0"/>
          <w:numId w:val="29"/>
        </w:numPr>
        <w:spacing w:after="0"/>
        <w:rPr>
          <w:rFonts w:eastAsia="Calibri"/>
          <w:color w:val="000000" w:themeColor="text1"/>
        </w:rPr>
      </w:pPr>
      <w:r w:rsidRPr="757F01DF">
        <w:rPr>
          <w:rFonts w:eastAsia="Calibri"/>
          <w:b/>
          <w:bCs/>
          <w:color w:val="000000" w:themeColor="text1"/>
        </w:rPr>
        <w:t>Group 1B:</w:t>
      </w:r>
      <w:r w:rsidRPr="757F01DF">
        <w:rPr>
          <w:rFonts w:eastAsia="Calibri"/>
          <w:color w:val="000000" w:themeColor="text1"/>
        </w:rPr>
        <w:t xml:space="preserve">  you will undergo your routine breast-cancer screening using digital mammography every other year for 5 years.</w:t>
      </w:r>
    </w:p>
    <w:p w14:paraId="763D3C41" w14:textId="6E1FF9EB" w:rsidR="6FAC48CA" w:rsidRDefault="32CE7F5C">
      <w:pPr>
        <w:pStyle w:val="ListParagraph"/>
        <w:numPr>
          <w:ilvl w:val="0"/>
          <w:numId w:val="29"/>
        </w:numPr>
        <w:spacing w:after="0"/>
        <w:rPr>
          <w:rFonts w:eastAsia="Calibri"/>
          <w:color w:val="000000" w:themeColor="text1"/>
        </w:rPr>
      </w:pPr>
      <w:r w:rsidRPr="757F01DF">
        <w:rPr>
          <w:rFonts w:eastAsia="Calibri"/>
          <w:b/>
          <w:bCs/>
          <w:color w:val="000000" w:themeColor="text1"/>
        </w:rPr>
        <w:t>Group 2A:</w:t>
      </w:r>
      <w:r w:rsidRPr="757F01DF">
        <w:rPr>
          <w:rFonts w:eastAsia="Calibri"/>
          <w:color w:val="000000" w:themeColor="text1"/>
        </w:rPr>
        <w:t xml:space="preserve">  you will undergo your routine breast-cancer screening using tomosynthesis mammography every year for 5 years.</w:t>
      </w:r>
    </w:p>
    <w:p w14:paraId="1AD7091B" w14:textId="59B75AD3" w:rsidR="6FAC48CA" w:rsidRDefault="32CE7F5C">
      <w:pPr>
        <w:pStyle w:val="ListParagraph"/>
        <w:numPr>
          <w:ilvl w:val="0"/>
          <w:numId w:val="29"/>
        </w:numPr>
        <w:spacing w:after="0"/>
        <w:rPr>
          <w:rFonts w:eastAsia="Calibri"/>
          <w:color w:val="000000" w:themeColor="text1"/>
        </w:rPr>
      </w:pPr>
      <w:r w:rsidRPr="757F01DF">
        <w:rPr>
          <w:rFonts w:eastAsia="Calibri"/>
          <w:b/>
          <w:bCs/>
          <w:color w:val="000000" w:themeColor="text1"/>
        </w:rPr>
        <w:t>Group 2B:</w:t>
      </w:r>
      <w:r w:rsidRPr="757F01DF">
        <w:rPr>
          <w:rFonts w:eastAsia="Calibri"/>
          <w:color w:val="000000" w:themeColor="text1"/>
        </w:rPr>
        <w:t xml:space="preserve">  you will undergo your routine breast-cancer screening using tomosynthesis mammography every other year for 5 years.</w:t>
      </w:r>
    </w:p>
    <w:p w14:paraId="0DC85664" w14:textId="3DE97528" w:rsidR="6FAC48CA" w:rsidRDefault="6FAC48CA" w:rsidP="6FAC48CA">
      <w:pPr>
        <w:spacing w:after="160" w:line="259" w:lineRule="auto"/>
      </w:pPr>
    </w:p>
    <w:p w14:paraId="6BBAA6C4" w14:textId="38655096" w:rsidR="32CE7F5C" w:rsidRDefault="7476ECA9" w:rsidP="757F01DF">
      <w:pPr>
        <w:spacing w:after="160" w:line="259" w:lineRule="auto"/>
        <w:rPr>
          <w:rFonts w:eastAsia="Calibri"/>
        </w:rPr>
      </w:pPr>
      <w:r w:rsidRPr="6D477C29">
        <w:rPr>
          <w:rFonts w:eastAsia="Calibri"/>
          <w:color w:val="000000" w:themeColor="text1"/>
        </w:rPr>
        <w:t xml:space="preserve">There will be about 108,508 people taking part in this study. </w:t>
      </w:r>
      <w:r w:rsidR="32CE7F5C" w:rsidRPr="6D477C29">
        <w:rPr>
          <w:rFonts w:eastAsia="Calibri"/>
          <w:color w:val="000000" w:themeColor="text1"/>
        </w:rPr>
        <w:t>Below are two simple tables that explain how screening frequency will be determined in this clinical trial. The first one is for women under age 70. The second one is for women ages 70 and over.</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669"/>
        <w:gridCol w:w="3669"/>
      </w:tblGrid>
      <w:tr w:rsidR="007573BF" w14:paraId="37E012B3" w14:textId="77777777" w:rsidTr="757F01DF">
        <w:trPr>
          <w:trHeight w:val="300"/>
        </w:trPr>
        <w:tc>
          <w:tcPr>
            <w:tcW w:w="7338"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C3C9D01" w14:textId="5CE4728A" w:rsidR="757F01DF" w:rsidRDefault="757F01DF" w:rsidP="757F01DF">
            <w:pPr>
              <w:spacing w:before="60" w:after="60"/>
              <w:rPr>
                <w:rFonts w:eastAsia="Calibri"/>
                <w:color w:val="000000" w:themeColor="text1"/>
              </w:rPr>
            </w:pPr>
            <w:r w:rsidRPr="757F01DF">
              <w:rPr>
                <w:rFonts w:eastAsia="Calibri"/>
                <w:color w:val="000000" w:themeColor="text1"/>
              </w:rPr>
              <w:t>Factors determining Frequency of Screening for Women Participating in TMIST, ages 45-69</w:t>
            </w:r>
          </w:p>
        </w:tc>
      </w:tr>
      <w:tr w:rsidR="00CF28A5" w14:paraId="4F4C09F0" w14:textId="77777777" w:rsidTr="757F01DF">
        <w:trPr>
          <w:trHeight w:val="315"/>
        </w:trPr>
        <w:tc>
          <w:tcPr>
            <w:tcW w:w="3669" w:type="dxa"/>
            <w:tcBorders>
              <w:top w:val="single" w:sz="6" w:space="0" w:color="auto"/>
              <w:left w:val="single" w:sz="6" w:space="0" w:color="auto"/>
              <w:bottom w:val="single" w:sz="6" w:space="0" w:color="auto"/>
              <w:right w:val="single" w:sz="6" w:space="0" w:color="auto"/>
            </w:tcBorders>
            <w:tcMar>
              <w:left w:w="105" w:type="dxa"/>
              <w:right w:w="105" w:type="dxa"/>
            </w:tcMar>
          </w:tcPr>
          <w:p w14:paraId="17B2AEE5" w14:textId="1977F06C" w:rsidR="757F01DF" w:rsidRDefault="757F01DF" w:rsidP="757F01DF">
            <w:pPr>
              <w:spacing w:before="60" w:after="60"/>
              <w:rPr>
                <w:rFonts w:eastAsia="Calibri"/>
                <w:color w:val="000000" w:themeColor="text1"/>
              </w:rPr>
            </w:pPr>
            <w:r w:rsidRPr="757F01DF">
              <w:rPr>
                <w:rFonts w:eastAsia="Calibri"/>
                <w:color w:val="000000" w:themeColor="text1"/>
              </w:rPr>
              <w:t>Every Year</w:t>
            </w:r>
          </w:p>
        </w:tc>
        <w:tc>
          <w:tcPr>
            <w:tcW w:w="3669" w:type="dxa"/>
            <w:tcBorders>
              <w:top w:val="nil"/>
              <w:left w:val="single" w:sz="6" w:space="0" w:color="auto"/>
              <w:bottom w:val="single" w:sz="6" w:space="0" w:color="auto"/>
              <w:right w:val="single" w:sz="6" w:space="0" w:color="auto"/>
            </w:tcBorders>
            <w:tcMar>
              <w:left w:w="105" w:type="dxa"/>
              <w:right w:w="105" w:type="dxa"/>
            </w:tcMar>
          </w:tcPr>
          <w:p w14:paraId="07F9B4A9" w14:textId="705649F7" w:rsidR="757F01DF" w:rsidRDefault="757F01DF" w:rsidP="757F01DF">
            <w:pPr>
              <w:spacing w:before="60" w:after="60"/>
              <w:rPr>
                <w:rFonts w:eastAsia="Calibri"/>
                <w:color w:val="000000" w:themeColor="text1"/>
              </w:rPr>
            </w:pPr>
            <w:r w:rsidRPr="757F01DF">
              <w:rPr>
                <w:rFonts w:eastAsia="Calibri"/>
                <w:color w:val="000000" w:themeColor="text1"/>
              </w:rPr>
              <w:t>Every 2 years</w:t>
            </w:r>
          </w:p>
        </w:tc>
      </w:tr>
      <w:tr w:rsidR="007573BF" w14:paraId="3FAB6931" w14:textId="77777777" w:rsidTr="757F01DF">
        <w:trPr>
          <w:trHeight w:val="300"/>
        </w:trPr>
        <w:tc>
          <w:tcPr>
            <w:tcW w:w="3669" w:type="dxa"/>
            <w:tcBorders>
              <w:top w:val="single" w:sz="6" w:space="0" w:color="auto"/>
              <w:left w:val="single" w:sz="6" w:space="0" w:color="auto"/>
              <w:bottom w:val="single" w:sz="6" w:space="0" w:color="auto"/>
              <w:right w:val="single" w:sz="6" w:space="0" w:color="auto"/>
            </w:tcBorders>
            <w:tcMar>
              <w:left w:w="105" w:type="dxa"/>
              <w:right w:w="105" w:type="dxa"/>
            </w:tcMar>
          </w:tcPr>
          <w:p w14:paraId="3E9A5E41" w14:textId="6CCD80A7" w:rsidR="757F01DF" w:rsidRDefault="757F01DF" w:rsidP="757F01DF">
            <w:pPr>
              <w:spacing w:before="60" w:after="60"/>
              <w:rPr>
                <w:rFonts w:eastAsia="Calibri"/>
                <w:color w:val="000000" w:themeColor="text1"/>
              </w:rPr>
            </w:pPr>
            <w:r w:rsidRPr="757F01DF">
              <w:rPr>
                <w:rFonts w:eastAsia="Calibri"/>
                <w:color w:val="000000" w:themeColor="text1"/>
              </w:rPr>
              <w:t>You had your last period within the last 12 months or you have had a hysterectomy but still have your ovaries and are under age 52</w:t>
            </w:r>
          </w:p>
        </w:tc>
        <w:tc>
          <w:tcPr>
            <w:tcW w:w="3669" w:type="dxa"/>
            <w:tcBorders>
              <w:top w:val="single" w:sz="6" w:space="0" w:color="auto"/>
              <w:left w:val="single" w:sz="6" w:space="0" w:color="auto"/>
              <w:bottom w:val="single" w:sz="6" w:space="0" w:color="auto"/>
              <w:right w:val="single" w:sz="6" w:space="0" w:color="auto"/>
            </w:tcBorders>
            <w:tcMar>
              <w:left w:w="105" w:type="dxa"/>
              <w:right w:w="105" w:type="dxa"/>
            </w:tcMar>
          </w:tcPr>
          <w:p w14:paraId="7C38875B" w14:textId="71829411" w:rsidR="757F01DF" w:rsidRDefault="757F01DF" w:rsidP="757F01DF">
            <w:pPr>
              <w:spacing w:before="60" w:after="60"/>
              <w:rPr>
                <w:rFonts w:eastAsia="Calibri"/>
                <w:color w:val="000000" w:themeColor="text1"/>
              </w:rPr>
            </w:pPr>
            <w:r w:rsidRPr="757F01DF">
              <w:rPr>
                <w:rFonts w:eastAsia="Calibri"/>
                <w:color w:val="000000" w:themeColor="text1"/>
              </w:rPr>
              <w:t>None of the factors listed in Column 1 apply to you.</w:t>
            </w:r>
          </w:p>
        </w:tc>
      </w:tr>
      <w:tr w:rsidR="007573BF" w14:paraId="15091DB8" w14:textId="77777777" w:rsidTr="757F01DF">
        <w:trPr>
          <w:trHeight w:val="300"/>
        </w:trPr>
        <w:tc>
          <w:tcPr>
            <w:tcW w:w="3669" w:type="dxa"/>
            <w:tcBorders>
              <w:top w:val="single" w:sz="6" w:space="0" w:color="auto"/>
              <w:left w:val="single" w:sz="6" w:space="0" w:color="auto"/>
              <w:bottom w:val="single" w:sz="6" w:space="0" w:color="auto"/>
              <w:right w:val="single" w:sz="6" w:space="0" w:color="auto"/>
            </w:tcBorders>
            <w:tcMar>
              <w:left w:w="105" w:type="dxa"/>
              <w:right w:w="105" w:type="dxa"/>
            </w:tcMar>
          </w:tcPr>
          <w:p w14:paraId="03028122" w14:textId="24FEF32A" w:rsidR="757F01DF" w:rsidRDefault="757F01DF" w:rsidP="757F01DF">
            <w:pPr>
              <w:spacing w:before="60" w:after="60"/>
              <w:rPr>
                <w:rFonts w:eastAsia="Calibri"/>
                <w:color w:val="000000" w:themeColor="text1"/>
              </w:rPr>
            </w:pPr>
            <w:r w:rsidRPr="757F01DF">
              <w:rPr>
                <w:rFonts w:eastAsia="Calibri"/>
                <w:color w:val="000000" w:themeColor="text1"/>
              </w:rPr>
              <w:t>You have dense breasts by mammography</w:t>
            </w:r>
          </w:p>
        </w:tc>
        <w:tc>
          <w:tcPr>
            <w:tcW w:w="3669" w:type="dxa"/>
            <w:tcBorders>
              <w:top w:val="single" w:sz="6" w:space="0" w:color="auto"/>
              <w:left w:val="single" w:sz="6" w:space="0" w:color="auto"/>
              <w:bottom w:val="single" w:sz="6" w:space="0" w:color="auto"/>
              <w:right w:val="single" w:sz="6" w:space="0" w:color="auto"/>
            </w:tcBorders>
            <w:tcMar>
              <w:left w:w="105" w:type="dxa"/>
              <w:right w:w="105" w:type="dxa"/>
            </w:tcMar>
          </w:tcPr>
          <w:p w14:paraId="026B7443" w14:textId="71DE757C" w:rsidR="757F01DF" w:rsidRDefault="757F01DF" w:rsidP="757F01DF">
            <w:pPr>
              <w:spacing w:before="60" w:after="60"/>
              <w:rPr>
                <w:rFonts w:eastAsia="Calibri"/>
                <w:color w:val="000000" w:themeColor="text1"/>
              </w:rPr>
            </w:pPr>
            <w:r w:rsidRPr="757F01DF">
              <w:rPr>
                <w:rFonts w:eastAsia="Calibri"/>
                <w:color w:val="000000" w:themeColor="text1"/>
              </w:rPr>
              <w:t xml:space="preserve"> </w:t>
            </w:r>
          </w:p>
        </w:tc>
      </w:tr>
      <w:tr w:rsidR="007573BF" w14:paraId="27FBAA27" w14:textId="77777777" w:rsidTr="757F01DF">
        <w:trPr>
          <w:trHeight w:val="300"/>
        </w:trPr>
        <w:tc>
          <w:tcPr>
            <w:tcW w:w="3669" w:type="dxa"/>
            <w:tcBorders>
              <w:top w:val="single" w:sz="6" w:space="0" w:color="auto"/>
              <w:left w:val="single" w:sz="6" w:space="0" w:color="auto"/>
              <w:bottom w:val="single" w:sz="6" w:space="0" w:color="auto"/>
              <w:right w:val="single" w:sz="6" w:space="0" w:color="auto"/>
            </w:tcBorders>
            <w:tcMar>
              <w:left w:w="105" w:type="dxa"/>
              <w:right w:w="105" w:type="dxa"/>
            </w:tcMar>
          </w:tcPr>
          <w:p w14:paraId="33CE9D5F" w14:textId="19271B74" w:rsidR="757F01DF" w:rsidRDefault="757F01DF" w:rsidP="757F01DF">
            <w:pPr>
              <w:spacing w:before="60" w:after="60"/>
              <w:rPr>
                <w:rFonts w:eastAsia="Calibri"/>
                <w:color w:val="000000" w:themeColor="text1"/>
              </w:rPr>
            </w:pPr>
            <w:r w:rsidRPr="757F01DF">
              <w:rPr>
                <w:rFonts w:eastAsia="Calibri"/>
                <w:color w:val="000000" w:themeColor="text1"/>
              </w:rPr>
              <w:t>You take female hormones prescribed by a doctor</w:t>
            </w:r>
          </w:p>
        </w:tc>
        <w:tc>
          <w:tcPr>
            <w:tcW w:w="3669" w:type="dxa"/>
            <w:tcBorders>
              <w:top w:val="single" w:sz="6" w:space="0" w:color="auto"/>
              <w:left w:val="single" w:sz="6" w:space="0" w:color="auto"/>
              <w:bottom w:val="single" w:sz="6" w:space="0" w:color="auto"/>
              <w:right w:val="single" w:sz="6" w:space="0" w:color="auto"/>
            </w:tcBorders>
            <w:tcMar>
              <w:left w:w="105" w:type="dxa"/>
              <w:right w:w="105" w:type="dxa"/>
            </w:tcMar>
          </w:tcPr>
          <w:p w14:paraId="370019CA" w14:textId="0FECC239" w:rsidR="757F01DF" w:rsidRDefault="757F01DF" w:rsidP="757F01DF">
            <w:pPr>
              <w:spacing w:before="60" w:after="60"/>
              <w:rPr>
                <w:rFonts w:eastAsia="Calibri"/>
                <w:color w:val="000000" w:themeColor="text1"/>
              </w:rPr>
            </w:pPr>
            <w:r w:rsidRPr="757F01DF">
              <w:rPr>
                <w:rFonts w:eastAsia="Calibri"/>
                <w:color w:val="000000" w:themeColor="text1"/>
              </w:rPr>
              <w:t xml:space="preserve"> </w:t>
            </w:r>
          </w:p>
        </w:tc>
      </w:tr>
      <w:tr w:rsidR="007573BF" w14:paraId="35F6E85A" w14:textId="77777777" w:rsidTr="757F01DF">
        <w:trPr>
          <w:trHeight w:val="900"/>
        </w:trPr>
        <w:tc>
          <w:tcPr>
            <w:tcW w:w="3669" w:type="dxa"/>
            <w:tcBorders>
              <w:top w:val="single" w:sz="6" w:space="0" w:color="auto"/>
              <w:left w:val="single" w:sz="6" w:space="0" w:color="auto"/>
              <w:bottom w:val="single" w:sz="6" w:space="0" w:color="auto"/>
              <w:right w:val="single" w:sz="6" w:space="0" w:color="auto"/>
            </w:tcBorders>
            <w:tcMar>
              <w:left w:w="105" w:type="dxa"/>
              <w:right w:w="105" w:type="dxa"/>
            </w:tcMar>
          </w:tcPr>
          <w:p w14:paraId="402DD600" w14:textId="4104E94E" w:rsidR="757F01DF" w:rsidRDefault="757F01DF" w:rsidP="757F01DF">
            <w:pPr>
              <w:spacing w:before="60" w:after="60"/>
              <w:rPr>
                <w:rFonts w:eastAsia="Calibri"/>
                <w:color w:val="000000" w:themeColor="text1"/>
              </w:rPr>
            </w:pPr>
            <w:r w:rsidRPr="757F01DF">
              <w:rPr>
                <w:rFonts w:eastAsia="Calibri"/>
                <w:color w:val="000000" w:themeColor="text1"/>
              </w:rPr>
              <w:t>You have a family history of breast cancer or have breast cancer risk genes</w:t>
            </w:r>
          </w:p>
        </w:tc>
        <w:tc>
          <w:tcPr>
            <w:tcW w:w="3669" w:type="dxa"/>
            <w:tcBorders>
              <w:top w:val="single" w:sz="6" w:space="0" w:color="auto"/>
              <w:left w:val="single" w:sz="6" w:space="0" w:color="auto"/>
              <w:bottom w:val="single" w:sz="6" w:space="0" w:color="auto"/>
              <w:right w:val="single" w:sz="6" w:space="0" w:color="auto"/>
            </w:tcBorders>
            <w:tcMar>
              <w:left w:w="105" w:type="dxa"/>
              <w:right w:w="105" w:type="dxa"/>
            </w:tcMar>
          </w:tcPr>
          <w:p w14:paraId="12B4D3E0" w14:textId="0F872DC0" w:rsidR="757F01DF" w:rsidRDefault="757F01DF" w:rsidP="757F01DF">
            <w:pPr>
              <w:spacing w:before="60" w:after="60"/>
              <w:rPr>
                <w:rFonts w:eastAsia="Calibri"/>
                <w:color w:val="000000" w:themeColor="text1"/>
              </w:rPr>
            </w:pPr>
          </w:p>
        </w:tc>
      </w:tr>
    </w:tbl>
    <w:p w14:paraId="651511AF" w14:textId="47E35EA0" w:rsidR="757F01DF" w:rsidRDefault="757F01DF" w:rsidP="757F01DF">
      <w:pPr>
        <w:spacing w:after="160" w:line="259" w:lineRule="auto"/>
        <w:rPr>
          <w:rFonts w:eastAsia="Calibri"/>
          <w:color w:val="000000" w:themeColor="text1"/>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669"/>
        <w:gridCol w:w="3669"/>
      </w:tblGrid>
      <w:tr w:rsidR="007573BF" w14:paraId="1B539890" w14:textId="77777777" w:rsidTr="757F01DF">
        <w:trPr>
          <w:trHeight w:val="300"/>
        </w:trPr>
        <w:tc>
          <w:tcPr>
            <w:tcW w:w="7338"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E93FE9D" w14:textId="450ADB13" w:rsidR="757F01DF" w:rsidRDefault="757F01DF" w:rsidP="757F01DF">
            <w:pPr>
              <w:spacing w:before="60" w:after="60"/>
              <w:rPr>
                <w:rFonts w:eastAsia="Calibri"/>
                <w:color w:val="000000" w:themeColor="text1"/>
              </w:rPr>
            </w:pPr>
            <w:r w:rsidRPr="757F01DF">
              <w:rPr>
                <w:rFonts w:eastAsia="Calibri"/>
                <w:color w:val="000000" w:themeColor="text1"/>
              </w:rPr>
              <w:t>Factors determining Frequency of Screening for Women Participating in TMIST, ages 70-74</w:t>
            </w:r>
          </w:p>
        </w:tc>
      </w:tr>
      <w:tr w:rsidR="00CF28A5" w14:paraId="47DA321E" w14:textId="77777777" w:rsidTr="757F01DF">
        <w:trPr>
          <w:trHeight w:val="315"/>
        </w:trPr>
        <w:tc>
          <w:tcPr>
            <w:tcW w:w="3669" w:type="dxa"/>
            <w:tcBorders>
              <w:top w:val="single" w:sz="6" w:space="0" w:color="auto"/>
              <w:left w:val="single" w:sz="6" w:space="0" w:color="auto"/>
              <w:bottom w:val="single" w:sz="6" w:space="0" w:color="auto"/>
              <w:right w:val="single" w:sz="6" w:space="0" w:color="auto"/>
            </w:tcBorders>
            <w:tcMar>
              <w:left w:w="105" w:type="dxa"/>
              <w:right w:w="105" w:type="dxa"/>
            </w:tcMar>
          </w:tcPr>
          <w:p w14:paraId="1DAB1861" w14:textId="531AC0C1" w:rsidR="757F01DF" w:rsidRDefault="757F01DF" w:rsidP="757F01DF">
            <w:pPr>
              <w:spacing w:before="60" w:after="60"/>
              <w:rPr>
                <w:rFonts w:eastAsia="Calibri"/>
                <w:color w:val="000000" w:themeColor="text1"/>
              </w:rPr>
            </w:pPr>
            <w:r w:rsidRPr="757F01DF">
              <w:rPr>
                <w:rFonts w:eastAsia="Calibri"/>
                <w:color w:val="000000" w:themeColor="text1"/>
              </w:rPr>
              <w:t>Every Year</w:t>
            </w:r>
          </w:p>
        </w:tc>
        <w:tc>
          <w:tcPr>
            <w:tcW w:w="3669" w:type="dxa"/>
            <w:tcBorders>
              <w:top w:val="nil"/>
              <w:left w:val="single" w:sz="6" w:space="0" w:color="auto"/>
              <w:bottom w:val="single" w:sz="6" w:space="0" w:color="auto"/>
              <w:right w:val="single" w:sz="6" w:space="0" w:color="auto"/>
            </w:tcBorders>
            <w:tcMar>
              <w:left w:w="105" w:type="dxa"/>
              <w:right w:w="105" w:type="dxa"/>
            </w:tcMar>
          </w:tcPr>
          <w:p w14:paraId="4E708D55" w14:textId="5FF48950" w:rsidR="757F01DF" w:rsidRDefault="757F01DF" w:rsidP="757F01DF">
            <w:pPr>
              <w:spacing w:before="60" w:after="60"/>
              <w:rPr>
                <w:rFonts w:eastAsia="Calibri"/>
                <w:color w:val="000000" w:themeColor="text1"/>
              </w:rPr>
            </w:pPr>
            <w:r w:rsidRPr="757F01DF">
              <w:rPr>
                <w:rFonts w:eastAsia="Calibri"/>
                <w:color w:val="000000" w:themeColor="text1"/>
              </w:rPr>
              <w:t>Every 2 years</w:t>
            </w:r>
          </w:p>
        </w:tc>
      </w:tr>
      <w:tr w:rsidR="007573BF" w14:paraId="788F0468" w14:textId="77777777" w:rsidTr="757F01DF">
        <w:trPr>
          <w:trHeight w:val="300"/>
        </w:trPr>
        <w:tc>
          <w:tcPr>
            <w:tcW w:w="3669" w:type="dxa"/>
            <w:tcBorders>
              <w:top w:val="single" w:sz="6" w:space="0" w:color="auto"/>
              <w:left w:val="single" w:sz="6" w:space="0" w:color="auto"/>
              <w:bottom w:val="single" w:sz="6" w:space="0" w:color="auto"/>
              <w:right w:val="single" w:sz="6" w:space="0" w:color="auto"/>
            </w:tcBorders>
            <w:tcMar>
              <w:left w:w="105" w:type="dxa"/>
              <w:right w:w="105" w:type="dxa"/>
            </w:tcMar>
          </w:tcPr>
          <w:p w14:paraId="5FF11297" w14:textId="23AA6381" w:rsidR="757F01DF" w:rsidRDefault="757F01DF" w:rsidP="757F01DF">
            <w:pPr>
              <w:spacing w:before="60" w:after="60"/>
              <w:rPr>
                <w:rFonts w:eastAsia="Calibri"/>
                <w:color w:val="000000" w:themeColor="text1"/>
              </w:rPr>
            </w:pPr>
            <w:r w:rsidRPr="757F01DF">
              <w:rPr>
                <w:rFonts w:eastAsia="Calibri"/>
                <w:color w:val="000000" w:themeColor="text1"/>
              </w:rPr>
              <w:t xml:space="preserve">You had your last period within the last 12 months </w:t>
            </w:r>
          </w:p>
        </w:tc>
        <w:tc>
          <w:tcPr>
            <w:tcW w:w="3669" w:type="dxa"/>
            <w:tcBorders>
              <w:top w:val="single" w:sz="6" w:space="0" w:color="auto"/>
              <w:left w:val="single" w:sz="6" w:space="0" w:color="auto"/>
              <w:bottom w:val="single" w:sz="6" w:space="0" w:color="auto"/>
              <w:right w:val="single" w:sz="6" w:space="0" w:color="auto"/>
            </w:tcBorders>
            <w:tcMar>
              <w:left w:w="105" w:type="dxa"/>
              <w:right w:w="105" w:type="dxa"/>
            </w:tcMar>
          </w:tcPr>
          <w:p w14:paraId="55467CF5" w14:textId="21087260" w:rsidR="757F01DF" w:rsidRDefault="757F01DF" w:rsidP="757F01DF">
            <w:pPr>
              <w:spacing w:before="60" w:after="60"/>
              <w:rPr>
                <w:rFonts w:eastAsia="Calibri"/>
                <w:color w:val="000000" w:themeColor="text1"/>
              </w:rPr>
            </w:pPr>
            <w:r w:rsidRPr="757F01DF">
              <w:rPr>
                <w:rFonts w:eastAsia="Calibri"/>
                <w:color w:val="000000" w:themeColor="text1"/>
              </w:rPr>
              <w:t>None of the factors listed in Column 1 apply to you.</w:t>
            </w:r>
          </w:p>
        </w:tc>
      </w:tr>
      <w:tr w:rsidR="007573BF" w14:paraId="2EE8E806" w14:textId="77777777" w:rsidTr="757F01DF">
        <w:trPr>
          <w:trHeight w:val="300"/>
        </w:trPr>
        <w:tc>
          <w:tcPr>
            <w:tcW w:w="3669" w:type="dxa"/>
            <w:tcBorders>
              <w:top w:val="single" w:sz="6" w:space="0" w:color="auto"/>
              <w:left w:val="single" w:sz="6" w:space="0" w:color="auto"/>
              <w:bottom w:val="single" w:sz="6" w:space="0" w:color="auto"/>
              <w:right w:val="single" w:sz="6" w:space="0" w:color="auto"/>
            </w:tcBorders>
            <w:tcMar>
              <w:left w:w="105" w:type="dxa"/>
              <w:right w:w="105" w:type="dxa"/>
            </w:tcMar>
          </w:tcPr>
          <w:p w14:paraId="1A3557F4" w14:textId="45B1DFD9" w:rsidR="757F01DF" w:rsidRDefault="757F01DF" w:rsidP="757F01DF">
            <w:pPr>
              <w:spacing w:before="60" w:after="60"/>
              <w:rPr>
                <w:rFonts w:eastAsia="Calibri"/>
                <w:color w:val="000000" w:themeColor="text1"/>
              </w:rPr>
            </w:pPr>
            <w:r w:rsidRPr="757F01DF">
              <w:rPr>
                <w:rFonts w:eastAsia="Calibri"/>
                <w:color w:val="000000" w:themeColor="text1"/>
              </w:rPr>
              <w:t>You have dense breasts by mammography</w:t>
            </w:r>
          </w:p>
        </w:tc>
        <w:tc>
          <w:tcPr>
            <w:tcW w:w="3669" w:type="dxa"/>
            <w:tcBorders>
              <w:top w:val="single" w:sz="6" w:space="0" w:color="auto"/>
              <w:left w:val="single" w:sz="6" w:space="0" w:color="auto"/>
              <w:bottom w:val="single" w:sz="6" w:space="0" w:color="auto"/>
              <w:right w:val="single" w:sz="6" w:space="0" w:color="auto"/>
            </w:tcBorders>
            <w:tcMar>
              <w:left w:w="105" w:type="dxa"/>
              <w:right w:w="105" w:type="dxa"/>
            </w:tcMar>
          </w:tcPr>
          <w:p w14:paraId="2FB6D691" w14:textId="49F29B55" w:rsidR="757F01DF" w:rsidRDefault="757F01DF" w:rsidP="757F01DF">
            <w:pPr>
              <w:spacing w:before="60" w:after="60"/>
              <w:rPr>
                <w:rFonts w:eastAsia="Calibri"/>
                <w:color w:val="000000" w:themeColor="text1"/>
              </w:rPr>
            </w:pPr>
            <w:r w:rsidRPr="757F01DF">
              <w:rPr>
                <w:rFonts w:eastAsia="Calibri"/>
                <w:color w:val="000000" w:themeColor="text1"/>
              </w:rPr>
              <w:t xml:space="preserve"> </w:t>
            </w:r>
          </w:p>
        </w:tc>
      </w:tr>
      <w:tr w:rsidR="007573BF" w14:paraId="3580D4FE" w14:textId="77777777" w:rsidTr="757F01DF">
        <w:trPr>
          <w:trHeight w:val="300"/>
        </w:trPr>
        <w:tc>
          <w:tcPr>
            <w:tcW w:w="3669" w:type="dxa"/>
            <w:tcBorders>
              <w:top w:val="single" w:sz="6" w:space="0" w:color="auto"/>
              <w:left w:val="single" w:sz="6" w:space="0" w:color="auto"/>
              <w:bottom w:val="single" w:sz="6" w:space="0" w:color="auto"/>
              <w:right w:val="single" w:sz="6" w:space="0" w:color="auto"/>
            </w:tcBorders>
            <w:tcMar>
              <w:left w:w="105" w:type="dxa"/>
              <w:right w:w="105" w:type="dxa"/>
            </w:tcMar>
          </w:tcPr>
          <w:p w14:paraId="335E7CCF" w14:textId="5E3F6B86" w:rsidR="757F01DF" w:rsidRDefault="757F01DF" w:rsidP="757F01DF">
            <w:pPr>
              <w:spacing w:before="60" w:after="60"/>
              <w:rPr>
                <w:rFonts w:eastAsia="Calibri"/>
                <w:color w:val="000000" w:themeColor="text1"/>
              </w:rPr>
            </w:pPr>
            <w:r w:rsidRPr="757F01DF">
              <w:rPr>
                <w:rFonts w:eastAsia="Calibri"/>
                <w:color w:val="000000" w:themeColor="text1"/>
              </w:rPr>
              <w:t>You take female hormones prescribed by a doctor</w:t>
            </w:r>
          </w:p>
        </w:tc>
        <w:tc>
          <w:tcPr>
            <w:tcW w:w="3669" w:type="dxa"/>
            <w:tcBorders>
              <w:top w:val="single" w:sz="6" w:space="0" w:color="auto"/>
              <w:left w:val="single" w:sz="6" w:space="0" w:color="auto"/>
              <w:bottom w:val="single" w:sz="6" w:space="0" w:color="auto"/>
              <w:right w:val="single" w:sz="6" w:space="0" w:color="auto"/>
            </w:tcBorders>
            <w:tcMar>
              <w:left w:w="105" w:type="dxa"/>
              <w:right w:w="105" w:type="dxa"/>
            </w:tcMar>
          </w:tcPr>
          <w:p w14:paraId="05C39920" w14:textId="009A387B" w:rsidR="757F01DF" w:rsidRDefault="757F01DF" w:rsidP="757F01DF">
            <w:pPr>
              <w:spacing w:before="60" w:after="60"/>
              <w:rPr>
                <w:rFonts w:eastAsia="Calibri"/>
                <w:color w:val="000000" w:themeColor="text1"/>
              </w:rPr>
            </w:pPr>
          </w:p>
        </w:tc>
      </w:tr>
    </w:tbl>
    <w:p w14:paraId="4B010B2A" w14:textId="49601035" w:rsidR="757F01DF" w:rsidRDefault="757F01DF" w:rsidP="757F01DF">
      <w:pPr>
        <w:spacing w:after="160" w:line="259" w:lineRule="auto"/>
        <w:rPr>
          <w:rFonts w:eastAsia="Calibri"/>
          <w:color w:val="000000" w:themeColor="text1"/>
        </w:rPr>
      </w:pPr>
    </w:p>
    <w:p w14:paraId="61FF9407" w14:textId="438FF936" w:rsidR="4ABF8FAF" w:rsidRDefault="4ABF8FAF" w:rsidP="757F01DF">
      <w:pPr>
        <w:spacing w:before="120" w:after="0"/>
        <w:rPr>
          <w:rFonts w:eastAsia="Calibri"/>
          <w:color w:val="000000" w:themeColor="text1"/>
        </w:rPr>
      </w:pPr>
      <w:r w:rsidRPr="757F01DF">
        <w:rPr>
          <w:rFonts w:eastAsia="Calibri"/>
          <w:color w:val="000000" w:themeColor="text1"/>
        </w:rPr>
        <w:t>The person who is recruiting you to this study will check the appropriate box below to let you know how frequently you will have screening mammograms as part of this clinical trial</w:t>
      </w:r>
      <w:r w:rsidRPr="757F01DF">
        <w:rPr>
          <w:rFonts w:eastAsia="Calibri"/>
          <w:b/>
          <w:bCs/>
          <w:color w:val="000000" w:themeColor="text1"/>
        </w:rPr>
        <w:t xml:space="preserve"> </w:t>
      </w:r>
      <w:r w:rsidRPr="757F01DF">
        <w:rPr>
          <w:rFonts w:eastAsia="Calibri"/>
          <w:color w:val="000000" w:themeColor="text1"/>
        </w:rPr>
        <w:t>or whether you will learn whether you will be assigned to mammography every one year or every two years after your first study mammogram is completed.</w:t>
      </w:r>
    </w:p>
    <w:p w14:paraId="01903C86" w14:textId="3898012F" w:rsidR="4ABF8FAF" w:rsidRDefault="4ABF8FAF" w:rsidP="757F01DF">
      <w:pPr>
        <w:spacing w:before="120"/>
        <w:ind w:firstLine="720"/>
        <w:rPr>
          <w:rFonts w:eastAsia="Calibri"/>
          <w:color w:val="000000" w:themeColor="text1"/>
        </w:rPr>
      </w:pPr>
      <w:r w:rsidRPr="757F01DF">
        <w:rPr>
          <w:rFonts w:eastAsia="Calibri"/>
          <w:b/>
          <w:bCs/>
          <w:color w:val="000000" w:themeColor="text1"/>
        </w:rPr>
        <w:t>☐</w:t>
      </w:r>
      <w:r w:rsidRPr="757F01DF">
        <w:rPr>
          <w:rFonts w:eastAsia="Calibri"/>
          <w:color w:val="000000" w:themeColor="text1"/>
        </w:rPr>
        <w:t xml:space="preserve">        </w:t>
      </w:r>
      <w:r>
        <w:tab/>
      </w:r>
      <w:r w:rsidRPr="757F01DF">
        <w:rPr>
          <w:rFonts w:eastAsia="Calibri"/>
          <w:color w:val="000000" w:themeColor="text1"/>
          <w:u w:val="single"/>
        </w:rPr>
        <w:t>You will undergo screening mammography every year.</w:t>
      </w:r>
    </w:p>
    <w:p w14:paraId="46ADFAFC" w14:textId="0F4A8ABE" w:rsidR="4ABF8FAF" w:rsidRDefault="4ABF8FAF" w:rsidP="757F01DF">
      <w:pPr>
        <w:spacing w:before="120"/>
        <w:ind w:firstLine="720"/>
        <w:rPr>
          <w:rFonts w:eastAsia="Calibri"/>
          <w:color w:val="000000" w:themeColor="text1"/>
        </w:rPr>
      </w:pPr>
      <w:r w:rsidRPr="757F01DF">
        <w:rPr>
          <w:rFonts w:eastAsia="Calibri"/>
          <w:b/>
          <w:bCs/>
          <w:color w:val="000000" w:themeColor="text1"/>
        </w:rPr>
        <w:t>☐</w:t>
      </w:r>
      <w:r w:rsidRPr="757F01DF">
        <w:rPr>
          <w:rFonts w:eastAsia="Calibri"/>
          <w:color w:val="000000" w:themeColor="text1"/>
        </w:rPr>
        <w:t xml:space="preserve">        </w:t>
      </w:r>
      <w:r>
        <w:tab/>
      </w:r>
      <w:r w:rsidRPr="757F01DF">
        <w:rPr>
          <w:rFonts w:eastAsia="Calibri"/>
          <w:color w:val="000000" w:themeColor="text1"/>
          <w:u w:val="single"/>
        </w:rPr>
        <w:t>You will undergo screening mammography every 2 years.</w:t>
      </w:r>
    </w:p>
    <w:p w14:paraId="79136575" w14:textId="6F8BEC26" w:rsidR="4ABF8FAF" w:rsidRDefault="4ABF8FAF" w:rsidP="402BE578">
      <w:pPr>
        <w:spacing w:before="120"/>
        <w:ind w:left="720"/>
        <w:rPr>
          <w:rFonts w:eastAsia="Calibri"/>
          <w:color w:val="000000" w:themeColor="text1"/>
        </w:rPr>
      </w:pPr>
      <w:r w:rsidRPr="6D477C29">
        <w:rPr>
          <w:rFonts w:eastAsia="Calibri"/>
          <w:b/>
          <w:bCs/>
          <w:color w:val="000000" w:themeColor="text1"/>
        </w:rPr>
        <w:t>☐</w:t>
      </w:r>
      <w:r>
        <w:tab/>
      </w:r>
      <w:r w:rsidRPr="6D477C29">
        <w:rPr>
          <w:rFonts w:eastAsia="Calibri"/>
          <w:color w:val="000000" w:themeColor="text1"/>
          <w:u w:val="single"/>
        </w:rPr>
        <w:t xml:space="preserve">You will be assigned to undergo screening mammography either every 1 or 2 </w:t>
      </w:r>
      <w:r>
        <w:tab/>
      </w:r>
      <w:r>
        <w:tab/>
      </w:r>
      <w:r w:rsidRPr="6D477C29">
        <w:rPr>
          <w:rFonts w:eastAsia="Calibri"/>
          <w:color w:val="000000" w:themeColor="text1"/>
          <w:u w:val="single"/>
        </w:rPr>
        <w:t>years AFTER your first study mammogram.</w:t>
      </w:r>
    </w:p>
    <w:p w14:paraId="6E1180C0" w14:textId="3759A56D" w:rsidR="757F01DF" w:rsidRDefault="757F01DF" w:rsidP="757F01DF">
      <w:pPr>
        <w:spacing w:after="160" w:line="259" w:lineRule="auto"/>
        <w:rPr>
          <w:rFonts w:eastAsia="Calibri"/>
          <w:color w:val="000000" w:themeColor="text1"/>
        </w:rPr>
      </w:pPr>
    </w:p>
    <w:p w14:paraId="76DFE394" w14:textId="45E02774" w:rsidR="756F3434" w:rsidRDefault="7B4AD8DF" w:rsidP="6FAC48CA">
      <w:pPr>
        <w:pStyle w:val="Heading3"/>
      </w:pPr>
      <w:bookmarkStart w:id="25" w:name="_Toc230959639"/>
      <w:r>
        <w:t>Example 3: Behavioral Intervention DCP Study</w:t>
      </w:r>
      <w:bookmarkEnd w:id="25"/>
    </w:p>
    <w:p w14:paraId="3559571D" w14:textId="29954A6E" w:rsidR="39277E83" w:rsidRDefault="5A9F000E" w:rsidP="6FAC48CA">
      <w:pPr>
        <w:rPr>
          <w:rFonts w:eastAsia="Calibri"/>
          <w:color w:val="000000" w:themeColor="text1"/>
        </w:rPr>
      </w:pPr>
      <w:r w:rsidRPr="33142AA2">
        <w:rPr>
          <w:rFonts w:eastAsia="Calibri"/>
          <w:color w:val="000000" w:themeColor="text1"/>
        </w:rPr>
        <w:t>F</w:t>
      </w:r>
      <w:r w:rsidR="39277E83" w:rsidRPr="33142AA2">
        <w:rPr>
          <w:rFonts w:eastAsia="Calibri"/>
          <w:color w:val="000000" w:themeColor="text1"/>
        </w:rPr>
        <w:t>or</w:t>
      </w:r>
      <w:r w:rsidR="39277E83" w:rsidRPr="6FAC48CA">
        <w:rPr>
          <w:rFonts w:eastAsia="Calibri"/>
          <w:color w:val="000000" w:themeColor="text1"/>
        </w:rPr>
        <w:t xml:space="preserve"> this study, you will be asked to take part in 1 of 2 physical activity programs and to have research testing during 3 study visits in clinic. Every attempt will be made to schedule these visits at the same time as your usual clinic visits. Alternatively, if you cannot be in clinic, the 3 study visits can be done by you at home by telehealth. All subjects will receive 2 small devices: 1) a physical activity tracker called a Fitbit; 2) a special research device used to measure physical activity (called a research-grade device). Around the time of each study visit, you will wear the research-grade device for a week and fill out some surveys. You will mail back the research-grade device after wearing it for a week. You will repeat this around the time of each of the 3 study visits. You will be given the Fitbit to wear as much as possible while you take part in the study, to track how active you are.</w:t>
      </w:r>
    </w:p>
    <w:p w14:paraId="5FF38C1E" w14:textId="2CD6EAD2" w:rsidR="39277E83" w:rsidRDefault="39277E83" w:rsidP="6FAC48CA">
      <w:pPr>
        <w:rPr>
          <w:rFonts w:eastAsia="Calibri"/>
          <w:color w:val="000000" w:themeColor="text1"/>
        </w:rPr>
      </w:pPr>
      <w:r w:rsidRPr="6FAC48CA">
        <w:rPr>
          <w:rFonts w:eastAsia="Calibri"/>
          <w:color w:val="000000" w:themeColor="text1"/>
          <w:u w:val="single"/>
        </w:rPr>
        <w:t>The Physical Activity Programs:</w:t>
      </w:r>
    </w:p>
    <w:p w14:paraId="07AB0A20" w14:textId="592EE55A" w:rsidR="39277E83" w:rsidRDefault="39277E83" w:rsidP="6FAC48CA">
      <w:pPr>
        <w:rPr>
          <w:rFonts w:eastAsia="Calibri"/>
          <w:color w:val="000000" w:themeColor="text1"/>
        </w:rPr>
      </w:pPr>
      <w:r w:rsidRPr="6FAC48CA">
        <w:rPr>
          <w:rFonts w:eastAsia="Calibri"/>
          <w:color w:val="000000" w:themeColor="text1"/>
        </w:rPr>
        <w:t xml:space="preserve">In this study there are 2 physical activity programs called the Fitbit Program and the Fitbit Plus Program, as follows:  </w:t>
      </w:r>
    </w:p>
    <w:p w14:paraId="0A74000C" w14:textId="6E0DE3AD" w:rsidR="39277E83" w:rsidRDefault="39277E83" w:rsidP="6FAC48CA">
      <w:pPr>
        <w:ind w:left="720"/>
        <w:rPr>
          <w:rFonts w:eastAsia="Calibri"/>
          <w:color w:val="000000" w:themeColor="text1"/>
        </w:rPr>
      </w:pPr>
      <w:r w:rsidRPr="6FAC48CA">
        <w:rPr>
          <w:rFonts w:eastAsia="Calibri"/>
          <w:color w:val="000000" w:themeColor="text1"/>
          <w:u w:val="single"/>
        </w:rPr>
        <w:t>The Fitbit Program includes:</w:t>
      </w:r>
    </w:p>
    <w:p w14:paraId="5D139B01" w14:textId="172F4951" w:rsidR="39277E83" w:rsidRDefault="39277E83">
      <w:pPr>
        <w:pStyle w:val="ListParagraph"/>
        <w:numPr>
          <w:ilvl w:val="0"/>
          <w:numId w:val="48"/>
        </w:numPr>
        <w:rPr>
          <w:rFonts w:eastAsia="Calibri"/>
          <w:color w:val="000000" w:themeColor="text1"/>
        </w:rPr>
      </w:pPr>
      <w:r w:rsidRPr="6FAC48CA">
        <w:rPr>
          <w:rFonts w:eastAsia="Calibri"/>
          <w:color w:val="000000" w:themeColor="text1"/>
        </w:rPr>
        <w:t>Fitbit wearable activity tracker (with technical support for the Fitbit)</w:t>
      </w:r>
    </w:p>
    <w:p w14:paraId="20FAC035" w14:textId="044299D3" w:rsidR="39277E83" w:rsidRDefault="39277E83">
      <w:pPr>
        <w:pStyle w:val="ListParagraph"/>
        <w:numPr>
          <w:ilvl w:val="0"/>
          <w:numId w:val="48"/>
        </w:numPr>
        <w:rPr>
          <w:rFonts w:eastAsia="Calibri"/>
          <w:color w:val="000000" w:themeColor="text1"/>
        </w:rPr>
      </w:pPr>
      <w:r w:rsidRPr="6FAC48CA">
        <w:rPr>
          <w:rFonts w:eastAsia="Calibri"/>
          <w:color w:val="000000" w:themeColor="text1"/>
        </w:rPr>
        <w:t xml:space="preserve">Educational materials about physical activity  </w:t>
      </w:r>
    </w:p>
    <w:p w14:paraId="32B049B5" w14:textId="06B299D0" w:rsidR="39277E83" w:rsidRDefault="39277E83" w:rsidP="6FAC48CA">
      <w:pPr>
        <w:ind w:left="720"/>
        <w:rPr>
          <w:rFonts w:eastAsia="Calibri"/>
          <w:color w:val="000000" w:themeColor="text1"/>
        </w:rPr>
      </w:pPr>
      <w:r w:rsidRPr="6FAC48CA">
        <w:rPr>
          <w:rFonts w:eastAsia="Calibri"/>
          <w:color w:val="000000" w:themeColor="text1"/>
          <w:u w:val="single"/>
        </w:rPr>
        <w:t>The Fitbit Plus Program includes:</w:t>
      </w:r>
    </w:p>
    <w:p w14:paraId="4684EB05" w14:textId="7277B4EF" w:rsidR="39277E83" w:rsidRDefault="39277E83">
      <w:pPr>
        <w:pStyle w:val="ListParagraph"/>
        <w:numPr>
          <w:ilvl w:val="0"/>
          <w:numId w:val="47"/>
        </w:numPr>
        <w:rPr>
          <w:rFonts w:eastAsia="Calibri"/>
          <w:color w:val="000000" w:themeColor="text1"/>
        </w:rPr>
      </w:pPr>
      <w:r w:rsidRPr="6FAC48CA">
        <w:rPr>
          <w:rFonts w:eastAsia="Calibri"/>
          <w:color w:val="000000" w:themeColor="text1"/>
        </w:rPr>
        <w:t>Fitbit wearable activity tracker (with technical support for the Fitbit)</w:t>
      </w:r>
    </w:p>
    <w:p w14:paraId="53AF5F2C" w14:textId="5873DB42" w:rsidR="39277E83" w:rsidRDefault="39277E83">
      <w:pPr>
        <w:pStyle w:val="ListParagraph"/>
        <w:numPr>
          <w:ilvl w:val="0"/>
          <w:numId w:val="47"/>
        </w:numPr>
        <w:rPr>
          <w:rFonts w:eastAsia="Calibri"/>
          <w:color w:val="000000" w:themeColor="text1"/>
        </w:rPr>
      </w:pPr>
      <w:r w:rsidRPr="6FAC48CA">
        <w:rPr>
          <w:rFonts w:eastAsia="Calibri"/>
          <w:color w:val="000000" w:themeColor="text1"/>
        </w:rPr>
        <w:t>Educational materials about physical activity</w:t>
      </w:r>
    </w:p>
    <w:p w14:paraId="2FB87EAD" w14:textId="1004BE6F" w:rsidR="39277E83" w:rsidRDefault="39277E83">
      <w:pPr>
        <w:pStyle w:val="ListParagraph"/>
        <w:numPr>
          <w:ilvl w:val="0"/>
          <w:numId w:val="47"/>
        </w:numPr>
        <w:rPr>
          <w:rFonts w:eastAsia="Calibri"/>
          <w:color w:val="000000" w:themeColor="text1"/>
        </w:rPr>
      </w:pPr>
      <w:r w:rsidRPr="6FAC48CA">
        <w:rPr>
          <w:rFonts w:eastAsia="Calibri"/>
          <w:color w:val="000000" w:themeColor="text1"/>
        </w:rPr>
        <w:t xml:space="preserve">Individualized goal setting </w:t>
      </w:r>
    </w:p>
    <w:p w14:paraId="7EBE9ECF" w14:textId="38F0E980" w:rsidR="39277E83" w:rsidRDefault="39277E83">
      <w:pPr>
        <w:pStyle w:val="ListParagraph"/>
        <w:numPr>
          <w:ilvl w:val="0"/>
          <w:numId w:val="47"/>
        </w:numPr>
        <w:rPr>
          <w:rFonts w:eastAsia="Calibri"/>
          <w:color w:val="000000" w:themeColor="text1"/>
        </w:rPr>
      </w:pPr>
      <w:r w:rsidRPr="6D477C29">
        <w:rPr>
          <w:rFonts w:eastAsia="Calibri"/>
          <w:color w:val="000000" w:themeColor="text1"/>
        </w:rPr>
        <w:t xml:space="preserve">Online social media peer support group (Instagram)  </w:t>
      </w:r>
    </w:p>
    <w:p w14:paraId="0FA6AB16" w14:textId="7F5423F9" w:rsidR="39277E83" w:rsidRDefault="3CCEAD84" w:rsidP="6D477C29">
      <w:pPr>
        <w:rPr>
          <w:rFonts w:eastAsia="Calibri"/>
          <w:color w:val="000000" w:themeColor="text1"/>
        </w:rPr>
      </w:pPr>
      <w:r w:rsidRPr="6D477C29">
        <w:rPr>
          <w:rFonts w:eastAsia="Calibri"/>
          <w:color w:val="000000" w:themeColor="text1"/>
        </w:rPr>
        <w:t xml:space="preserve">There will be about </w:t>
      </w:r>
      <w:r w:rsidR="2BC7994E" w:rsidRPr="6D477C29">
        <w:rPr>
          <w:rFonts w:eastAsia="Calibri"/>
          <w:color w:val="000000" w:themeColor="text1"/>
        </w:rPr>
        <w:t>384</w:t>
      </w:r>
      <w:r w:rsidRPr="6D477C29">
        <w:rPr>
          <w:rFonts w:eastAsia="Calibri"/>
          <w:color w:val="000000" w:themeColor="text1"/>
        </w:rPr>
        <w:t xml:space="preserve"> people taking part in this study. </w:t>
      </w:r>
      <w:r w:rsidR="39277E83" w:rsidRPr="6D477C29">
        <w:rPr>
          <w:rFonts w:eastAsia="Calibri"/>
          <w:color w:val="000000" w:themeColor="text1"/>
        </w:rPr>
        <w:t>The physical activity programs will start after your first study visit. Both programs last about 12 months.</w:t>
      </w:r>
    </w:p>
    <w:p w14:paraId="752449A6" w14:textId="0E89BEB9" w:rsidR="39277E83" w:rsidRDefault="39277E83" w:rsidP="6FAC48CA">
      <w:pPr>
        <w:rPr>
          <w:rFonts w:eastAsia="Calibri"/>
          <w:color w:val="000000" w:themeColor="text1"/>
        </w:rPr>
      </w:pPr>
      <w:r w:rsidRPr="6FAC48CA">
        <w:rPr>
          <w:rFonts w:eastAsia="Calibri"/>
          <w:b/>
          <w:bCs/>
          <w:color w:val="000000" w:themeColor="text1"/>
          <w:u w:val="single"/>
        </w:rPr>
        <w:t>Random Assignment</w:t>
      </w:r>
    </w:p>
    <w:p w14:paraId="07FE7F42" w14:textId="0E76F0D6" w:rsidR="39277E83" w:rsidRDefault="39277E83" w:rsidP="6FAC48CA">
      <w:pPr>
        <w:rPr>
          <w:rFonts w:eastAsia="Calibri"/>
          <w:color w:val="000000" w:themeColor="text1"/>
        </w:rPr>
      </w:pPr>
      <w:r w:rsidRPr="6FAC48CA">
        <w:rPr>
          <w:rFonts w:eastAsia="Calibri"/>
          <w:color w:val="000000" w:themeColor="text1"/>
        </w:rPr>
        <w:t xml:space="preserve">You will be assigned to 1 of the 2 physical activity programs. The program that you get is decided by a process called randomization. Randomization means that the program is assigned based on chance. It is a lot like flipping a coin, except that it is done by computer. You and your doctor will not pick which physical activity program you get. The randomization process is described in the </w:t>
      </w:r>
      <w:r w:rsidRPr="6FAC48CA">
        <w:rPr>
          <w:rFonts w:eastAsia="Calibri"/>
          <w:color w:val="000000" w:themeColor="text1"/>
          <w:u w:val="single"/>
        </w:rPr>
        <w:t>COG Family Handbook for Children with Cancer</w:t>
      </w:r>
      <w:r w:rsidRPr="6FAC48CA">
        <w:rPr>
          <w:rFonts w:eastAsia="Calibri"/>
          <w:color w:val="000000" w:themeColor="text1"/>
        </w:rPr>
        <w:t xml:space="preserve">.  </w:t>
      </w:r>
    </w:p>
    <w:p w14:paraId="7113DB79" w14:textId="37D1A4D5" w:rsidR="39277E83" w:rsidRDefault="39277E83" w:rsidP="6FAC48CA">
      <w:pPr>
        <w:rPr>
          <w:rFonts w:eastAsia="Calibri"/>
          <w:color w:val="000000" w:themeColor="text1"/>
        </w:rPr>
      </w:pPr>
      <w:r w:rsidRPr="6FAC48CA">
        <w:rPr>
          <w:rFonts w:eastAsia="Calibri"/>
          <w:color w:val="000000" w:themeColor="text1"/>
        </w:rPr>
        <w:t xml:space="preserve">You will be told which of the 2 physical activity programs you are assigned to participate in. Your doctor and your nurses will be blinded to this information, in other words they will not be told. You should not tell them which physical activity program you are doing. We are asking you to do this so that they do not influence what you do in the study. </w:t>
      </w:r>
    </w:p>
    <w:p w14:paraId="0BF718C1" w14:textId="6E5D5B53" w:rsidR="07B13886" w:rsidRDefault="39277E83" w:rsidP="6D477C29">
      <w:pPr>
        <w:rPr>
          <w:rFonts w:eastAsia="Calibri"/>
          <w:color w:val="000000" w:themeColor="text1"/>
        </w:rPr>
      </w:pPr>
      <w:r w:rsidRPr="6D477C29">
        <w:rPr>
          <w:rFonts w:eastAsia="Calibri"/>
          <w:color w:val="000000" w:themeColor="text1"/>
        </w:rPr>
        <w:t xml:space="preserve">You will receive an instruction sheet with information about operating the Fitbit device. A member of the study team will also contact you to see if you need help with using the Fitbit or with technical steps like setting up a user account. Some subjects will be randomized to the Fitbit Program; others will be randomized to the Fitbit Plus Program. </w:t>
      </w:r>
      <w:r w:rsidR="4E8FF450" w:rsidRPr="6D477C29">
        <w:rPr>
          <w:rFonts w:eastAsia="Calibri"/>
          <w:color w:val="000000" w:themeColor="text1"/>
        </w:rPr>
        <w:t>You have an equal chance of being assigned to either group.</w:t>
      </w:r>
    </w:p>
    <w:p w14:paraId="2965DACD" w14:textId="747AC881" w:rsidR="26353497" w:rsidRDefault="62B62753" w:rsidP="06A3368E">
      <w:pPr>
        <w:pStyle w:val="Heading2"/>
        <w:rPr>
          <w:sz w:val="28"/>
          <w:szCs w:val="28"/>
          <w:highlight w:val="cyan"/>
        </w:rPr>
      </w:pPr>
      <w:bookmarkStart w:id="26" w:name="_Toc230959640"/>
      <w:r w:rsidRPr="55B6502F">
        <w:rPr>
          <w:sz w:val="28"/>
          <w:szCs w:val="28"/>
          <w:highlight w:val="cyan"/>
        </w:rPr>
        <w:t xml:space="preserve">NCORP Examples – What </w:t>
      </w:r>
      <w:r w:rsidR="2A007D54" w:rsidRPr="55B6502F">
        <w:rPr>
          <w:sz w:val="28"/>
          <w:szCs w:val="28"/>
          <w:highlight w:val="cyan"/>
        </w:rPr>
        <w:t>other</w:t>
      </w:r>
      <w:r w:rsidRPr="55B6502F">
        <w:rPr>
          <w:sz w:val="28"/>
          <w:szCs w:val="28"/>
          <w:highlight w:val="cyan"/>
        </w:rPr>
        <w:t xml:space="preserve"> research is </w:t>
      </w:r>
      <w:r w:rsidR="150FD919" w:rsidRPr="55B6502F">
        <w:rPr>
          <w:sz w:val="28"/>
          <w:szCs w:val="28"/>
          <w:highlight w:val="cyan"/>
        </w:rPr>
        <w:t>happening in</w:t>
      </w:r>
      <w:r w:rsidRPr="55B6502F">
        <w:rPr>
          <w:sz w:val="28"/>
          <w:szCs w:val="28"/>
          <w:highlight w:val="cyan"/>
        </w:rPr>
        <w:t xml:space="preserve"> this study Section</w:t>
      </w:r>
      <w:bookmarkEnd w:id="26"/>
    </w:p>
    <w:p w14:paraId="7EF4E7FD" w14:textId="01AEAE4B" w:rsidR="00E2293B" w:rsidRPr="00400862" w:rsidRDefault="0C782AF7" w:rsidP="0CAFD259">
      <w:pPr>
        <w:rPr>
          <w:rFonts w:eastAsia="Calibri"/>
          <w:i/>
          <w:iCs/>
        </w:rPr>
      </w:pPr>
      <w:r w:rsidRPr="00400862">
        <w:rPr>
          <w:rFonts w:eastAsia="Calibri"/>
          <w:i/>
          <w:iCs/>
        </w:rPr>
        <w:t xml:space="preserve">DCP NCORP recommends </w:t>
      </w:r>
      <w:r w:rsidR="6C50C643" w:rsidRPr="00400862">
        <w:rPr>
          <w:rFonts w:eastAsia="Calibri"/>
          <w:i/>
          <w:iCs/>
        </w:rPr>
        <w:t xml:space="preserve">not </w:t>
      </w:r>
      <w:r w:rsidR="74E70EB0" w:rsidRPr="00400862">
        <w:rPr>
          <w:rFonts w:eastAsia="Calibri"/>
          <w:i/>
          <w:iCs/>
        </w:rPr>
        <w:t>distinguishing</w:t>
      </w:r>
      <w:r w:rsidR="6C50C643" w:rsidRPr="00400862">
        <w:rPr>
          <w:rFonts w:eastAsia="Calibri"/>
          <w:i/>
          <w:iCs/>
        </w:rPr>
        <w:t xml:space="preserve"> mandatory exams</w:t>
      </w:r>
      <w:r w:rsidR="74E70EB0" w:rsidRPr="00400862">
        <w:rPr>
          <w:rFonts w:eastAsia="Calibri"/>
          <w:i/>
          <w:iCs/>
        </w:rPr>
        <w:t>/tests/</w:t>
      </w:r>
      <w:r w:rsidR="6C50C643" w:rsidRPr="00400862">
        <w:rPr>
          <w:rFonts w:eastAsia="Calibri"/>
          <w:i/>
          <w:iCs/>
        </w:rPr>
        <w:t>procedures</w:t>
      </w:r>
      <w:r w:rsidR="74E70EB0" w:rsidRPr="00400862">
        <w:rPr>
          <w:rFonts w:eastAsia="Calibri"/>
          <w:i/>
          <w:iCs/>
        </w:rPr>
        <w:t>/</w:t>
      </w:r>
      <w:r w:rsidR="6C50C643" w:rsidRPr="00400862">
        <w:rPr>
          <w:rFonts w:eastAsia="Calibri"/>
          <w:i/>
          <w:iCs/>
        </w:rPr>
        <w:t>PROs</w:t>
      </w:r>
      <w:r w:rsidR="74E70EB0" w:rsidRPr="00400862">
        <w:rPr>
          <w:rFonts w:eastAsia="Calibri"/>
          <w:i/>
          <w:iCs/>
        </w:rPr>
        <w:t>/</w:t>
      </w:r>
      <w:r w:rsidR="6C50C643" w:rsidRPr="00400862">
        <w:rPr>
          <w:rFonts w:eastAsia="Calibri"/>
          <w:i/>
          <w:iCs/>
        </w:rPr>
        <w:t xml:space="preserve">surveys </w:t>
      </w:r>
      <w:r w:rsidR="74E70EB0" w:rsidRPr="00400862">
        <w:rPr>
          <w:rFonts w:eastAsia="Calibri"/>
          <w:i/>
          <w:iCs/>
        </w:rPr>
        <w:t>required of study participants by primary versus secondary objectives. Instead,</w:t>
      </w:r>
      <w:r w:rsidRPr="00400862">
        <w:rPr>
          <w:rFonts w:eastAsia="Calibri"/>
          <w:i/>
          <w:iCs/>
        </w:rPr>
        <w:t xml:space="preserve"> include all mandatory </w:t>
      </w:r>
      <w:r w:rsidR="74E70EB0" w:rsidRPr="00400862">
        <w:rPr>
          <w:rFonts w:eastAsia="Calibri"/>
          <w:i/>
          <w:iCs/>
        </w:rPr>
        <w:t>study-related activities</w:t>
      </w:r>
      <w:r w:rsidRPr="00400862">
        <w:rPr>
          <w:rFonts w:eastAsia="Calibri"/>
          <w:i/>
          <w:iCs/>
        </w:rPr>
        <w:t xml:space="preserve"> </w:t>
      </w:r>
      <w:r w:rsidR="64794470" w:rsidRPr="00400862">
        <w:rPr>
          <w:rFonts w:eastAsia="Calibri"/>
          <w:i/>
          <w:iCs/>
        </w:rPr>
        <w:t xml:space="preserve">that </w:t>
      </w:r>
      <w:r w:rsidR="74E70EB0" w:rsidRPr="00400862">
        <w:rPr>
          <w:rFonts w:eastAsia="Calibri"/>
          <w:i/>
          <w:iCs/>
        </w:rPr>
        <w:t>are not part of usual care</w:t>
      </w:r>
      <w:r w:rsidR="64794470" w:rsidRPr="00400862">
        <w:rPr>
          <w:rFonts w:eastAsia="Calibri"/>
          <w:i/>
          <w:iCs/>
        </w:rPr>
        <w:t xml:space="preserve"> under the “What exams, tests, and procedures are involved in this study?” section of</w:t>
      </w:r>
      <w:r w:rsidR="18A71C99" w:rsidRPr="00400862">
        <w:rPr>
          <w:rFonts w:eastAsia="Calibri"/>
          <w:i/>
          <w:iCs/>
        </w:rPr>
        <w:t xml:space="preserve"> the ICD. </w:t>
      </w:r>
    </w:p>
    <w:p w14:paraId="48EEF946" w14:textId="7750EA6F" w:rsidR="55B6502F" w:rsidRDefault="55B6502F" w:rsidP="55B6502F">
      <w:pPr>
        <w:rPr>
          <w:rFonts w:eastAsia="Calibri"/>
          <w:b/>
          <w:bCs/>
          <w:color w:val="FF0000"/>
        </w:rPr>
      </w:pPr>
    </w:p>
    <w:p w14:paraId="2FAE56A5" w14:textId="2FB4C197" w:rsidR="009C5806" w:rsidRDefault="0968169D" w:rsidP="6D477C29">
      <w:pPr>
        <w:pStyle w:val="Heading2"/>
        <w:rPr>
          <w:sz w:val="28"/>
          <w:szCs w:val="28"/>
          <w:highlight w:val="cyan"/>
        </w:rPr>
      </w:pPr>
      <w:bookmarkStart w:id="27" w:name="_Toc230959641"/>
      <w:r w:rsidRPr="55B6502F">
        <w:rPr>
          <w:sz w:val="28"/>
          <w:szCs w:val="28"/>
          <w:highlight w:val="cyan"/>
        </w:rPr>
        <w:t xml:space="preserve">NCORP </w:t>
      </w:r>
      <w:r w:rsidR="5F69304C" w:rsidRPr="55B6502F">
        <w:rPr>
          <w:sz w:val="28"/>
          <w:szCs w:val="28"/>
          <w:highlight w:val="cyan"/>
        </w:rPr>
        <w:t xml:space="preserve">Examples – </w:t>
      </w:r>
      <w:r w:rsidR="1EF87EAE" w:rsidRPr="55B6502F">
        <w:rPr>
          <w:sz w:val="28"/>
          <w:szCs w:val="28"/>
          <w:highlight w:val="cyan"/>
        </w:rPr>
        <w:t xml:space="preserve">What </w:t>
      </w:r>
      <w:r w:rsidR="5F69304C" w:rsidRPr="55B6502F">
        <w:rPr>
          <w:sz w:val="28"/>
          <w:szCs w:val="28"/>
          <w:highlight w:val="cyan"/>
        </w:rPr>
        <w:t xml:space="preserve">Exams Tests and Procedures </w:t>
      </w:r>
      <w:r w:rsidR="66DB5CC0" w:rsidRPr="55B6502F">
        <w:rPr>
          <w:sz w:val="28"/>
          <w:szCs w:val="28"/>
          <w:highlight w:val="cyan"/>
        </w:rPr>
        <w:t>S</w:t>
      </w:r>
      <w:r w:rsidR="1EF87EAE" w:rsidRPr="55B6502F">
        <w:rPr>
          <w:sz w:val="28"/>
          <w:szCs w:val="28"/>
          <w:highlight w:val="cyan"/>
        </w:rPr>
        <w:t>ection</w:t>
      </w:r>
      <w:bookmarkEnd w:id="27"/>
      <w:r w:rsidR="215C09C6" w:rsidRPr="55B6502F">
        <w:rPr>
          <w:sz w:val="28"/>
          <w:szCs w:val="28"/>
        </w:rPr>
        <w:t xml:space="preserve"> </w:t>
      </w:r>
    </w:p>
    <w:p w14:paraId="77E35585" w14:textId="034A499E" w:rsidR="00E35EB4" w:rsidRDefault="0687AE06" w:rsidP="6FAC48CA">
      <w:pPr>
        <w:pStyle w:val="Heading3"/>
      </w:pPr>
      <w:bookmarkStart w:id="28" w:name="_Toc230959642"/>
      <w:r>
        <w:t>Example 1: Drug Intervention DCP Study</w:t>
      </w:r>
      <w:bookmarkEnd w:id="28"/>
    </w:p>
    <w:p w14:paraId="6CE79264" w14:textId="24E852EE" w:rsidR="00E35EB4" w:rsidRDefault="40FD1322" w:rsidP="6FAC48CA">
      <w:pPr>
        <w:rPr>
          <w:rFonts w:eastAsia="Calibri"/>
          <w:color w:val="000000" w:themeColor="text1"/>
        </w:rPr>
      </w:pPr>
      <w:r w:rsidRPr="06A3368E">
        <w:rPr>
          <w:rFonts w:eastAsia="Calibri"/>
          <w:color w:val="000000" w:themeColor="text1"/>
        </w:rPr>
        <w:t>Before you begin the study, your study team will review the results of your exams, tests, and procedures. This helps your study team decide if it is safe for you to take part in the study</w:t>
      </w:r>
      <w:r w:rsidR="49F06B49" w:rsidRPr="06A3368E">
        <w:rPr>
          <w:rFonts w:eastAsia="Calibri"/>
          <w:color w:val="000000" w:themeColor="text1"/>
        </w:rPr>
        <w:t xml:space="preserve">. </w:t>
      </w:r>
    </w:p>
    <w:p w14:paraId="36F1F26B" w14:textId="2B2B7955" w:rsidR="00E35EB4" w:rsidRDefault="49F06B49" w:rsidP="6FAC48CA">
      <w:pPr>
        <w:rPr>
          <w:rFonts w:eastAsia="Calibri"/>
          <w:color w:val="000000" w:themeColor="text1"/>
        </w:rPr>
      </w:pPr>
      <w:r w:rsidRPr="06A3368E">
        <w:rPr>
          <w:rFonts w:eastAsia="Calibri"/>
          <w:color w:val="000000" w:themeColor="text1"/>
        </w:rPr>
        <w:t>This study consent form does not talk about the exams, tests, and procedures that happen as part of the usual approach. Your study team will talk with you about them.</w:t>
      </w:r>
    </w:p>
    <w:p w14:paraId="3EB82DE6" w14:textId="2AC45885" w:rsidR="439187D1" w:rsidRDefault="439187D1" w:rsidP="06A3368E">
      <w:pPr>
        <w:spacing w:after="120"/>
        <w:jc w:val="both"/>
        <w:rPr>
          <w:rFonts w:eastAsia="Calibri"/>
          <w:color w:val="000000" w:themeColor="text1"/>
        </w:rPr>
      </w:pPr>
      <w:r w:rsidRPr="06A3368E">
        <w:rPr>
          <w:rFonts w:eastAsia="Calibri"/>
          <w:color w:val="000000" w:themeColor="text1"/>
        </w:rPr>
        <w:t>Below is an outline of study activities, in order of when they will occur:</w:t>
      </w:r>
    </w:p>
    <w:p w14:paraId="17BA4B54" w14:textId="34956D90" w:rsidR="439187D1" w:rsidRDefault="439187D1" w:rsidP="06A3368E">
      <w:pPr>
        <w:rPr>
          <w:rFonts w:eastAsia="Calibri"/>
          <w:b/>
          <w:bCs/>
          <w:color w:val="000000" w:themeColor="text1"/>
        </w:rPr>
      </w:pPr>
      <w:r w:rsidRPr="06A3368E">
        <w:rPr>
          <w:b/>
          <w:bCs/>
        </w:rPr>
        <w:t>Baseline Visit (When you join the study)</w:t>
      </w:r>
    </w:p>
    <w:p w14:paraId="74BB10AD" w14:textId="7995EBD2" w:rsidR="439187D1" w:rsidRDefault="439187D1" w:rsidP="06A3368E">
      <w:pPr>
        <w:spacing w:after="120" w:line="276" w:lineRule="exact"/>
        <w:ind w:left="200"/>
        <w:jc w:val="both"/>
        <w:rPr>
          <w:rFonts w:eastAsia="Calibri"/>
          <w:color w:val="000000" w:themeColor="text1"/>
        </w:rPr>
      </w:pPr>
      <w:r w:rsidRPr="06A3368E">
        <w:rPr>
          <w:rFonts w:eastAsia="Calibri"/>
          <w:color w:val="000000" w:themeColor="text1"/>
        </w:rPr>
        <w:t>During your first study visit</w:t>
      </w:r>
    </w:p>
    <w:p w14:paraId="4D58C22A" w14:textId="38589EFA" w:rsidR="439187D1" w:rsidRDefault="439187D1">
      <w:pPr>
        <w:pStyle w:val="ListParagraph"/>
        <w:widowControl w:val="0"/>
        <w:numPr>
          <w:ilvl w:val="0"/>
          <w:numId w:val="55"/>
        </w:numPr>
        <w:tabs>
          <w:tab w:val="left" w:pos="920"/>
        </w:tabs>
        <w:spacing w:before="3" w:after="0" w:line="293" w:lineRule="exact"/>
        <w:rPr>
          <w:rFonts w:eastAsia="Calibri"/>
          <w:color w:val="000000" w:themeColor="text1"/>
        </w:rPr>
      </w:pPr>
      <w:r w:rsidRPr="06A3368E">
        <w:rPr>
          <w:rFonts w:eastAsia="Calibri"/>
          <w:color w:val="000000" w:themeColor="text1"/>
        </w:rPr>
        <w:t>You will be asked to complete study questionnaires.</w:t>
      </w:r>
    </w:p>
    <w:p w14:paraId="38B34751" w14:textId="2087E385" w:rsidR="439187D1" w:rsidRDefault="439187D1">
      <w:pPr>
        <w:pStyle w:val="ListParagraph"/>
        <w:widowControl w:val="0"/>
        <w:numPr>
          <w:ilvl w:val="0"/>
          <w:numId w:val="55"/>
        </w:numPr>
        <w:tabs>
          <w:tab w:val="left" w:pos="920"/>
        </w:tabs>
        <w:spacing w:before="3" w:after="0" w:line="293" w:lineRule="exact"/>
        <w:rPr>
          <w:rFonts w:eastAsia="Calibri"/>
          <w:color w:val="000000" w:themeColor="text1"/>
        </w:rPr>
      </w:pPr>
      <w:r w:rsidRPr="06A3368E">
        <w:rPr>
          <w:rFonts w:eastAsia="Calibri"/>
          <w:color w:val="000000" w:themeColor="text1"/>
        </w:rPr>
        <w:t>You will be assigned to one of the study groups.</w:t>
      </w:r>
    </w:p>
    <w:p w14:paraId="555B93CC" w14:textId="6E8C68BF" w:rsidR="439187D1" w:rsidRDefault="439187D1">
      <w:pPr>
        <w:pStyle w:val="ListParagraph"/>
        <w:widowControl w:val="0"/>
        <w:numPr>
          <w:ilvl w:val="0"/>
          <w:numId w:val="55"/>
        </w:numPr>
        <w:tabs>
          <w:tab w:val="left" w:pos="920"/>
        </w:tabs>
        <w:spacing w:after="0"/>
        <w:ind w:right="116"/>
        <w:jc w:val="both"/>
        <w:rPr>
          <w:rFonts w:eastAsia="Calibri"/>
          <w:color w:val="000000" w:themeColor="text1"/>
        </w:rPr>
      </w:pPr>
      <w:r w:rsidRPr="06A3368E">
        <w:rPr>
          <w:rFonts w:eastAsia="Calibri"/>
          <w:color w:val="000000" w:themeColor="text1"/>
        </w:rPr>
        <w:t xml:space="preserve">You will be given a </w:t>
      </w:r>
      <w:r w:rsidR="005B281A" w:rsidRPr="06A3368E">
        <w:rPr>
          <w:rFonts w:eastAsia="Calibri"/>
          <w:color w:val="000000" w:themeColor="text1"/>
        </w:rPr>
        <w:t>13-week</w:t>
      </w:r>
      <w:r w:rsidRPr="06A3368E">
        <w:rPr>
          <w:rFonts w:eastAsia="Calibri"/>
          <w:color w:val="000000" w:themeColor="text1"/>
        </w:rPr>
        <w:t xml:space="preserve"> supply of capsules, and instructions on how and when to take them. You will also be given a medication diary to complete while you are taking the study drug. The diary asks you to mark that you have taken your study drug each day.</w:t>
      </w:r>
    </w:p>
    <w:p w14:paraId="210C42FC" w14:textId="6C333269" w:rsidR="439187D1" w:rsidRDefault="439187D1">
      <w:pPr>
        <w:pStyle w:val="ListParagraph"/>
        <w:widowControl w:val="0"/>
        <w:numPr>
          <w:ilvl w:val="0"/>
          <w:numId w:val="55"/>
        </w:numPr>
        <w:tabs>
          <w:tab w:val="left" w:pos="920"/>
        </w:tabs>
        <w:spacing w:after="0" w:line="293" w:lineRule="exact"/>
        <w:rPr>
          <w:rFonts w:eastAsia="Calibri"/>
          <w:color w:val="000000" w:themeColor="text1"/>
        </w:rPr>
      </w:pPr>
      <w:r w:rsidRPr="06A3368E">
        <w:rPr>
          <w:rFonts w:eastAsia="Calibri"/>
          <w:color w:val="000000" w:themeColor="text1"/>
        </w:rPr>
        <w:t>We will collect a blood sample from you.</w:t>
      </w:r>
    </w:p>
    <w:p w14:paraId="1AA5EB53" w14:textId="1537408C" w:rsidR="439187D1" w:rsidRDefault="439187D1">
      <w:pPr>
        <w:pStyle w:val="ListParagraph"/>
        <w:widowControl w:val="0"/>
        <w:numPr>
          <w:ilvl w:val="0"/>
          <w:numId w:val="55"/>
        </w:numPr>
        <w:tabs>
          <w:tab w:val="left" w:pos="920"/>
        </w:tabs>
        <w:spacing w:after="0"/>
        <w:ind w:right="117"/>
        <w:jc w:val="both"/>
        <w:rPr>
          <w:rFonts w:eastAsia="Calibri"/>
          <w:color w:val="000000" w:themeColor="text1"/>
        </w:rPr>
      </w:pPr>
      <w:r w:rsidRPr="06A3368E">
        <w:rPr>
          <w:rFonts w:eastAsia="Calibri"/>
          <w:color w:val="000000" w:themeColor="text1"/>
        </w:rPr>
        <w:t xml:space="preserve">We will give you </w:t>
      </w:r>
      <w:r w:rsidR="007F07CE" w:rsidRPr="06A3368E">
        <w:rPr>
          <w:rFonts w:eastAsia="Calibri"/>
          <w:color w:val="000000" w:themeColor="text1"/>
        </w:rPr>
        <w:t>saliva</w:t>
      </w:r>
      <w:r w:rsidRPr="06A3368E">
        <w:rPr>
          <w:rFonts w:eastAsia="Calibri"/>
          <w:color w:val="000000" w:themeColor="text1"/>
        </w:rPr>
        <w:t xml:space="preserve"> collection supplies and ask you to collect your saliva at home three times a day for three days and mail the samples and saliva collection diary to us in a prepaid mailer.</w:t>
      </w:r>
    </w:p>
    <w:p w14:paraId="60DD8054" w14:textId="463419CD" w:rsidR="06A3368E" w:rsidRDefault="06A3368E" w:rsidP="06A3368E">
      <w:pPr>
        <w:rPr>
          <w:rFonts w:ascii="Times New Roman" w:eastAsia="Times New Roman" w:hAnsi="Times New Roman" w:cs="Times New Roman"/>
          <w:color w:val="000000" w:themeColor="text1"/>
        </w:rPr>
      </w:pPr>
    </w:p>
    <w:p w14:paraId="65489A5F" w14:textId="66298EDB" w:rsidR="439187D1" w:rsidRDefault="439187D1" w:rsidP="06A3368E">
      <w:pPr>
        <w:rPr>
          <w:rFonts w:eastAsia="Calibri"/>
          <w:b/>
          <w:bCs/>
          <w:color w:val="000000" w:themeColor="text1"/>
        </w:rPr>
      </w:pPr>
      <w:r w:rsidRPr="06A3368E">
        <w:rPr>
          <w:b/>
          <w:bCs/>
        </w:rPr>
        <w:t>Weeks 1 - 12</w:t>
      </w:r>
    </w:p>
    <w:p w14:paraId="37202E10" w14:textId="531378E1" w:rsidR="439187D1" w:rsidRDefault="439187D1">
      <w:pPr>
        <w:pStyle w:val="ListParagraph"/>
        <w:widowControl w:val="0"/>
        <w:numPr>
          <w:ilvl w:val="0"/>
          <w:numId w:val="51"/>
        </w:numPr>
        <w:tabs>
          <w:tab w:val="left" w:pos="920"/>
        </w:tabs>
        <w:rPr>
          <w:rFonts w:eastAsia="Calibri"/>
          <w:color w:val="000000" w:themeColor="text1"/>
        </w:rPr>
      </w:pPr>
      <w:r>
        <w:t>Week 1-You will take one study drug capsule once per day in the morning (corresponding to 150 mg of bupropion XL in the bupropion group).</w:t>
      </w:r>
    </w:p>
    <w:p w14:paraId="1412A2FE" w14:textId="03895452" w:rsidR="439187D1" w:rsidRDefault="439187D1">
      <w:pPr>
        <w:pStyle w:val="ListParagraph"/>
        <w:widowControl w:val="0"/>
        <w:numPr>
          <w:ilvl w:val="0"/>
          <w:numId w:val="51"/>
        </w:numPr>
        <w:tabs>
          <w:tab w:val="left" w:pos="920"/>
        </w:tabs>
        <w:rPr>
          <w:rFonts w:eastAsia="Calibri"/>
          <w:color w:val="000000" w:themeColor="text1"/>
        </w:rPr>
      </w:pPr>
      <w:r>
        <w:t>Weeks 2-12 You will take two study drug capsules once per day in the morning (corresponding to 300 mg of bupropion XL in the bupropion group).</w:t>
      </w:r>
    </w:p>
    <w:p w14:paraId="792D7970" w14:textId="17650C79" w:rsidR="439187D1" w:rsidRDefault="439187D1" w:rsidP="06A3368E">
      <w:pPr>
        <w:rPr>
          <w:rFonts w:eastAsia="Calibri"/>
          <w:b/>
          <w:bCs/>
          <w:color w:val="000000" w:themeColor="text1"/>
        </w:rPr>
      </w:pPr>
      <w:r w:rsidRPr="06A3368E">
        <w:rPr>
          <w:b/>
          <w:bCs/>
        </w:rPr>
        <w:t>One Week Before your Follow-up Study Visit</w:t>
      </w:r>
      <w:r>
        <w:t xml:space="preserve"> (which occurs at Week 12)</w:t>
      </w:r>
    </w:p>
    <w:p w14:paraId="7028B3E5" w14:textId="2B2888E0" w:rsidR="439187D1" w:rsidRDefault="439187D1">
      <w:pPr>
        <w:pStyle w:val="ListParagraph"/>
        <w:widowControl w:val="0"/>
        <w:numPr>
          <w:ilvl w:val="0"/>
          <w:numId w:val="50"/>
        </w:numPr>
        <w:tabs>
          <w:tab w:val="left" w:pos="920"/>
        </w:tabs>
        <w:rPr>
          <w:rFonts w:eastAsia="Calibri"/>
          <w:color w:val="000000" w:themeColor="text1"/>
        </w:rPr>
      </w:pPr>
      <w:r>
        <w:t>You will be mailed saliva collection supplies (the same ones you received at your first study visit), and you will be instructed to collect your saliva three times a day for three days, and to bring the samples and saliva collection diary with you to your Follow-up Study Visit.</w:t>
      </w:r>
    </w:p>
    <w:p w14:paraId="255B4E68" w14:textId="482CEA56" w:rsidR="439187D1" w:rsidRDefault="439187D1" w:rsidP="06A3368E">
      <w:pPr>
        <w:rPr>
          <w:rFonts w:eastAsia="Calibri"/>
          <w:b/>
          <w:bCs/>
          <w:color w:val="000000" w:themeColor="text1"/>
        </w:rPr>
      </w:pPr>
      <w:r w:rsidRPr="06A3368E">
        <w:rPr>
          <w:b/>
          <w:bCs/>
        </w:rPr>
        <w:t>Follow-up Study Visit</w:t>
      </w:r>
      <w:r>
        <w:t xml:space="preserve"> (12 weeks after you begin taking bupropion/placebo):</w:t>
      </w:r>
    </w:p>
    <w:p w14:paraId="4221B17C" w14:textId="32C6E5DE" w:rsidR="439187D1" w:rsidRDefault="439187D1">
      <w:pPr>
        <w:pStyle w:val="ListParagraph"/>
        <w:widowControl w:val="0"/>
        <w:numPr>
          <w:ilvl w:val="0"/>
          <w:numId w:val="54"/>
        </w:numPr>
        <w:tabs>
          <w:tab w:val="left" w:pos="920"/>
        </w:tabs>
        <w:spacing w:after="0"/>
        <w:ind w:right="118"/>
        <w:jc w:val="both"/>
        <w:rPr>
          <w:rFonts w:eastAsia="Calibri"/>
          <w:color w:val="000000" w:themeColor="text1"/>
        </w:rPr>
      </w:pPr>
      <w:r w:rsidRPr="06A3368E">
        <w:rPr>
          <w:rFonts w:eastAsia="Calibri"/>
          <w:color w:val="000000" w:themeColor="text1"/>
        </w:rPr>
        <w:t>The morning of this visit, you will not take your study drug capsules. This is because the blood collection for this visit must be at least 24 hours after your last dose. You will take this dose after your study visit.</w:t>
      </w:r>
    </w:p>
    <w:p w14:paraId="2583C341" w14:textId="16AC8A1E" w:rsidR="439187D1" w:rsidRDefault="439187D1">
      <w:pPr>
        <w:pStyle w:val="ListParagraph"/>
        <w:widowControl w:val="0"/>
        <w:numPr>
          <w:ilvl w:val="0"/>
          <w:numId w:val="53"/>
        </w:numPr>
        <w:tabs>
          <w:tab w:val="left" w:pos="920"/>
        </w:tabs>
        <w:spacing w:after="0" w:line="259" w:lineRule="auto"/>
        <w:ind w:right="116"/>
        <w:jc w:val="both"/>
        <w:rPr>
          <w:rFonts w:eastAsia="Calibri"/>
          <w:color w:val="000000" w:themeColor="text1"/>
        </w:rPr>
      </w:pPr>
      <w:r w:rsidRPr="06A3368E">
        <w:rPr>
          <w:rFonts w:eastAsia="Calibri"/>
          <w:color w:val="000000" w:themeColor="text1"/>
        </w:rPr>
        <w:t>You will be asked to bring your study drug capsules and medication diary with you to the Follow-up Study Visit, along with the saliva collection samples and diary that were mailed to you.</w:t>
      </w:r>
    </w:p>
    <w:p w14:paraId="31AE90EB" w14:textId="44A9EDC5" w:rsidR="439187D1" w:rsidRDefault="439187D1">
      <w:pPr>
        <w:pStyle w:val="ListParagraph"/>
        <w:widowControl w:val="0"/>
        <w:numPr>
          <w:ilvl w:val="0"/>
          <w:numId w:val="53"/>
        </w:numPr>
        <w:tabs>
          <w:tab w:val="left" w:pos="920"/>
        </w:tabs>
        <w:spacing w:after="0"/>
        <w:ind w:hanging="361"/>
        <w:rPr>
          <w:rFonts w:eastAsia="Calibri"/>
          <w:color w:val="000000" w:themeColor="text1"/>
        </w:rPr>
      </w:pPr>
      <w:r w:rsidRPr="06A3368E">
        <w:rPr>
          <w:rFonts w:eastAsia="Calibri"/>
          <w:color w:val="000000" w:themeColor="text1"/>
        </w:rPr>
        <w:t>You will be asked to complete study questionnaires.</w:t>
      </w:r>
    </w:p>
    <w:p w14:paraId="0B74F033" w14:textId="006D51C2" w:rsidR="439187D1" w:rsidRDefault="439187D1">
      <w:pPr>
        <w:pStyle w:val="ListParagraph"/>
        <w:widowControl w:val="0"/>
        <w:numPr>
          <w:ilvl w:val="0"/>
          <w:numId w:val="52"/>
        </w:numPr>
        <w:tabs>
          <w:tab w:val="left" w:pos="920"/>
        </w:tabs>
        <w:spacing w:before="21" w:after="0" w:line="293" w:lineRule="exact"/>
        <w:rPr>
          <w:rFonts w:eastAsia="Calibri"/>
          <w:color w:val="000000" w:themeColor="text1"/>
        </w:rPr>
      </w:pPr>
      <w:r w:rsidRPr="06A3368E">
        <w:rPr>
          <w:rFonts w:eastAsia="Calibri"/>
          <w:color w:val="000000" w:themeColor="text1"/>
        </w:rPr>
        <w:t>We will collect a blood sample from you.</w:t>
      </w:r>
    </w:p>
    <w:p w14:paraId="7CDE49E2" w14:textId="2D063A30" w:rsidR="439187D1" w:rsidRDefault="439187D1">
      <w:pPr>
        <w:pStyle w:val="ListParagraph"/>
        <w:widowControl w:val="0"/>
        <w:numPr>
          <w:ilvl w:val="0"/>
          <w:numId w:val="52"/>
        </w:numPr>
        <w:tabs>
          <w:tab w:val="left" w:pos="920"/>
        </w:tabs>
        <w:spacing w:after="0" w:line="293" w:lineRule="exact"/>
        <w:rPr>
          <w:rFonts w:eastAsia="Calibri"/>
          <w:color w:val="000000" w:themeColor="text1"/>
        </w:rPr>
      </w:pPr>
      <w:r w:rsidRPr="06A3368E">
        <w:rPr>
          <w:rFonts w:eastAsia="Calibri"/>
          <w:color w:val="000000" w:themeColor="text1"/>
        </w:rPr>
        <w:t>We will also record the number of capsules that you have remaining.</w:t>
      </w:r>
    </w:p>
    <w:p w14:paraId="6FDB2C7F" w14:textId="763EC56A" w:rsidR="439187D1" w:rsidRDefault="439187D1">
      <w:pPr>
        <w:pStyle w:val="ListParagraph"/>
        <w:widowControl w:val="0"/>
        <w:numPr>
          <w:ilvl w:val="0"/>
          <w:numId w:val="52"/>
        </w:numPr>
        <w:tabs>
          <w:tab w:val="left" w:pos="920"/>
        </w:tabs>
        <w:spacing w:after="0"/>
        <w:ind w:right="117"/>
        <w:jc w:val="both"/>
        <w:rPr>
          <w:rFonts w:eastAsia="Calibri"/>
          <w:color w:val="000000" w:themeColor="text1"/>
        </w:rPr>
      </w:pPr>
      <w:r w:rsidRPr="06A3368E">
        <w:rPr>
          <w:rFonts w:eastAsia="Calibri"/>
          <w:color w:val="000000" w:themeColor="text1"/>
        </w:rPr>
        <w:t>We will collect the saliva samples and diary that were mailed to you during the previous week.</w:t>
      </w:r>
    </w:p>
    <w:p w14:paraId="1C76EDC3" w14:textId="48FBDF94" w:rsidR="06A3368E" w:rsidRDefault="06A3368E" w:rsidP="06A3368E">
      <w:pPr>
        <w:pStyle w:val="ListParagraph"/>
        <w:widowControl w:val="0"/>
        <w:tabs>
          <w:tab w:val="left" w:pos="920"/>
        </w:tabs>
        <w:spacing w:after="0"/>
        <w:ind w:left="920" w:right="117"/>
        <w:jc w:val="both"/>
        <w:rPr>
          <w:rFonts w:eastAsia="Calibri"/>
          <w:color w:val="000000" w:themeColor="text1"/>
        </w:rPr>
      </w:pPr>
    </w:p>
    <w:p w14:paraId="18EE9513" w14:textId="12DE54CD" w:rsidR="439187D1" w:rsidRDefault="439187D1" w:rsidP="06A3368E">
      <w:pPr>
        <w:rPr>
          <w:rFonts w:eastAsia="Calibri"/>
          <w:b/>
          <w:bCs/>
          <w:color w:val="000000" w:themeColor="text1"/>
        </w:rPr>
      </w:pPr>
      <w:r w:rsidRPr="06A3368E">
        <w:rPr>
          <w:b/>
          <w:bCs/>
        </w:rPr>
        <w:t>Weeks 13 - 14</w:t>
      </w:r>
    </w:p>
    <w:p w14:paraId="5DF18890" w14:textId="3C0EAFE6" w:rsidR="439187D1" w:rsidRDefault="439187D1">
      <w:pPr>
        <w:pStyle w:val="ListParagraph"/>
        <w:widowControl w:val="0"/>
        <w:numPr>
          <w:ilvl w:val="0"/>
          <w:numId w:val="49"/>
        </w:numPr>
        <w:tabs>
          <w:tab w:val="left" w:pos="920"/>
        </w:tabs>
        <w:rPr>
          <w:rFonts w:eastAsia="Calibri"/>
          <w:color w:val="000000" w:themeColor="text1"/>
        </w:rPr>
      </w:pPr>
      <w:r>
        <w:t>Week 13 – You will take one study capsule once per day in the morning (corresponding to 150 mg of bupropion XL in the bupropion group).</w:t>
      </w:r>
    </w:p>
    <w:p w14:paraId="4313C36F" w14:textId="3E2E2DF7" w:rsidR="439187D1" w:rsidRDefault="439187D1">
      <w:pPr>
        <w:pStyle w:val="ListParagraph"/>
        <w:numPr>
          <w:ilvl w:val="0"/>
          <w:numId w:val="49"/>
        </w:numPr>
        <w:rPr>
          <w:rFonts w:eastAsia="Calibri"/>
          <w:color w:val="000000" w:themeColor="text1"/>
        </w:rPr>
      </w:pPr>
      <w:r>
        <w:t>Week 14 – You will take NO capsules during this week. Your participation in the study will end after Week 14, at which time you will no longer be taking the study drug. If you feel that your fatigue improved while you were on the study drug, you can choose to ask your regular doctor (your physician that oversees your care outside of this study) whether he or she is willing to prescribe bupropion to you after the study ends. You will be asked to mail in your medication diary using a prepaid mailer if you did not return it at the Week 12 appointment.</w:t>
      </w:r>
    </w:p>
    <w:p w14:paraId="69815A65" w14:textId="240B470D" w:rsidR="00E35EB4" w:rsidRDefault="49F06B49" w:rsidP="6FAC48CA">
      <w:pPr>
        <w:rPr>
          <w:rFonts w:eastAsia="Calibri"/>
          <w:color w:val="000000" w:themeColor="text1"/>
        </w:rPr>
      </w:pPr>
      <w:r w:rsidRPr="6FAC48CA">
        <w:rPr>
          <w:rFonts w:eastAsia="Calibri"/>
          <w:b/>
          <w:bCs/>
          <w:color w:val="000000" w:themeColor="text1"/>
        </w:rPr>
        <w:t xml:space="preserve">Monitoring Your Safety and Health </w:t>
      </w:r>
    </w:p>
    <w:p w14:paraId="57327EA7" w14:textId="7938A5B6" w:rsidR="00E35EB4" w:rsidRDefault="49F06B49" w:rsidP="6FAC48CA">
      <w:pPr>
        <w:rPr>
          <w:rFonts w:eastAsia="Calibri"/>
          <w:color w:val="000000" w:themeColor="text1"/>
        </w:rPr>
      </w:pPr>
      <w:r w:rsidRPr="6D477C29">
        <w:rPr>
          <w:rFonts w:eastAsia="Calibri"/>
          <w:color w:val="000000" w:themeColor="text1"/>
        </w:rPr>
        <w:t xml:space="preserve">If you join the study, you will have exams, tests, and procedures that are not part of the usual approach. These will be used to monitor your safety and health </w:t>
      </w:r>
      <w:r w:rsidR="615B5B16" w:rsidRPr="6D477C29">
        <w:rPr>
          <w:rFonts w:eastAsia="Calibri"/>
          <w:color w:val="000000" w:themeColor="text1"/>
        </w:rPr>
        <w:t>i</w:t>
      </w:r>
      <w:r w:rsidRPr="6D477C29">
        <w:rPr>
          <w:rFonts w:eastAsia="Calibri"/>
          <w:color w:val="000000" w:themeColor="text1"/>
        </w:rPr>
        <w:t>n the study</w:t>
      </w:r>
      <w:r w:rsidR="40FD6CB8" w:rsidRPr="6D477C29">
        <w:rPr>
          <w:rFonts w:eastAsia="Calibri"/>
          <w:color w:val="000000" w:themeColor="text1"/>
        </w:rPr>
        <w:t xml:space="preserve"> and see the effects of the study drug</w:t>
      </w:r>
      <w:r w:rsidRPr="6D477C29">
        <w:rPr>
          <w:rFonts w:eastAsia="Calibri"/>
          <w:color w:val="000000" w:themeColor="text1"/>
        </w:rPr>
        <w:t>. These are:</w:t>
      </w:r>
    </w:p>
    <w:p w14:paraId="4E87158E" w14:textId="02B0B87E" w:rsidR="00E35EB4" w:rsidRDefault="49F06B49">
      <w:pPr>
        <w:pStyle w:val="ListParagraph"/>
        <w:numPr>
          <w:ilvl w:val="0"/>
          <w:numId w:val="42"/>
        </w:numPr>
        <w:spacing w:after="0"/>
        <w:rPr>
          <w:rFonts w:eastAsia="Calibri"/>
          <w:color w:val="000000" w:themeColor="text1"/>
        </w:rPr>
      </w:pPr>
      <w:r w:rsidRPr="6FAC48CA">
        <w:rPr>
          <w:rFonts w:eastAsia="Calibri"/>
          <w:color w:val="000000" w:themeColor="text1"/>
        </w:rPr>
        <w:t xml:space="preserve">Research staff will call you every week to remind you to complete your pill diaries, check on your condition, to follow the effects of study treatment, including managing side effects. </w:t>
      </w:r>
    </w:p>
    <w:p w14:paraId="3995176F" w14:textId="6A9761FE" w:rsidR="00E35EB4" w:rsidRDefault="00E35EB4" w:rsidP="6FAC48CA">
      <w:pPr>
        <w:spacing w:after="0"/>
        <w:ind w:left="720"/>
        <w:rPr>
          <w:rFonts w:eastAsia="Calibri"/>
          <w:color w:val="000000" w:themeColor="text1"/>
        </w:rPr>
      </w:pPr>
    </w:p>
    <w:p w14:paraId="151B98F5" w14:textId="34FEBA2D" w:rsidR="00E35EB4" w:rsidRDefault="49F06B49" w:rsidP="6FAC48CA">
      <w:pPr>
        <w:rPr>
          <w:rFonts w:eastAsia="Calibri"/>
          <w:color w:val="000000" w:themeColor="text1"/>
        </w:rPr>
      </w:pPr>
      <w:r w:rsidRPr="6FAC48CA">
        <w:rPr>
          <w:rFonts w:eastAsia="Calibri"/>
          <w:b/>
          <w:bCs/>
          <w:color w:val="000000" w:themeColor="text1"/>
        </w:rPr>
        <w:t>Required for Research</w:t>
      </w:r>
    </w:p>
    <w:p w14:paraId="6E23222A" w14:textId="6D8988A4" w:rsidR="00E35EB4" w:rsidRDefault="49F06B49" w:rsidP="6FAC48CA">
      <w:pPr>
        <w:rPr>
          <w:rFonts w:eastAsia="Calibri"/>
          <w:color w:val="000000" w:themeColor="text1"/>
        </w:rPr>
      </w:pPr>
      <w:r w:rsidRPr="6FAC48CA">
        <w:rPr>
          <w:rFonts w:eastAsia="Calibri"/>
          <w:color w:val="000000" w:themeColor="text1"/>
        </w:rPr>
        <w:t>You will have some exams, tests, and procedures so that we can answer the study questions. These are not part of the usual approach and are not used to monitor your safety and health.</w:t>
      </w:r>
    </w:p>
    <w:p w14:paraId="6B3B7FD3" w14:textId="1FE7FBC5" w:rsidR="008F6223" w:rsidRDefault="008F6223" w:rsidP="6FAC48CA">
      <w:pPr>
        <w:rPr>
          <w:rFonts w:eastAsia="Calibri"/>
          <w:color w:val="000000" w:themeColor="text1"/>
        </w:rPr>
      </w:pPr>
      <w:r>
        <w:rPr>
          <w:rFonts w:eastAsia="Calibri"/>
          <w:color w:val="000000" w:themeColor="text1"/>
        </w:rPr>
        <w:t>Mandatory Research Specimen Collections:</w:t>
      </w:r>
    </w:p>
    <w:p w14:paraId="08122B2D" w14:textId="368DEEA2" w:rsidR="00E35EB4" w:rsidRDefault="49F06B49">
      <w:pPr>
        <w:pStyle w:val="ListParagraph"/>
        <w:numPr>
          <w:ilvl w:val="0"/>
          <w:numId w:val="41"/>
        </w:numPr>
        <w:rPr>
          <w:rFonts w:eastAsia="Calibri"/>
          <w:color w:val="000000" w:themeColor="text1"/>
        </w:rPr>
      </w:pPr>
      <w:r w:rsidRPr="6FAC48CA">
        <w:rPr>
          <w:rFonts w:eastAsia="Calibri"/>
          <w:color w:val="000000" w:themeColor="text1"/>
        </w:rPr>
        <w:t xml:space="preserve">Two blood samples will be taken for the study. For each sample approximately 33 mL of blood (3 tubes, or about 2 tablespoons) will be collected. </w:t>
      </w:r>
    </w:p>
    <w:p w14:paraId="0AF86B7C" w14:textId="3B7A5CEF" w:rsidR="00E35EB4" w:rsidRDefault="49F06B49">
      <w:pPr>
        <w:pStyle w:val="ListParagraph"/>
        <w:numPr>
          <w:ilvl w:val="0"/>
          <w:numId w:val="41"/>
        </w:numPr>
        <w:rPr>
          <w:rFonts w:ascii="Aptos" w:eastAsia="Aptos" w:hAnsi="Aptos" w:cs="Aptos"/>
          <w:color w:val="000000" w:themeColor="text1"/>
        </w:rPr>
      </w:pPr>
      <w:r w:rsidRPr="6FAC48CA">
        <w:rPr>
          <w:rFonts w:eastAsia="Calibri"/>
          <w:color w:val="000000" w:themeColor="text1"/>
        </w:rPr>
        <w:t xml:space="preserve">The blood samples will be used to measure markers of inflammation, gene expression, variation in the gene CYP2B6 (a gene that can influence how your body processes bupropion), and how your body breaks down the bupropion. This data will be used to learn whether bupropion reduces </w:t>
      </w:r>
      <w:r w:rsidRPr="6FAC48CA">
        <w:rPr>
          <w:rFonts w:ascii="Aptos" w:eastAsia="Aptos" w:hAnsi="Aptos" w:cs="Aptos"/>
          <w:color w:val="000000" w:themeColor="text1"/>
        </w:rPr>
        <w:t>cancer-related fatigue by causing changes in inflammation. The data will also be used to learn who may benefit from taking bupropion. You and your study doctor will not get the results of this testing.</w:t>
      </w:r>
    </w:p>
    <w:p w14:paraId="67616C03" w14:textId="2C293540" w:rsidR="00E35EB4" w:rsidRPr="001A7652" w:rsidRDefault="49F06B49">
      <w:pPr>
        <w:pStyle w:val="ListParagraph"/>
        <w:numPr>
          <w:ilvl w:val="0"/>
          <w:numId w:val="41"/>
        </w:numPr>
        <w:rPr>
          <w:rFonts w:ascii="Aptos" w:eastAsia="Aptos" w:hAnsi="Aptos" w:cs="Aptos"/>
          <w:color w:val="881798"/>
        </w:rPr>
      </w:pPr>
      <w:r w:rsidRPr="6FAC48CA">
        <w:rPr>
          <w:rFonts w:ascii="Aptos" w:eastAsia="Aptos" w:hAnsi="Aptos" w:cs="Aptos"/>
          <w:color w:val="000000" w:themeColor="text1"/>
        </w:rPr>
        <w:t xml:space="preserve">We will ask you to collect the saliva samples at home. </w:t>
      </w:r>
      <w:r w:rsidR="007573BF" w:rsidRPr="6D477C29">
        <w:rPr>
          <w:rFonts w:ascii="Aptos" w:eastAsia="Aptos" w:hAnsi="Aptos" w:cs="Aptos"/>
          <w:color w:val="000000" w:themeColor="text1"/>
        </w:rPr>
        <w:t>You will collect about ½ teaspoon of saliva three times a day for three days when you join the study. You will also collect saliva three times a day for three days 12 weeks after you begin taking the study drug. You will be provided saliva collection tubes and supplies, instructions on completing the collections, a saliva collection diary and a postage-paid mailer to return the samples and diary. The saliva is collected by allowing it to flow from your mouth, through a collection aid device, into the collection tube. We will email, call or text you to remind you when to collect your saliva. How you receive the reminders during the study (email, call or text) will be up to you. We will need to collect your contact information (name, email address, phone number) for this. If you choose to be notified by text, reminders will start the night before saliva collection is to start at 7:00 pm. You will also be texted twice each day of collection: at 4:00 pm and 7:00 pm. Starting the day after the end of the collection period, you will be texted reminders once every three days (at 7:00 pm) to mail your saliva samples and diary until you notify research staff that they have been mailed, up to seven mailing reminders (e.g., on day 1, day 4, day 7, up to day 20)</w:t>
      </w:r>
      <w:r w:rsidR="003F74BC">
        <w:rPr>
          <w:rFonts w:ascii="Aptos" w:eastAsia="Aptos" w:hAnsi="Aptos" w:cs="Aptos"/>
          <w:color w:val="000000" w:themeColor="text1"/>
        </w:rPr>
        <w:t>.</w:t>
      </w:r>
    </w:p>
    <w:p w14:paraId="4CE335C9" w14:textId="0A62CF8B" w:rsidR="00E35EB4" w:rsidRDefault="49F06B49">
      <w:pPr>
        <w:pStyle w:val="ListParagraph"/>
        <w:numPr>
          <w:ilvl w:val="0"/>
          <w:numId w:val="41"/>
        </w:numPr>
        <w:spacing w:after="0"/>
        <w:ind w:right="116"/>
        <w:jc w:val="both"/>
        <w:rPr>
          <w:rFonts w:ascii="Aptos" w:eastAsia="Aptos" w:hAnsi="Aptos" w:cs="Aptos"/>
          <w:color w:val="000000" w:themeColor="text1"/>
        </w:rPr>
      </w:pPr>
      <w:r w:rsidRPr="6FAC48CA">
        <w:rPr>
          <w:rFonts w:ascii="Aptos" w:eastAsia="Aptos" w:hAnsi="Aptos" w:cs="Aptos"/>
          <w:color w:val="000000" w:themeColor="text1"/>
        </w:rPr>
        <w:t>The saliva samples will be used to measure stress hormones. This data will be used to learn whether bupropion reduces cancer-related fatigue by causing changes in stress hormones. You and your study doctor will not get the results of the testing.</w:t>
      </w:r>
    </w:p>
    <w:p w14:paraId="4D64B63B" w14:textId="3181350A" w:rsidR="00E35EB4" w:rsidRDefault="00E35EB4" w:rsidP="6FAC48CA">
      <w:pPr>
        <w:rPr>
          <w:rFonts w:eastAsia="Calibri"/>
          <w:color w:val="000000" w:themeColor="text1"/>
        </w:rPr>
      </w:pPr>
    </w:p>
    <w:p w14:paraId="0E7D67DA" w14:textId="04BBDBD4" w:rsidR="00E35EB4" w:rsidRDefault="49F06B49" w:rsidP="6FAC48CA">
      <w:pPr>
        <w:rPr>
          <w:rFonts w:eastAsia="Calibri"/>
          <w:color w:val="000000" w:themeColor="text1"/>
        </w:rPr>
      </w:pPr>
      <w:r w:rsidRPr="6FAC48CA">
        <w:rPr>
          <w:rFonts w:eastAsia="Calibri"/>
          <w:color w:val="000000" w:themeColor="text1"/>
        </w:rPr>
        <w:t>If you speak and understand English and choose to take part in this study, you will be asked to fill out forms with questions about your physical health and mood. The forms will take about 45 minutes each time to complete. They will ask about things like fatigue, depression, and quality of life. You don’t have to answer any question that makes you feel uncomfortable.</w:t>
      </w:r>
    </w:p>
    <w:p w14:paraId="2B078450" w14:textId="23AA1C89" w:rsidR="00E35EB4" w:rsidRDefault="49F06B49" w:rsidP="6FAC48CA">
      <w:pPr>
        <w:rPr>
          <w:rFonts w:eastAsia="Calibri"/>
          <w:color w:val="000000" w:themeColor="text1"/>
        </w:rPr>
      </w:pPr>
      <w:r w:rsidRPr="6FAC48CA">
        <w:rPr>
          <w:rFonts w:eastAsia="Calibri"/>
          <w:color w:val="000000" w:themeColor="text1"/>
        </w:rPr>
        <w:t>These forms are being used for research, so your answers will not be shared with your regular doctors, only the research team. If you have any serious health issues or other concerns, please talk with your regular doctor or nurse right away.</w:t>
      </w:r>
    </w:p>
    <w:p w14:paraId="4E95C27F" w14:textId="2B7A1D86" w:rsidR="00E35EB4" w:rsidRDefault="49F06B49" w:rsidP="6D477C29">
      <w:pPr>
        <w:rPr>
          <w:rFonts w:eastAsia="Calibri"/>
          <w:color w:val="000000" w:themeColor="text1"/>
        </w:rPr>
      </w:pPr>
      <w:r w:rsidRPr="6D477C29">
        <w:rPr>
          <w:rFonts w:eastAsia="Calibri"/>
          <w:color w:val="000000" w:themeColor="text1"/>
        </w:rPr>
        <w:t>You will be asked to fill out these forms at two times, in person at the start of the study and in person 12 weeks after you begin taking the study drug.</w:t>
      </w:r>
    </w:p>
    <w:p w14:paraId="4C242BAB" w14:textId="0AF90CD4" w:rsidR="00E35EB4" w:rsidRDefault="0687AE06" w:rsidP="6D477C29">
      <w:pPr>
        <w:pStyle w:val="Heading3"/>
      </w:pPr>
      <w:bookmarkStart w:id="29" w:name="_Toc230959643"/>
      <w:r>
        <w:t>Example 2: Prevention (Screening) DCP Study</w:t>
      </w:r>
      <w:bookmarkEnd w:id="29"/>
    </w:p>
    <w:p w14:paraId="4DACB482" w14:textId="6296B51C" w:rsidR="5BF93463" w:rsidRDefault="5BF93463" w:rsidP="62C46E35">
      <w:pPr>
        <w:rPr>
          <w:rFonts w:eastAsia="Calibri"/>
        </w:rPr>
      </w:pPr>
      <w:r w:rsidRPr="62C46E35">
        <w:rPr>
          <w:rFonts w:eastAsia="Calibri"/>
        </w:rPr>
        <w:t xml:space="preserve">Before you begin the study, your study team will review the results of your exams, tests, and procedures. This helps your study team decide if it is safe for you to take part in the study. </w:t>
      </w:r>
    </w:p>
    <w:p w14:paraId="7839C924" w14:textId="54CD1CA4" w:rsidR="5BF93463" w:rsidRDefault="5BF93463" w:rsidP="62C46E35">
      <w:r w:rsidRPr="62C46E35">
        <w:rPr>
          <w:rFonts w:eastAsia="Calibri"/>
        </w:rPr>
        <w:t>This study consent form does not talk about the exams, tests, and procedures that happen as part of the usual approach. Your study team will talk with you about them.</w:t>
      </w:r>
    </w:p>
    <w:p w14:paraId="4C2147F4" w14:textId="253E1D16" w:rsidR="14806500" w:rsidRDefault="14806500" w:rsidP="62C46E35">
      <w:pPr>
        <w:rPr>
          <w:rFonts w:eastAsia="Calibri"/>
        </w:rPr>
      </w:pPr>
      <w:r w:rsidRPr="62C46E35">
        <w:rPr>
          <w:rFonts w:eastAsia="Calibri"/>
        </w:rPr>
        <w:t>Most of the exams, tests, and procedures you will have are part or result from your usual breast cancer screening. However, there are some extra tests that you may have if you take part in this clinical trial.</w:t>
      </w:r>
    </w:p>
    <w:p w14:paraId="75D88FEC" w14:textId="0495DED0" w:rsidR="5F74ED34" w:rsidRDefault="5F74ED34" w:rsidP="62C46E35">
      <w:pPr>
        <w:spacing w:before="120" w:after="0"/>
        <w:rPr>
          <w:rFonts w:eastAsia="Calibri"/>
        </w:rPr>
      </w:pPr>
      <w:r w:rsidRPr="62C46E35">
        <w:rPr>
          <w:rFonts w:eastAsia="Calibri"/>
        </w:rPr>
        <w:t>Listed below are procedures that will be done for research purposes only.</w:t>
      </w:r>
    </w:p>
    <w:p w14:paraId="43CFEE89" w14:textId="096B2798" w:rsidR="62C46E35" w:rsidRDefault="62C46E35" w:rsidP="62C46E35">
      <w:pPr>
        <w:spacing w:before="120" w:after="0"/>
        <w:rPr>
          <w:rFonts w:eastAsia="Calibri"/>
        </w:rPr>
      </w:pPr>
    </w:p>
    <w:p w14:paraId="22F12F8B" w14:textId="2450A393" w:rsidR="00E35EB4" w:rsidRDefault="1D55E97F" w:rsidP="6D477C29">
      <w:pPr>
        <w:spacing w:after="0"/>
        <w:rPr>
          <w:rFonts w:eastAsia="Calibri"/>
          <w:b/>
          <w:bCs/>
          <w:color w:val="000000" w:themeColor="text1"/>
        </w:rPr>
      </w:pPr>
      <w:r w:rsidRPr="6D477C29">
        <w:rPr>
          <w:rFonts w:eastAsia="Calibri"/>
          <w:b/>
          <w:bCs/>
          <w:color w:val="000000" w:themeColor="text1"/>
        </w:rPr>
        <w:t>Required for Research</w:t>
      </w:r>
    </w:p>
    <w:p w14:paraId="1B4D4A2D" w14:textId="0259AF1B" w:rsidR="00E35EB4" w:rsidRDefault="00E35EB4" w:rsidP="6D477C29">
      <w:pPr>
        <w:spacing w:after="0"/>
        <w:rPr>
          <w:rFonts w:eastAsia="Calibri"/>
          <w:b/>
          <w:bCs/>
          <w:color w:val="000000" w:themeColor="text1"/>
        </w:rPr>
      </w:pPr>
    </w:p>
    <w:p w14:paraId="315D21FB" w14:textId="62E8BBB5" w:rsidR="00E35EB4" w:rsidRDefault="1D55E97F" w:rsidP="6D477C29">
      <w:pPr>
        <w:rPr>
          <w:rFonts w:eastAsia="Calibri"/>
          <w:color w:val="000000" w:themeColor="text1"/>
        </w:rPr>
      </w:pPr>
      <w:r w:rsidRPr="6D477C29">
        <w:rPr>
          <w:rFonts w:eastAsia="Calibri"/>
          <w:color w:val="000000" w:themeColor="text1"/>
        </w:rPr>
        <w:t>You will have some exams, tests, and procedures to help answer the study questions. These aren’t part of the usual approach and aren’t used to monitor your safety and health</w:t>
      </w:r>
      <w:r w:rsidR="03050249" w:rsidRPr="6D477C29">
        <w:rPr>
          <w:rFonts w:eastAsia="Calibri"/>
          <w:color w:val="000000" w:themeColor="text1"/>
        </w:rPr>
        <w:t>.</w:t>
      </w:r>
    </w:p>
    <w:p w14:paraId="167FD1DA" w14:textId="44A9C62C" w:rsidR="00E35EB4" w:rsidRDefault="03050249">
      <w:pPr>
        <w:pStyle w:val="ListParagraph"/>
        <w:numPr>
          <w:ilvl w:val="0"/>
          <w:numId w:val="28"/>
        </w:numPr>
        <w:spacing w:after="0"/>
        <w:rPr>
          <w:rFonts w:eastAsia="Calibri"/>
          <w:color w:val="000000" w:themeColor="text1"/>
        </w:rPr>
      </w:pPr>
      <w:r w:rsidRPr="757F01DF">
        <w:rPr>
          <w:rFonts w:eastAsia="Calibri"/>
          <w:color w:val="000000" w:themeColor="text1"/>
        </w:rPr>
        <w:t>Communication with study personnel regarding your health – You will be contacted every year after you have completed the screening portion of this study, for at least eight (8) years from your study entry. You will be contacted via phone and will be asked to report general information about your health and whether you have been diagnosed with breast cancer or other serious health conditions. These calls are expected to require no more than 30-60 minutes of your time every year.</w:t>
      </w:r>
    </w:p>
    <w:p w14:paraId="504AD044" w14:textId="7E678E9B" w:rsidR="00E35EB4" w:rsidRDefault="00E35EB4" w:rsidP="757F01DF">
      <w:pPr>
        <w:spacing w:after="0"/>
        <w:ind w:left="720" w:hanging="360"/>
        <w:rPr>
          <w:rFonts w:eastAsia="Calibri"/>
          <w:color w:val="000000" w:themeColor="text1"/>
        </w:rPr>
      </w:pPr>
    </w:p>
    <w:p w14:paraId="5274A25E" w14:textId="2FB42B8B" w:rsidR="00E35EB4" w:rsidRDefault="03050249">
      <w:pPr>
        <w:pStyle w:val="ListParagraph"/>
        <w:numPr>
          <w:ilvl w:val="0"/>
          <w:numId w:val="28"/>
        </w:numPr>
        <w:spacing w:after="0"/>
        <w:rPr>
          <w:rFonts w:eastAsia="Calibri"/>
          <w:color w:val="000000" w:themeColor="text1"/>
        </w:rPr>
      </w:pPr>
      <w:r w:rsidRPr="6D477C29">
        <w:rPr>
          <w:rFonts w:eastAsia="Calibri"/>
          <w:color w:val="000000" w:themeColor="text1"/>
        </w:rPr>
        <w:t xml:space="preserve">Required biopsy material - If you undergo any routine clinical breast biopsy, lymph node biopsy, or surgical breast procedure, tissue left over from any of these procedures you undergo in your first 5 years of participation in the trial along with diagnostic slides and pathology report will be sent to the ECOG-ACRIN Central Biorepository and Pathology Facility (EACBPF). These biopsy materials submissions are a </w:t>
      </w:r>
      <w:r w:rsidRPr="6D477C29">
        <w:rPr>
          <w:rFonts w:eastAsia="Calibri"/>
          <w:i/>
          <w:iCs/>
          <w:color w:val="000000" w:themeColor="text1"/>
        </w:rPr>
        <w:t>required</w:t>
      </w:r>
      <w:r w:rsidRPr="6D477C29">
        <w:rPr>
          <w:rFonts w:eastAsia="Calibri"/>
          <w:color w:val="000000" w:themeColor="text1"/>
        </w:rPr>
        <w:t xml:space="preserve"> part of the study. Each available tissue sample submitted will undergo gene expression analysis and slides and reports will be reviewed by the study central pathologist. You and your study doctor will not get the results of the gene expression analysis.</w:t>
      </w:r>
    </w:p>
    <w:p w14:paraId="3C888947" w14:textId="1AC81147" w:rsidR="6D477C29" w:rsidRDefault="6D477C29" w:rsidP="6D477C29">
      <w:pPr>
        <w:spacing w:after="0"/>
        <w:rPr>
          <w:rFonts w:eastAsia="Calibri"/>
          <w:color w:val="000000" w:themeColor="text1"/>
        </w:rPr>
      </w:pPr>
    </w:p>
    <w:p w14:paraId="6B0635AE" w14:textId="33696262" w:rsidR="66B641B8" w:rsidRDefault="66B641B8" w:rsidP="6D477C29">
      <w:pPr>
        <w:spacing w:after="160" w:line="259" w:lineRule="auto"/>
        <w:rPr>
          <w:rFonts w:eastAsia="Calibri"/>
          <w:color w:val="000000" w:themeColor="text1"/>
        </w:rPr>
      </w:pPr>
      <w:r w:rsidRPr="6D477C29">
        <w:rPr>
          <w:rFonts w:eastAsia="Calibri"/>
          <w:color w:val="000000" w:themeColor="text1"/>
        </w:rPr>
        <w:t>We have attached a study calendar at the end of this document. It shows how often the study groups will complete their mammograms, provide health updates, provide required tissue.</w:t>
      </w:r>
    </w:p>
    <w:p w14:paraId="08ED10E7" w14:textId="0D5C9583" w:rsidR="6D477C29" w:rsidRDefault="6D477C29" w:rsidP="6D477C29">
      <w:pPr>
        <w:spacing w:after="160" w:line="259" w:lineRule="auto"/>
        <w:rPr>
          <w:rFonts w:eastAsia="Calibri"/>
          <w:color w:val="000000" w:themeColor="text1"/>
        </w:rPr>
      </w:pPr>
    </w:p>
    <w:p w14:paraId="045B064A" w14:textId="7A3DC26B" w:rsidR="00E35EB4" w:rsidRDefault="0687AE06" w:rsidP="6FAC48CA">
      <w:pPr>
        <w:pStyle w:val="Heading3"/>
      </w:pPr>
      <w:bookmarkStart w:id="30" w:name="_Toc230959644"/>
      <w:r>
        <w:t>Example 3: Behavioral Intervention DCP Study</w:t>
      </w:r>
      <w:bookmarkEnd w:id="30"/>
    </w:p>
    <w:p w14:paraId="741FF45D" w14:textId="158774C3" w:rsidR="00E35EB4" w:rsidRDefault="23DC62AD" w:rsidP="6D477C29">
      <w:pPr>
        <w:spacing w:after="0"/>
        <w:rPr>
          <w:rFonts w:eastAsia="Calibri"/>
          <w:color w:val="000000" w:themeColor="text1"/>
        </w:rPr>
      </w:pPr>
      <w:r w:rsidRPr="6D477C29">
        <w:rPr>
          <w:rFonts w:eastAsia="Calibri"/>
          <w:color w:val="000000" w:themeColor="text1"/>
        </w:rPr>
        <w:t xml:space="preserve">Before you begin the study, your study team will review the results of your exams, tests, and procedures. This helps your study team decide if it is safe for you to take part in the study. </w:t>
      </w:r>
    </w:p>
    <w:p w14:paraId="007AD842" w14:textId="345980B3" w:rsidR="00E35EB4" w:rsidRDefault="00E35EB4" w:rsidP="6D477C29">
      <w:pPr>
        <w:spacing w:after="0"/>
        <w:rPr>
          <w:rFonts w:eastAsia="Calibri"/>
          <w:color w:val="000000" w:themeColor="text1"/>
        </w:rPr>
      </w:pPr>
    </w:p>
    <w:p w14:paraId="670768E2" w14:textId="6FCFCA22" w:rsidR="00E35EB4" w:rsidRDefault="23BDD027" w:rsidP="6D477C29">
      <w:pPr>
        <w:spacing w:after="0"/>
      </w:pPr>
      <w:r w:rsidRPr="6D477C29">
        <w:rPr>
          <w:rFonts w:eastAsia="Calibri"/>
          <w:color w:val="000000" w:themeColor="text1"/>
        </w:rPr>
        <w:t>This study consent form does not talk about the exams, tests, and procedures that happen as part of the usual approach. Your study team will talk with you about them.</w:t>
      </w:r>
      <w:r w:rsidR="23DC62AD" w:rsidRPr="6D477C29">
        <w:rPr>
          <w:rFonts w:eastAsia="Calibri"/>
          <w:color w:val="000000" w:themeColor="text1"/>
        </w:rPr>
        <w:t xml:space="preserve"> </w:t>
      </w:r>
    </w:p>
    <w:p w14:paraId="3FD48946" w14:textId="3E074160" w:rsidR="6D477C29" w:rsidRDefault="6D477C29" w:rsidP="6D477C29">
      <w:pPr>
        <w:spacing w:after="0"/>
        <w:rPr>
          <w:rFonts w:eastAsia="Calibri"/>
          <w:color w:val="000000" w:themeColor="text1"/>
        </w:rPr>
      </w:pPr>
    </w:p>
    <w:p w14:paraId="6B1C80C8" w14:textId="64620024" w:rsidR="60A62689" w:rsidRDefault="60A62689" w:rsidP="6D477C29">
      <w:pPr>
        <w:rPr>
          <w:rFonts w:eastAsia="Calibri"/>
          <w:color w:val="000000" w:themeColor="text1"/>
        </w:rPr>
      </w:pPr>
      <w:r w:rsidRPr="6D477C29">
        <w:rPr>
          <w:rFonts w:eastAsia="Calibri"/>
          <w:color w:val="000000" w:themeColor="text1"/>
        </w:rPr>
        <w:t>During your participation, you will be asked to do the following:</w:t>
      </w:r>
    </w:p>
    <w:p w14:paraId="6FB41C92" w14:textId="58176512" w:rsidR="60A62689" w:rsidRDefault="60A62689">
      <w:pPr>
        <w:pStyle w:val="ListParagraph"/>
        <w:numPr>
          <w:ilvl w:val="0"/>
          <w:numId w:val="46"/>
        </w:numPr>
        <w:rPr>
          <w:rFonts w:eastAsia="Calibri"/>
          <w:color w:val="000000" w:themeColor="text1"/>
        </w:rPr>
      </w:pPr>
      <w:r w:rsidRPr="6D477C29">
        <w:rPr>
          <w:rFonts w:eastAsia="Calibri"/>
          <w:color w:val="000000" w:themeColor="text1"/>
        </w:rPr>
        <w:t>Be physically active</w:t>
      </w:r>
    </w:p>
    <w:p w14:paraId="09008EC3" w14:textId="55BFF1C3" w:rsidR="60A62689" w:rsidRDefault="60A62689">
      <w:pPr>
        <w:pStyle w:val="ListParagraph"/>
        <w:numPr>
          <w:ilvl w:val="0"/>
          <w:numId w:val="46"/>
        </w:numPr>
        <w:rPr>
          <w:rFonts w:eastAsia="Calibri"/>
          <w:color w:val="000000" w:themeColor="text1"/>
        </w:rPr>
      </w:pPr>
      <w:r w:rsidRPr="6D477C29">
        <w:rPr>
          <w:rFonts w:eastAsia="Calibri"/>
          <w:color w:val="000000" w:themeColor="text1"/>
        </w:rPr>
        <w:t>Wear the Fitbit activity tracker every day (or as much as possible when active)</w:t>
      </w:r>
    </w:p>
    <w:p w14:paraId="12C8E996" w14:textId="757CB10F" w:rsidR="60A62689" w:rsidRDefault="60A62689">
      <w:pPr>
        <w:pStyle w:val="ListParagraph"/>
        <w:numPr>
          <w:ilvl w:val="0"/>
          <w:numId w:val="46"/>
        </w:numPr>
        <w:rPr>
          <w:rFonts w:eastAsia="Calibri"/>
          <w:color w:val="000000" w:themeColor="text1"/>
        </w:rPr>
      </w:pPr>
      <w:r w:rsidRPr="6D477C29">
        <w:rPr>
          <w:rFonts w:eastAsia="Calibri"/>
          <w:color w:val="000000" w:themeColor="text1"/>
        </w:rPr>
        <w:t xml:space="preserve">Upload data from the Fitbit regularly to the application and/or website </w:t>
      </w:r>
    </w:p>
    <w:p w14:paraId="38016B91" w14:textId="2D7516DB" w:rsidR="60A62689" w:rsidRDefault="60A62689" w:rsidP="6D477C29">
      <w:pPr>
        <w:rPr>
          <w:rFonts w:eastAsia="Calibri"/>
          <w:color w:val="000000" w:themeColor="text1"/>
        </w:rPr>
      </w:pPr>
      <w:r w:rsidRPr="6D477C29">
        <w:rPr>
          <w:rFonts w:eastAsia="Calibri"/>
          <w:color w:val="000000" w:themeColor="text1"/>
        </w:rPr>
        <w:t>You may receive a phone call, email, or text message to remind you to upload your data. The study team will be available by phone and/or email to help you if your Fitbit does not work or is lost during the study. You will be able to keep the Fitbit after you complete the study.</w:t>
      </w:r>
    </w:p>
    <w:p w14:paraId="46DA490A" w14:textId="7EC35BCE" w:rsidR="60A62689" w:rsidRDefault="60A62689" w:rsidP="6D477C29">
      <w:pPr>
        <w:rPr>
          <w:rFonts w:eastAsia="Calibri"/>
          <w:color w:val="000000" w:themeColor="text1"/>
        </w:rPr>
      </w:pPr>
      <w:r w:rsidRPr="6D477C29">
        <w:rPr>
          <w:rFonts w:eastAsia="Calibri"/>
          <w:b/>
          <w:bCs/>
          <w:color w:val="000000" w:themeColor="text1"/>
          <w:u w:val="single"/>
        </w:rPr>
        <w:t>Study Visits</w:t>
      </w:r>
    </w:p>
    <w:p w14:paraId="1789CFA3" w14:textId="1BC75188" w:rsidR="60A62689" w:rsidRDefault="60A62689" w:rsidP="6D477C29">
      <w:pPr>
        <w:rPr>
          <w:rFonts w:eastAsia="Calibri"/>
          <w:color w:val="000000" w:themeColor="text1"/>
        </w:rPr>
      </w:pPr>
      <w:r w:rsidRPr="6D477C29">
        <w:rPr>
          <w:rFonts w:eastAsia="Calibri"/>
          <w:color w:val="000000" w:themeColor="text1"/>
        </w:rPr>
        <w:t xml:space="preserve">At each study visit, the study team will measure your height and weight. They will check your heart rate and have you do a step test.  </w:t>
      </w:r>
    </w:p>
    <w:p w14:paraId="6344E082" w14:textId="63E58323" w:rsidR="60A62689" w:rsidRDefault="60A62689" w:rsidP="6D477C29">
      <w:pPr>
        <w:rPr>
          <w:rFonts w:eastAsia="Calibri"/>
          <w:color w:val="000000" w:themeColor="text1"/>
        </w:rPr>
      </w:pPr>
      <w:r w:rsidRPr="6D477C29">
        <w:rPr>
          <w:rFonts w:eastAsia="Calibri"/>
          <w:color w:val="000000" w:themeColor="text1"/>
        </w:rPr>
        <w:t xml:space="preserve">The study team will take about 3 drops of blood at Visits 1 and 3 to run tests related to physical fitness and health. Your doctor will not receive the results of these tests. </w:t>
      </w:r>
    </w:p>
    <w:p w14:paraId="56F967BF" w14:textId="5C7322EF" w:rsidR="60A62689" w:rsidRDefault="60A62689" w:rsidP="6D477C29">
      <w:pPr>
        <w:rPr>
          <w:rFonts w:eastAsia="Calibri"/>
          <w:color w:val="000000" w:themeColor="text1"/>
        </w:rPr>
      </w:pPr>
      <w:r w:rsidRPr="6D477C29">
        <w:rPr>
          <w:rFonts w:eastAsia="Calibri"/>
          <w:color w:val="000000" w:themeColor="text1"/>
        </w:rPr>
        <w:t xml:space="preserve">If you cannot be in clinic, you can do the 3 study visits from home by telehealth. </w:t>
      </w:r>
    </w:p>
    <w:p w14:paraId="7B7B58AC" w14:textId="02D3A8F9" w:rsidR="60A62689" w:rsidRDefault="60A62689" w:rsidP="6D477C29">
      <w:pPr>
        <w:rPr>
          <w:rFonts w:eastAsia="Calibri"/>
          <w:color w:val="000000" w:themeColor="text1"/>
        </w:rPr>
      </w:pPr>
      <w:r w:rsidRPr="6D477C29">
        <w:rPr>
          <w:rFonts w:eastAsia="Calibri"/>
          <w:b/>
          <w:bCs/>
          <w:color w:val="000000" w:themeColor="text1"/>
          <w:u w:val="single"/>
        </w:rPr>
        <w:t>Visit 1 (Baseline)</w:t>
      </w:r>
    </w:p>
    <w:p w14:paraId="303DADCE" w14:textId="7D2A2532" w:rsidR="60A62689" w:rsidRDefault="60A62689" w:rsidP="6D477C29">
      <w:pPr>
        <w:rPr>
          <w:rFonts w:eastAsia="Calibri"/>
          <w:color w:val="000000" w:themeColor="text1"/>
        </w:rPr>
      </w:pPr>
      <w:r w:rsidRPr="6D477C29">
        <w:rPr>
          <w:rFonts w:eastAsia="Calibri"/>
          <w:color w:val="000000" w:themeColor="text1"/>
        </w:rPr>
        <w:t xml:space="preserve">The following will happen at Visit 1. This visit will last about 1-2 hours. </w:t>
      </w:r>
    </w:p>
    <w:p w14:paraId="232D7274" w14:textId="6B5C8513" w:rsidR="60A62689" w:rsidRDefault="60A62689">
      <w:pPr>
        <w:pStyle w:val="ListParagraph"/>
        <w:numPr>
          <w:ilvl w:val="0"/>
          <w:numId w:val="45"/>
        </w:numPr>
        <w:rPr>
          <w:rFonts w:eastAsia="Calibri"/>
          <w:color w:val="000000" w:themeColor="text1"/>
        </w:rPr>
      </w:pPr>
      <w:r w:rsidRPr="6D477C29">
        <w:rPr>
          <w:rFonts w:eastAsia="Calibri"/>
          <w:color w:val="000000" w:themeColor="text1"/>
        </w:rPr>
        <w:t>Review of the study and signing this consent.</w:t>
      </w:r>
    </w:p>
    <w:p w14:paraId="0A00E515" w14:textId="4B59BBE0" w:rsidR="60A62689" w:rsidRDefault="60A62689">
      <w:pPr>
        <w:pStyle w:val="ListParagraph"/>
        <w:numPr>
          <w:ilvl w:val="0"/>
          <w:numId w:val="45"/>
        </w:numPr>
        <w:rPr>
          <w:rFonts w:eastAsia="Calibri"/>
          <w:color w:val="000000" w:themeColor="text1"/>
        </w:rPr>
      </w:pPr>
      <w:r w:rsidRPr="6D477C29">
        <w:rPr>
          <w:rFonts w:eastAsia="Calibri"/>
          <w:color w:val="000000" w:themeColor="text1"/>
        </w:rPr>
        <w:t>Collection of contact information for study communications.</w:t>
      </w:r>
    </w:p>
    <w:p w14:paraId="4C17831C" w14:textId="06F92473" w:rsidR="60A62689" w:rsidRDefault="60A62689">
      <w:pPr>
        <w:pStyle w:val="ListParagraph"/>
        <w:numPr>
          <w:ilvl w:val="0"/>
          <w:numId w:val="45"/>
        </w:numPr>
        <w:rPr>
          <w:rFonts w:eastAsia="Calibri"/>
          <w:color w:val="000000" w:themeColor="text1"/>
        </w:rPr>
      </w:pPr>
      <w:r w:rsidRPr="6D477C29">
        <w:rPr>
          <w:rFonts w:eastAsia="Calibri"/>
          <w:color w:val="000000" w:themeColor="text1"/>
        </w:rPr>
        <w:t>Measurement of your height, weight and heart rate.</w:t>
      </w:r>
    </w:p>
    <w:p w14:paraId="050DA71B" w14:textId="05F17AA0" w:rsidR="60A62689" w:rsidRDefault="60A62689">
      <w:pPr>
        <w:pStyle w:val="ListParagraph"/>
        <w:numPr>
          <w:ilvl w:val="0"/>
          <w:numId w:val="45"/>
        </w:numPr>
        <w:rPr>
          <w:rFonts w:eastAsia="Calibri"/>
          <w:color w:val="000000" w:themeColor="text1"/>
        </w:rPr>
      </w:pPr>
      <w:r w:rsidRPr="6D477C29">
        <w:rPr>
          <w:rFonts w:eastAsia="Calibri"/>
          <w:color w:val="000000" w:themeColor="text1"/>
        </w:rPr>
        <w:t>Step test. This test lasts for 2 minutes and your heart rate will be monitored.</w:t>
      </w:r>
    </w:p>
    <w:p w14:paraId="626D6D49" w14:textId="72CDE7D7" w:rsidR="60A62689" w:rsidRDefault="60A62689">
      <w:pPr>
        <w:pStyle w:val="ListParagraph"/>
        <w:numPr>
          <w:ilvl w:val="0"/>
          <w:numId w:val="45"/>
        </w:numPr>
        <w:rPr>
          <w:rFonts w:eastAsia="Calibri"/>
          <w:color w:val="000000" w:themeColor="text1"/>
        </w:rPr>
      </w:pPr>
      <w:r w:rsidRPr="6D477C29">
        <w:rPr>
          <w:rFonts w:eastAsia="Calibri"/>
          <w:color w:val="000000" w:themeColor="text1"/>
        </w:rPr>
        <w:t xml:space="preserve">Finger stick for tests related to physical fitness and overall health. </w:t>
      </w:r>
    </w:p>
    <w:p w14:paraId="582D2CDD" w14:textId="57A48BBF" w:rsidR="60A62689" w:rsidRDefault="60A62689" w:rsidP="6D477C29">
      <w:pPr>
        <w:rPr>
          <w:rFonts w:eastAsia="Calibri"/>
          <w:color w:val="000000" w:themeColor="text1"/>
        </w:rPr>
      </w:pPr>
      <w:r w:rsidRPr="6D477C29">
        <w:rPr>
          <w:rFonts w:eastAsia="Calibri"/>
          <w:color w:val="000000" w:themeColor="text1"/>
        </w:rPr>
        <w:t xml:space="preserve">You may review the study and sign consent and/or have contact information for study communications collected at a clinic visit prior to the baseline study visit. Information about your cancer diagnosis and treatment and current health will be collected as part of this study. </w:t>
      </w:r>
    </w:p>
    <w:p w14:paraId="6EA4875F" w14:textId="11478169" w:rsidR="60A62689" w:rsidRDefault="60A62689" w:rsidP="6D477C29">
      <w:pPr>
        <w:rPr>
          <w:rFonts w:eastAsia="Calibri"/>
          <w:color w:val="000000" w:themeColor="text1"/>
        </w:rPr>
      </w:pPr>
      <w:r w:rsidRPr="6D477C29">
        <w:rPr>
          <w:rFonts w:eastAsia="Calibri"/>
          <w:color w:val="000000" w:themeColor="text1"/>
        </w:rPr>
        <w:t>The following will happen around Visit 1:</w:t>
      </w:r>
    </w:p>
    <w:p w14:paraId="41527C47" w14:textId="2B8F32D6" w:rsidR="60A62689" w:rsidRDefault="60A62689">
      <w:pPr>
        <w:pStyle w:val="ListParagraph"/>
        <w:numPr>
          <w:ilvl w:val="0"/>
          <w:numId w:val="44"/>
        </w:numPr>
        <w:rPr>
          <w:rFonts w:eastAsia="Calibri"/>
          <w:color w:val="000000" w:themeColor="text1"/>
        </w:rPr>
      </w:pPr>
      <w:r w:rsidRPr="6D477C29">
        <w:rPr>
          <w:rFonts w:eastAsia="Calibri"/>
          <w:color w:val="000000" w:themeColor="text1"/>
        </w:rPr>
        <w:t>Receive a research-grade physical activity measuring device by mail.</w:t>
      </w:r>
    </w:p>
    <w:p w14:paraId="684AAF8A" w14:textId="5A07344F" w:rsidR="60A62689" w:rsidRDefault="60A62689">
      <w:pPr>
        <w:pStyle w:val="ListParagraph"/>
        <w:numPr>
          <w:ilvl w:val="0"/>
          <w:numId w:val="44"/>
        </w:numPr>
        <w:rPr>
          <w:rFonts w:eastAsia="Calibri"/>
          <w:color w:val="000000" w:themeColor="text1"/>
        </w:rPr>
      </w:pPr>
      <w:r w:rsidRPr="6D477C29">
        <w:rPr>
          <w:rFonts w:eastAsia="Calibri"/>
          <w:color w:val="000000" w:themeColor="text1"/>
        </w:rPr>
        <w:t>Wear the research-grade device at home for a week and then return it by mail (in postage-paid shipping materials provided).</w:t>
      </w:r>
    </w:p>
    <w:p w14:paraId="5FE1C024" w14:textId="3781CBCC" w:rsidR="60A62689" w:rsidRDefault="60A62689">
      <w:pPr>
        <w:pStyle w:val="ListParagraph"/>
        <w:numPr>
          <w:ilvl w:val="0"/>
          <w:numId w:val="44"/>
        </w:numPr>
        <w:rPr>
          <w:rFonts w:eastAsia="Calibri"/>
          <w:color w:val="000000" w:themeColor="text1"/>
        </w:rPr>
      </w:pPr>
      <w:r w:rsidRPr="6D477C29">
        <w:rPr>
          <w:rFonts w:eastAsia="Calibri"/>
          <w:color w:val="000000" w:themeColor="text1"/>
        </w:rPr>
        <w:t>Fill out 6 surveys about yourself and how you are feeling. It should take about 20-30 minutes in total to complete all 6 of the surveys.</w:t>
      </w:r>
    </w:p>
    <w:p w14:paraId="1618A977" w14:textId="5DD3E932" w:rsidR="60A62689" w:rsidRDefault="60A62689">
      <w:pPr>
        <w:pStyle w:val="ListParagraph"/>
        <w:numPr>
          <w:ilvl w:val="0"/>
          <w:numId w:val="44"/>
        </w:numPr>
        <w:rPr>
          <w:rFonts w:eastAsia="Calibri"/>
          <w:color w:val="000000" w:themeColor="text1"/>
        </w:rPr>
      </w:pPr>
      <w:r w:rsidRPr="6D477C29">
        <w:rPr>
          <w:rFonts w:eastAsia="Calibri"/>
          <w:color w:val="000000" w:themeColor="text1"/>
        </w:rPr>
        <w:t>Receive a study package by mail with education materials about physical activity, Fitbit device, and instructions.</w:t>
      </w:r>
      <w:r w:rsidRPr="6D477C29">
        <w:rPr>
          <w:rFonts w:eastAsia="Calibri"/>
          <w:b/>
          <w:bCs/>
          <w:color w:val="000000" w:themeColor="text1"/>
        </w:rPr>
        <w:t xml:space="preserve"> </w:t>
      </w:r>
    </w:p>
    <w:p w14:paraId="05206F6B" w14:textId="1A9AE7E9" w:rsidR="60A62689" w:rsidRDefault="60A62689" w:rsidP="6D477C29">
      <w:pPr>
        <w:rPr>
          <w:rFonts w:eastAsia="Calibri"/>
          <w:color w:val="000000" w:themeColor="text1"/>
        </w:rPr>
      </w:pPr>
      <w:r w:rsidRPr="6D477C29">
        <w:rPr>
          <w:rFonts w:eastAsia="Calibri"/>
          <w:b/>
          <w:bCs/>
          <w:color w:val="000000" w:themeColor="text1"/>
          <w:u w:val="single"/>
        </w:rPr>
        <w:t>Visit 2 (Scheduled about 6 months after Visit 1)</w:t>
      </w:r>
    </w:p>
    <w:p w14:paraId="2DB25D07" w14:textId="6D7289D9" w:rsidR="60A62689" w:rsidRDefault="60A62689" w:rsidP="6D477C29">
      <w:pPr>
        <w:rPr>
          <w:rFonts w:eastAsia="Calibri"/>
          <w:color w:val="000000" w:themeColor="text1"/>
        </w:rPr>
      </w:pPr>
      <w:r w:rsidRPr="6D477C29">
        <w:rPr>
          <w:rFonts w:eastAsia="Calibri"/>
          <w:color w:val="000000" w:themeColor="text1"/>
        </w:rPr>
        <w:t xml:space="preserve">The following will happen at your Visit 2. This visit will last about 30 minutes to 1 hour. </w:t>
      </w:r>
    </w:p>
    <w:p w14:paraId="1CC67252" w14:textId="0ECAB3AD" w:rsidR="60A62689" w:rsidRDefault="60A62689">
      <w:pPr>
        <w:pStyle w:val="ListParagraph"/>
        <w:numPr>
          <w:ilvl w:val="0"/>
          <w:numId w:val="45"/>
        </w:numPr>
        <w:spacing w:after="0"/>
        <w:rPr>
          <w:rFonts w:eastAsia="Calibri"/>
          <w:color w:val="000000" w:themeColor="text1"/>
        </w:rPr>
      </w:pPr>
      <w:r w:rsidRPr="6D477C29">
        <w:rPr>
          <w:rFonts w:eastAsia="Calibri"/>
          <w:color w:val="000000" w:themeColor="text1"/>
        </w:rPr>
        <w:t>Measurement of your height, weight, and heart rate.</w:t>
      </w:r>
    </w:p>
    <w:p w14:paraId="37E0D314" w14:textId="46063C72" w:rsidR="60A62689" w:rsidRDefault="60A62689">
      <w:pPr>
        <w:pStyle w:val="ListParagraph"/>
        <w:numPr>
          <w:ilvl w:val="0"/>
          <w:numId w:val="45"/>
        </w:numPr>
        <w:spacing w:after="0"/>
        <w:rPr>
          <w:rFonts w:eastAsia="Calibri"/>
          <w:color w:val="000000" w:themeColor="text1"/>
        </w:rPr>
      </w:pPr>
      <w:r w:rsidRPr="6D477C29">
        <w:rPr>
          <w:rFonts w:eastAsia="Calibri"/>
          <w:color w:val="000000" w:themeColor="text1"/>
        </w:rPr>
        <w:t>Step test. This test lasts for 2 minutes and your heart rate will be monitored.</w:t>
      </w:r>
    </w:p>
    <w:p w14:paraId="460D567F" w14:textId="0F155750" w:rsidR="60A62689" w:rsidRDefault="60A62689" w:rsidP="6D477C29">
      <w:pPr>
        <w:rPr>
          <w:rFonts w:eastAsia="Calibri"/>
          <w:color w:val="000000" w:themeColor="text1"/>
        </w:rPr>
      </w:pPr>
      <w:r w:rsidRPr="6D477C29">
        <w:rPr>
          <w:rFonts w:eastAsia="Calibri"/>
          <w:color w:val="000000" w:themeColor="text1"/>
        </w:rPr>
        <w:t xml:space="preserve"> </w:t>
      </w:r>
    </w:p>
    <w:p w14:paraId="59790C4E" w14:textId="7F2E8F6D" w:rsidR="60A62689" w:rsidRDefault="60A62689" w:rsidP="6D477C29">
      <w:pPr>
        <w:rPr>
          <w:rFonts w:eastAsia="Calibri"/>
          <w:color w:val="000000" w:themeColor="text1"/>
        </w:rPr>
      </w:pPr>
      <w:r w:rsidRPr="6D477C29">
        <w:rPr>
          <w:rFonts w:eastAsia="Calibri"/>
          <w:color w:val="000000" w:themeColor="text1"/>
        </w:rPr>
        <w:t>The following will happen around the time of Visit 2:</w:t>
      </w:r>
    </w:p>
    <w:p w14:paraId="5A6CB085" w14:textId="0566DD06" w:rsidR="60A62689" w:rsidRDefault="60A62689">
      <w:pPr>
        <w:pStyle w:val="ListParagraph"/>
        <w:numPr>
          <w:ilvl w:val="0"/>
          <w:numId w:val="44"/>
        </w:numPr>
        <w:spacing w:after="0"/>
        <w:rPr>
          <w:rFonts w:eastAsia="Calibri"/>
          <w:color w:val="000000" w:themeColor="text1"/>
        </w:rPr>
      </w:pPr>
      <w:r w:rsidRPr="6D477C29">
        <w:rPr>
          <w:rFonts w:eastAsia="Calibri"/>
          <w:color w:val="000000" w:themeColor="text1"/>
        </w:rPr>
        <w:t>Receive a research-grade physical activity measuring device by mail.</w:t>
      </w:r>
    </w:p>
    <w:p w14:paraId="1627D5A9" w14:textId="42EA6E02" w:rsidR="60A62689" w:rsidRDefault="60A62689">
      <w:pPr>
        <w:pStyle w:val="ListParagraph"/>
        <w:numPr>
          <w:ilvl w:val="0"/>
          <w:numId w:val="44"/>
        </w:numPr>
        <w:spacing w:after="0"/>
        <w:rPr>
          <w:rFonts w:eastAsia="Calibri"/>
          <w:color w:val="000000" w:themeColor="text1"/>
        </w:rPr>
      </w:pPr>
      <w:r w:rsidRPr="6D477C29">
        <w:rPr>
          <w:rFonts w:eastAsia="Calibri"/>
          <w:color w:val="000000" w:themeColor="text1"/>
        </w:rPr>
        <w:t>Wear the research-grade device at home for a week and then return it by mail (in postage-paid shipping materials provided).</w:t>
      </w:r>
    </w:p>
    <w:p w14:paraId="2340D1CE" w14:textId="7273B1A9" w:rsidR="60A62689" w:rsidRDefault="60A62689">
      <w:pPr>
        <w:pStyle w:val="ListParagraph"/>
        <w:numPr>
          <w:ilvl w:val="0"/>
          <w:numId w:val="44"/>
        </w:numPr>
        <w:spacing w:after="0"/>
        <w:rPr>
          <w:rFonts w:eastAsia="Calibri"/>
          <w:color w:val="000000" w:themeColor="text1"/>
        </w:rPr>
      </w:pPr>
      <w:r w:rsidRPr="6D477C29">
        <w:rPr>
          <w:rFonts w:eastAsia="Calibri"/>
          <w:color w:val="000000" w:themeColor="text1"/>
        </w:rPr>
        <w:t>Fill out 5 surveys about how you are feeling. It should take about 20-30 minutes in total to complete all 5 of the surveys.</w:t>
      </w:r>
    </w:p>
    <w:p w14:paraId="395456C5" w14:textId="5912664D" w:rsidR="60A62689" w:rsidRDefault="60A62689" w:rsidP="6D477C29">
      <w:pPr>
        <w:rPr>
          <w:rFonts w:eastAsia="Calibri"/>
          <w:color w:val="000000" w:themeColor="text1"/>
        </w:rPr>
      </w:pPr>
      <w:r w:rsidRPr="6D477C29">
        <w:rPr>
          <w:rFonts w:eastAsia="Calibri"/>
          <w:color w:val="000000" w:themeColor="text1"/>
        </w:rPr>
        <w:t xml:space="preserve"> </w:t>
      </w:r>
    </w:p>
    <w:p w14:paraId="120D834A" w14:textId="3FACABF4" w:rsidR="60A62689" w:rsidRDefault="60A62689" w:rsidP="6D477C29">
      <w:pPr>
        <w:rPr>
          <w:rFonts w:eastAsia="Calibri"/>
          <w:color w:val="000000" w:themeColor="text1"/>
        </w:rPr>
      </w:pPr>
      <w:r w:rsidRPr="6D477C29">
        <w:rPr>
          <w:rFonts w:eastAsia="Calibri"/>
          <w:b/>
          <w:bCs/>
          <w:color w:val="000000" w:themeColor="text1"/>
          <w:u w:val="single"/>
        </w:rPr>
        <w:t xml:space="preserve">Visit 3 (Scheduled about 12 months after Visit 1) </w:t>
      </w:r>
    </w:p>
    <w:p w14:paraId="6FB9C6AE" w14:textId="403B9B8D" w:rsidR="60A62689" w:rsidRDefault="60A62689" w:rsidP="6D477C29">
      <w:pPr>
        <w:rPr>
          <w:rFonts w:eastAsia="Calibri"/>
          <w:color w:val="000000" w:themeColor="text1"/>
        </w:rPr>
      </w:pPr>
      <w:r w:rsidRPr="6D477C29">
        <w:rPr>
          <w:rFonts w:eastAsia="Calibri"/>
          <w:color w:val="000000" w:themeColor="text1"/>
        </w:rPr>
        <w:t xml:space="preserve">The following will happen at Visit 3. This visit will last about 30 minutes to 1 hour. </w:t>
      </w:r>
    </w:p>
    <w:p w14:paraId="6700E125" w14:textId="01112EF6" w:rsidR="60A62689" w:rsidRDefault="60A62689">
      <w:pPr>
        <w:pStyle w:val="ListParagraph"/>
        <w:numPr>
          <w:ilvl w:val="0"/>
          <w:numId w:val="45"/>
        </w:numPr>
        <w:spacing w:after="0"/>
        <w:rPr>
          <w:rFonts w:eastAsia="Calibri"/>
          <w:color w:val="000000" w:themeColor="text1"/>
        </w:rPr>
      </w:pPr>
      <w:r w:rsidRPr="6D477C29">
        <w:rPr>
          <w:rFonts w:eastAsia="Calibri"/>
          <w:color w:val="000000" w:themeColor="text1"/>
        </w:rPr>
        <w:t>Measurement of your height, weight, and heart rate.</w:t>
      </w:r>
    </w:p>
    <w:p w14:paraId="17FB8F52" w14:textId="5D2D5925" w:rsidR="60A62689" w:rsidRDefault="60A62689">
      <w:pPr>
        <w:pStyle w:val="ListParagraph"/>
        <w:numPr>
          <w:ilvl w:val="0"/>
          <w:numId w:val="45"/>
        </w:numPr>
        <w:spacing w:after="0"/>
        <w:rPr>
          <w:rFonts w:eastAsia="Calibri"/>
          <w:color w:val="000000" w:themeColor="text1"/>
        </w:rPr>
      </w:pPr>
      <w:r w:rsidRPr="6D477C29">
        <w:rPr>
          <w:rFonts w:eastAsia="Calibri"/>
          <w:color w:val="000000" w:themeColor="text1"/>
        </w:rPr>
        <w:t>Step test. This test lasts for 2 minutes and your heart rate will be monitored.</w:t>
      </w:r>
    </w:p>
    <w:p w14:paraId="3A272B29" w14:textId="5A9600D1" w:rsidR="60A62689" w:rsidRDefault="60A62689">
      <w:pPr>
        <w:pStyle w:val="ListParagraph"/>
        <w:numPr>
          <w:ilvl w:val="0"/>
          <w:numId w:val="45"/>
        </w:numPr>
        <w:rPr>
          <w:rFonts w:eastAsia="Calibri"/>
          <w:color w:val="000000" w:themeColor="text1"/>
        </w:rPr>
      </w:pPr>
      <w:r w:rsidRPr="6D477C29">
        <w:rPr>
          <w:rFonts w:eastAsia="Calibri"/>
          <w:color w:val="000000" w:themeColor="text1"/>
        </w:rPr>
        <w:t>Finger stick for tests related to physical fitness and overall health.</w:t>
      </w:r>
    </w:p>
    <w:p w14:paraId="07F8F9F4" w14:textId="7F3A0624" w:rsidR="60A62689" w:rsidRDefault="60A62689" w:rsidP="6D477C29">
      <w:pPr>
        <w:rPr>
          <w:rFonts w:eastAsia="Calibri"/>
          <w:color w:val="000000" w:themeColor="text1"/>
        </w:rPr>
      </w:pPr>
      <w:r w:rsidRPr="6D477C29">
        <w:rPr>
          <w:rFonts w:eastAsia="Calibri"/>
          <w:b/>
          <w:bCs/>
          <w:color w:val="000000" w:themeColor="text1"/>
        </w:rPr>
        <w:t xml:space="preserve"> </w:t>
      </w:r>
    </w:p>
    <w:p w14:paraId="5A1C0A51" w14:textId="51729BB7" w:rsidR="60A62689" w:rsidRDefault="60A62689" w:rsidP="6D477C29">
      <w:pPr>
        <w:rPr>
          <w:rFonts w:eastAsia="Calibri"/>
          <w:color w:val="000000" w:themeColor="text1"/>
        </w:rPr>
      </w:pPr>
      <w:r w:rsidRPr="6D477C29">
        <w:rPr>
          <w:rFonts w:eastAsia="Calibri"/>
          <w:color w:val="000000" w:themeColor="text1"/>
        </w:rPr>
        <w:t>The following will happen around the time of Visit 3:</w:t>
      </w:r>
    </w:p>
    <w:p w14:paraId="25316412" w14:textId="4E5FA67D" w:rsidR="60A62689" w:rsidRDefault="60A62689">
      <w:pPr>
        <w:pStyle w:val="ListParagraph"/>
        <w:numPr>
          <w:ilvl w:val="0"/>
          <w:numId w:val="44"/>
        </w:numPr>
        <w:spacing w:after="0"/>
        <w:rPr>
          <w:rFonts w:eastAsia="Calibri"/>
          <w:color w:val="000000" w:themeColor="text1"/>
        </w:rPr>
      </w:pPr>
      <w:r w:rsidRPr="6D477C29">
        <w:rPr>
          <w:rFonts w:eastAsia="Calibri"/>
          <w:color w:val="000000" w:themeColor="text1"/>
        </w:rPr>
        <w:t>Receive a research-grade physical activity measuring device by mail.</w:t>
      </w:r>
    </w:p>
    <w:p w14:paraId="22C48437" w14:textId="0CABBD0C" w:rsidR="60A62689" w:rsidRDefault="60A62689">
      <w:pPr>
        <w:pStyle w:val="ListParagraph"/>
        <w:numPr>
          <w:ilvl w:val="0"/>
          <w:numId w:val="44"/>
        </w:numPr>
        <w:spacing w:after="0"/>
        <w:rPr>
          <w:rFonts w:eastAsia="Calibri"/>
          <w:color w:val="000000" w:themeColor="text1"/>
        </w:rPr>
      </w:pPr>
      <w:r w:rsidRPr="6D477C29">
        <w:rPr>
          <w:rFonts w:eastAsia="Calibri"/>
          <w:color w:val="000000" w:themeColor="text1"/>
        </w:rPr>
        <w:t>Wear the research-grade device at home for a week and then return it by mail (in postage-paid shipping materials provided).</w:t>
      </w:r>
    </w:p>
    <w:p w14:paraId="77EFE081" w14:textId="0BDBCC27" w:rsidR="60A62689" w:rsidRDefault="60A62689">
      <w:pPr>
        <w:pStyle w:val="ListParagraph"/>
        <w:numPr>
          <w:ilvl w:val="0"/>
          <w:numId w:val="44"/>
        </w:numPr>
        <w:spacing w:after="0"/>
        <w:rPr>
          <w:rFonts w:eastAsia="Calibri"/>
          <w:color w:val="000000" w:themeColor="text1"/>
        </w:rPr>
      </w:pPr>
      <w:r w:rsidRPr="6D477C29">
        <w:rPr>
          <w:rFonts w:eastAsia="Calibri"/>
          <w:color w:val="000000" w:themeColor="text1"/>
        </w:rPr>
        <w:t>Fill out 5 surveys about how you are feeling. It should take about 20-30 minutes in total to complete all 5 of the surveys.</w:t>
      </w:r>
    </w:p>
    <w:p w14:paraId="4D689FDD" w14:textId="3DBC558F" w:rsidR="60A62689" w:rsidRDefault="60A62689" w:rsidP="6D477C29">
      <w:pPr>
        <w:rPr>
          <w:rFonts w:eastAsia="Calibri"/>
          <w:color w:val="000000" w:themeColor="text1"/>
        </w:rPr>
      </w:pPr>
      <w:r w:rsidRPr="6D477C29">
        <w:rPr>
          <w:rFonts w:eastAsia="Calibri"/>
          <w:color w:val="000000" w:themeColor="text1"/>
        </w:rPr>
        <w:t xml:space="preserve"> </w:t>
      </w:r>
    </w:p>
    <w:p w14:paraId="753A8D3C" w14:textId="4735487E" w:rsidR="60A62689" w:rsidRDefault="60A62689" w:rsidP="6D477C29">
      <w:pPr>
        <w:rPr>
          <w:rFonts w:eastAsia="Calibri"/>
          <w:color w:val="000000" w:themeColor="text1"/>
        </w:rPr>
      </w:pPr>
      <w:r w:rsidRPr="6D477C29">
        <w:rPr>
          <w:rFonts w:eastAsia="Calibri"/>
          <w:color w:val="000000" w:themeColor="text1"/>
        </w:rPr>
        <w:t>For subjects assigned to the Fitbit Plus Program, after the randomization, there are 2 phases for this study that each last about 6 months.</w:t>
      </w: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950"/>
        <w:gridCol w:w="3870"/>
        <w:gridCol w:w="3705"/>
      </w:tblGrid>
      <w:tr w:rsidR="000F46AB" w14:paraId="19E98181" w14:textId="77777777" w:rsidTr="6D477C29">
        <w:trPr>
          <w:trHeight w:val="180"/>
        </w:trPr>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1E70AF2" w14:textId="712D8750" w:rsidR="6D477C29" w:rsidRDefault="6D477C29" w:rsidP="6D477C29">
            <w:pPr>
              <w:rPr>
                <w:rFonts w:eastAsia="Calibri"/>
                <w:color w:val="000000" w:themeColor="text1"/>
              </w:rPr>
            </w:pPr>
          </w:p>
        </w:tc>
        <w:tc>
          <w:tcPr>
            <w:tcW w:w="3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DDB1CEC" w14:textId="6FE71726" w:rsidR="6D477C29" w:rsidRDefault="6D477C29" w:rsidP="6D477C29">
            <w:pPr>
              <w:rPr>
                <w:rFonts w:eastAsia="Calibri"/>
                <w:color w:val="000000" w:themeColor="text1"/>
              </w:rPr>
            </w:pPr>
            <w:r w:rsidRPr="6D477C29">
              <w:rPr>
                <w:rFonts w:eastAsia="Calibri"/>
                <w:b/>
                <w:bCs/>
                <w:color w:val="000000" w:themeColor="text1"/>
              </w:rPr>
              <w:t xml:space="preserve">Intensive Phase </w:t>
            </w:r>
          </w:p>
          <w:p w14:paraId="16B28322" w14:textId="290B7210" w:rsidR="6D477C29" w:rsidRDefault="6D477C29" w:rsidP="6D477C29">
            <w:pPr>
              <w:rPr>
                <w:rFonts w:eastAsia="Calibri"/>
                <w:color w:val="000000" w:themeColor="text1"/>
              </w:rPr>
            </w:pPr>
            <w:r w:rsidRPr="6D477C29">
              <w:rPr>
                <w:rFonts w:eastAsia="Calibri"/>
                <w:b/>
                <w:bCs/>
                <w:color w:val="000000" w:themeColor="text1"/>
              </w:rPr>
              <w:t>(Months 1-6)</w:t>
            </w:r>
          </w:p>
        </w:tc>
        <w:tc>
          <w:tcPr>
            <w:tcW w:w="37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EC7EBF8" w14:textId="15E2BDB9" w:rsidR="6D477C29" w:rsidRDefault="6D477C29" w:rsidP="6D477C29">
            <w:pPr>
              <w:rPr>
                <w:rFonts w:eastAsia="Calibri"/>
                <w:color w:val="000000" w:themeColor="text1"/>
              </w:rPr>
            </w:pPr>
            <w:r w:rsidRPr="6D477C29">
              <w:rPr>
                <w:rFonts w:eastAsia="Calibri"/>
                <w:b/>
                <w:bCs/>
                <w:color w:val="000000" w:themeColor="text1"/>
              </w:rPr>
              <w:t xml:space="preserve">Maintenance Phase </w:t>
            </w:r>
          </w:p>
          <w:p w14:paraId="7CACDDD9" w14:textId="18DAB6CB" w:rsidR="6D477C29" w:rsidRDefault="6D477C29" w:rsidP="6D477C29">
            <w:pPr>
              <w:rPr>
                <w:rFonts w:eastAsia="Calibri"/>
                <w:color w:val="000000" w:themeColor="text1"/>
              </w:rPr>
            </w:pPr>
            <w:r w:rsidRPr="6D477C29">
              <w:rPr>
                <w:rFonts w:eastAsia="Calibri"/>
                <w:b/>
                <w:bCs/>
                <w:color w:val="000000" w:themeColor="text1"/>
              </w:rPr>
              <w:t>(Months 7-12)</w:t>
            </w:r>
          </w:p>
        </w:tc>
      </w:tr>
      <w:tr w:rsidR="000F46AB" w14:paraId="595CF93E" w14:textId="77777777" w:rsidTr="6D477C29">
        <w:trPr>
          <w:trHeight w:val="300"/>
        </w:trPr>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F51B7E2" w14:textId="56753D35" w:rsidR="6D477C29" w:rsidRDefault="6D477C29" w:rsidP="6D477C29">
            <w:pPr>
              <w:rPr>
                <w:rFonts w:eastAsia="Calibri"/>
                <w:color w:val="000000" w:themeColor="text1"/>
              </w:rPr>
            </w:pPr>
            <w:r w:rsidRPr="6D477C29">
              <w:rPr>
                <w:rFonts w:eastAsia="Calibri"/>
                <w:b/>
                <w:bCs/>
                <w:color w:val="000000" w:themeColor="text1"/>
              </w:rPr>
              <w:t>Fitbit</w:t>
            </w:r>
          </w:p>
        </w:tc>
        <w:tc>
          <w:tcPr>
            <w:tcW w:w="3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52E3FDF" w14:textId="7C306780" w:rsidR="6D477C29" w:rsidRDefault="6D477C29" w:rsidP="6D477C29">
            <w:pPr>
              <w:rPr>
                <w:rFonts w:eastAsia="Calibri"/>
                <w:color w:val="000000" w:themeColor="text1"/>
              </w:rPr>
            </w:pPr>
            <w:r w:rsidRPr="6D477C29">
              <w:rPr>
                <w:rFonts w:eastAsia="Calibri"/>
                <w:color w:val="000000" w:themeColor="text1"/>
              </w:rPr>
              <w:t>Wear it daily, plus get weekly reminders from study staff to wear it</w:t>
            </w:r>
          </w:p>
        </w:tc>
        <w:tc>
          <w:tcPr>
            <w:tcW w:w="37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DD4AA1E" w14:textId="0A9B5846" w:rsidR="6D477C29" w:rsidRDefault="6D477C29" w:rsidP="6D477C29">
            <w:pPr>
              <w:rPr>
                <w:rFonts w:eastAsia="Calibri"/>
                <w:color w:val="000000" w:themeColor="text1"/>
              </w:rPr>
            </w:pPr>
            <w:r w:rsidRPr="6D477C29">
              <w:rPr>
                <w:rFonts w:eastAsia="Calibri"/>
                <w:color w:val="000000" w:themeColor="text1"/>
              </w:rPr>
              <w:t>Wear it daily, but get no reminders from study staff to wear it</w:t>
            </w:r>
          </w:p>
        </w:tc>
      </w:tr>
      <w:tr w:rsidR="000F46AB" w14:paraId="536D1848" w14:textId="77777777" w:rsidTr="6D477C29">
        <w:trPr>
          <w:trHeight w:val="1920"/>
        </w:trPr>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DC1EFD5" w14:textId="1F9180F7" w:rsidR="6D477C29" w:rsidRDefault="6D477C29" w:rsidP="6D477C29">
            <w:pPr>
              <w:rPr>
                <w:rFonts w:eastAsia="Calibri"/>
                <w:color w:val="000000" w:themeColor="text1"/>
              </w:rPr>
            </w:pPr>
            <w:r w:rsidRPr="6D477C29">
              <w:rPr>
                <w:rFonts w:eastAsia="Calibri"/>
                <w:b/>
                <w:bCs/>
                <w:color w:val="000000" w:themeColor="text1"/>
              </w:rPr>
              <w:t>Individualized goal setting</w:t>
            </w:r>
          </w:p>
        </w:tc>
        <w:tc>
          <w:tcPr>
            <w:tcW w:w="3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29A2888" w14:textId="5E0442D5" w:rsidR="6D477C29" w:rsidRDefault="6D477C29" w:rsidP="6D477C29">
            <w:pPr>
              <w:rPr>
                <w:rFonts w:eastAsia="Calibri"/>
                <w:color w:val="000000" w:themeColor="text1"/>
              </w:rPr>
            </w:pPr>
            <w:r w:rsidRPr="6D477C29">
              <w:rPr>
                <w:rFonts w:eastAsia="Calibri"/>
                <w:color w:val="000000" w:themeColor="text1"/>
              </w:rPr>
              <w:t>Study staff will do weekly brief goal setting sessions by phone call or text with subjects</w:t>
            </w:r>
          </w:p>
          <w:p w14:paraId="06FF522A" w14:textId="77F12D0E" w:rsidR="6D477C29" w:rsidRDefault="6D477C29" w:rsidP="6D477C29">
            <w:pPr>
              <w:rPr>
                <w:rFonts w:eastAsia="Calibri"/>
                <w:color w:val="000000" w:themeColor="text1"/>
              </w:rPr>
            </w:pPr>
            <w:r w:rsidRPr="6D477C29">
              <w:rPr>
                <w:rFonts w:eastAsia="Calibri"/>
                <w:color w:val="000000" w:themeColor="text1"/>
              </w:rPr>
              <w:t xml:space="preserve"> </w:t>
            </w:r>
          </w:p>
          <w:p w14:paraId="38FF0ECF" w14:textId="39038ED6" w:rsidR="6D477C29" w:rsidRDefault="6D477C29" w:rsidP="6D477C29">
            <w:pPr>
              <w:rPr>
                <w:rFonts w:eastAsia="Calibri"/>
                <w:color w:val="000000" w:themeColor="text1"/>
              </w:rPr>
            </w:pPr>
            <w:r w:rsidRPr="6D477C29">
              <w:rPr>
                <w:rFonts w:eastAsia="Calibri"/>
                <w:color w:val="000000" w:themeColor="text1"/>
              </w:rPr>
              <w:t>Subjects will take more and more responsibility for setting their own step count goals (e.g. 10% increase)</w:t>
            </w:r>
          </w:p>
        </w:tc>
        <w:tc>
          <w:tcPr>
            <w:tcW w:w="37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98E313A" w14:textId="28D047F0" w:rsidR="6D477C29" w:rsidRDefault="6D477C29" w:rsidP="6D477C29">
            <w:pPr>
              <w:rPr>
                <w:rFonts w:eastAsia="Calibri"/>
                <w:color w:val="000000" w:themeColor="text1"/>
              </w:rPr>
            </w:pPr>
            <w:r w:rsidRPr="6D477C29">
              <w:rPr>
                <w:rFonts w:eastAsia="Calibri"/>
                <w:color w:val="000000" w:themeColor="text1"/>
              </w:rPr>
              <w:t>Subjects will set their own step count goals weekly.</w:t>
            </w:r>
          </w:p>
          <w:p w14:paraId="152F1B23" w14:textId="589A9C28" w:rsidR="6D477C29" w:rsidRDefault="6D477C29" w:rsidP="6D477C29">
            <w:pPr>
              <w:rPr>
                <w:rFonts w:eastAsia="Calibri"/>
                <w:color w:val="000000" w:themeColor="text1"/>
              </w:rPr>
            </w:pPr>
            <w:r w:rsidRPr="6D477C29">
              <w:rPr>
                <w:rFonts w:eastAsia="Calibri"/>
                <w:color w:val="000000" w:themeColor="text1"/>
              </w:rPr>
              <w:t xml:space="preserve"> </w:t>
            </w:r>
          </w:p>
          <w:p w14:paraId="7A93AD16" w14:textId="7709505E" w:rsidR="6D477C29" w:rsidRDefault="6D477C29" w:rsidP="6D477C29">
            <w:pPr>
              <w:rPr>
                <w:rFonts w:eastAsia="Calibri"/>
                <w:color w:val="000000" w:themeColor="text1"/>
              </w:rPr>
            </w:pPr>
            <w:r w:rsidRPr="6D477C29">
              <w:rPr>
                <w:rFonts w:eastAsia="Calibri"/>
                <w:color w:val="000000" w:themeColor="text1"/>
              </w:rPr>
              <w:t xml:space="preserve">Study staff will check in with subjects monthly to assist with goal setting </w:t>
            </w:r>
          </w:p>
        </w:tc>
      </w:tr>
      <w:tr w:rsidR="000F46AB" w14:paraId="1159DFD2" w14:textId="77777777" w:rsidTr="6D477C29">
        <w:trPr>
          <w:trHeight w:val="300"/>
        </w:trPr>
        <w:tc>
          <w:tcPr>
            <w:tcW w:w="195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43E4BA2" w14:textId="531F9D30" w:rsidR="6D477C29" w:rsidRDefault="6D477C29" w:rsidP="6D477C29">
            <w:pPr>
              <w:rPr>
                <w:rFonts w:eastAsia="Calibri"/>
                <w:color w:val="000000" w:themeColor="text1"/>
              </w:rPr>
            </w:pPr>
            <w:r w:rsidRPr="6D477C29">
              <w:rPr>
                <w:rFonts w:eastAsia="Calibri"/>
                <w:b/>
                <w:bCs/>
                <w:color w:val="000000" w:themeColor="text1"/>
              </w:rPr>
              <w:t>Private Instagram account</w:t>
            </w:r>
          </w:p>
        </w:tc>
        <w:tc>
          <w:tcPr>
            <w:tcW w:w="38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D4EC2AE" w14:textId="788712D8" w:rsidR="6D477C29" w:rsidRDefault="6D477C29" w:rsidP="6D477C29">
            <w:pPr>
              <w:rPr>
                <w:rFonts w:eastAsia="Calibri"/>
                <w:color w:val="000000" w:themeColor="text1"/>
              </w:rPr>
            </w:pPr>
            <w:r w:rsidRPr="6D477C29">
              <w:rPr>
                <w:rFonts w:eastAsia="Calibri"/>
                <w:color w:val="000000" w:themeColor="text1"/>
              </w:rPr>
              <w:t>Study staff will moderate Instagram account, including:</w:t>
            </w:r>
          </w:p>
          <w:p w14:paraId="74A0D214" w14:textId="7FE9930A" w:rsidR="6D477C29" w:rsidRDefault="6D477C29">
            <w:pPr>
              <w:pStyle w:val="ListParagraph"/>
              <w:numPr>
                <w:ilvl w:val="0"/>
                <w:numId w:val="43"/>
              </w:numPr>
              <w:rPr>
                <w:rFonts w:eastAsia="Calibri"/>
                <w:color w:val="000000" w:themeColor="text1"/>
              </w:rPr>
            </w:pPr>
            <w:r w:rsidRPr="6D477C29">
              <w:rPr>
                <w:rFonts w:eastAsia="Calibri"/>
                <w:color w:val="000000" w:themeColor="text1"/>
              </w:rPr>
              <w:t>Posting 2-3 times weekly to start discussions and ask questions on physical activity</w:t>
            </w:r>
          </w:p>
          <w:p w14:paraId="3974FE5B" w14:textId="61B2C892" w:rsidR="6D477C29" w:rsidRDefault="6D477C29">
            <w:pPr>
              <w:pStyle w:val="ListParagraph"/>
              <w:numPr>
                <w:ilvl w:val="0"/>
                <w:numId w:val="43"/>
              </w:numPr>
              <w:rPr>
                <w:rFonts w:eastAsia="Calibri"/>
                <w:color w:val="000000" w:themeColor="text1"/>
              </w:rPr>
            </w:pPr>
            <w:r w:rsidRPr="6D477C29">
              <w:rPr>
                <w:rFonts w:eastAsia="Calibri"/>
                <w:color w:val="000000" w:themeColor="text1"/>
              </w:rPr>
              <w:t>Providing virtual badges to subjects to reward them for their participation (e.g. being the most physically active or posting the most on the Instagram account)</w:t>
            </w:r>
          </w:p>
        </w:tc>
        <w:tc>
          <w:tcPr>
            <w:tcW w:w="37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436E90E" w14:textId="52AAD2A9" w:rsidR="6D477C29" w:rsidRDefault="6D477C29" w:rsidP="6D477C29">
            <w:pPr>
              <w:rPr>
                <w:rFonts w:eastAsia="Calibri"/>
                <w:color w:val="000000" w:themeColor="text1"/>
              </w:rPr>
            </w:pPr>
            <w:r w:rsidRPr="6D477C29">
              <w:rPr>
                <w:rFonts w:eastAsia="Calibri"/>
                <w:color w:val="000000" w:themeColor="text1"/>
              </w:rPr>
              <w:t>Study staff will moderate Instagram account but encourage subjects to take the lead on posting content.</w:t>
            </w:r>
          </w:p>
          <w:p w14:paraId="330E8889" w14:textId="703F1BF0" w:rsidR="6D477C29" w:rsidRDefault="6D477C29" w:rsidP="6D477C29">
            <w:pPr>
              <w:rPr>
                <w:rFonts w:eastAsia="Calibri"/>
                <w:color w:val="000000" w:themeColor="text1"/>
              </w:rPr>
            </w:pPr>
            <w:r w:rsidRPr="6D477C29">
              <w:rPr>
                <w:rFonts w:eastAsia="Calibri"/>
                <w:color w:val="000000" w:themeColor="text1"/>
              </w:rPr>
              <w:t xml:space="preserve"> </w:t>
            </w:r>
          </w:p>
          <w:p w14:paraId="68CCD2BC" w14:textId="28D0E987" w:rsidR="6D477C29" w:rsidRDefault="6D477C29" w:rsidP="6D477C29">
            <w:pPr>
              <w:rPr>
                <w:rFonts w:eastAsia="Calibri"/>
                <w:color w:val="000000" w:themeColor="text1"/>
              </w:rPr>
            </w:pPr>
            <w:r w:rsidRPr="6D477C29">
              <w:rPr>
                <w:rFonts w:eastAsia="Calibri"/>
                <w:color w:val="000000" w:themeColor="text1"/>
              </w:rPr>
              <w:t>No virtual badges provided</w:t>
            </w:r>
          </w:p>
        </w:tc>
      </w:tr>
    </w:tbl>
    <w:p w14:paraId="6C686265" w14:textId="03B0C6F1" w:rsidR="6D477C29" w:rsidRDefault="6D477C29" w:rsidP="6D477C29">
      <w:pPr>
        <w:rPr>
          <w:rFonts w:eastAsia="Calibri"/>
          <w:color w:val="000000" w:themeColor="text1"/>
        </w:rPr>
      </w:pPr>
    </w:p>
    <w:p w14:paraId="7C188B95" w14:textId="418A6C49" w:rsidR="60A62689" w:rsidRDefault="60A62689" w:rsidP="6D477C29">
      <w:pPr>
        <w:spacing w:after="0"/>
        <w:rPr>
          <w:rFonts w:eastAsia="Calibri"/>
        </w:rPr>
      </w:pPr>
      <w:r w:rsidRPr="6D477C29">
        <w:rPr>
          <w:rFonts w:eastAsia="Calibri"/>
          <w:color w:val="000000" w:themeColor="text1"/>
        </w:rPr>
        <w:t>Subjects assigned to the Fitbit Plus Program are encouraged to wear the Fitbit and upload data as much as possible. The individualized goal setting will be based on Fitbit activity levels. The study Instagram account is private and invitation-only. Subjects are encouraged to interact with the Instagram account as much as possible.</w:t>
      </w:r>
    </w:p>
    <w:p w14:paraId="522549BD" w14:textId="1FE55A42" w:rsidR="00E35EB4" w:rsidRDefault="00E35EB4" w:rsidP="6FAC48CA">
      <w:pPr>
        <w:spacing w:after="0"/>
        <w:rPr>
          <w:rFonts w:eastAsia="Calibri"/>
          <w:color w:val="000000" w:themeColor="text1"/>
        </w:rPr>
      </w:pPr>
    </w:p>
    <w:p w14:paraId="39B582F3" w14:textId="045CDF96" w:rsidR="00E35EB4" w:rsidRDefault="23DC62AD" w:rsidP="6D477C29">
      <w:pPr>
        <w:spacing w:after="0"/>
        <w:rPr>
          <w:rFonts w:eastAsia="Calibri"/>
          <w:b/>
          <w:bCs/>
          <w:color w:val="000000" w:themeColor="text1"/>
        </w:rPr>
      </w:pPr>
      <w:r w:rsidRPr="6D477C29">
        <w:rPr>
          <w:rFonts w:eastAsia="Calibri"/>
          <w:b/>
          <w:bCs/>
          <w:color w:val="000000" w:themeColor="text1"/>
        </w:rPr>
        <w:t xml:space="preserve">Required </w:t>
      </w:r>
      <w:r w:rsidR="6835C7BF" w:rsidRPr="6D477C29">
        <w:rPr>
          <w:rFonts w:eastAsia="Calibri"/>
          <w:b/>
          <w:bCs/>
          <w:color w:val="000000" w:themeColor="text1"/>
        </w:rPr>
        <w:t xml:space="preserve">for </w:t>
      </w:r>
      <w:r w:rsidRPr="6D477C29">
        <w:rPr>
          <w:rFonts w:eastAsia="Calibri"/>
          <w:b/>
          <w:bCs/>
          <w:color w:val="000000" w:themeColor="text1"/>
        </w:rPr>
        <w:t>Research</w:t>
      </w:r>
    </w:p>
    <w:p w14:paraId="5382E127" w14:textId="2AA23F32" w:rsidR="00E35EB4" w:rsidRDefault="00E35EB4" w:rsidP="6FAC48CA">
      <w:pPr>
        <w:spacing w:after="0"/>
        <w:rPr>
          <w:rFonts w:eastAsia="Calibri"/>
          <w:color w:val="000000" w:themeColor="text1"/>
        </w:rPr>
      </w:pPr>
    </w:p>
    <w:p w14:paraId="1D2EAB4C" w14:textId="4E565B3E" w:rsidR="00E35EB4" w:rsidRDefault="23DC62AD" w:rsidP="6FAC48CA">
      <w:pPr>
        <w:spacing w:after="0"/>
        <w:rPr>
          <w:rFonts w:eastAsia="Calibri"/>
          <w:color w:val="000000" w:themeColor="text1"/>
        </w:rPr>
      </w:pPr>
      <w:r w:rsidRPr="6D477C29">
        <w:rPr>
          <w:rFonts w:eastAsia="Calibri"/>
          <w:color w:val="000000" w:themeColor="text1"/>
        </w:rPr>
        <w:t xml:space="preserve">You will have some exams, tests, and procedures </w:t>
      </w:r>
      <w:r w:rsidR="47F7EA6E" w:rsidRPr="6D477C29">
        <w:rPr>
          <w:rFonts w:eastAsia="Calibri"/>
          <w:color w:val="000000" w:themeColor="text1"/>
        </w:rPr>
        <w:t>to help</w:t>
      </w:r>
      <w:r w:rsidRPr="6D477C29">
        <w:rPr>
          <w:rFonts w:eastAsia="Calibri"/>
          <w:color w:val="000000" w:themeColor="text1"/>
        </w:rPr>
        <w:t xml:space="preserve"> answer the study questions. The</w:t>
      </w:r>
      <w:r w:rsidR="5F35417D" w:rsidRPr="6D477C29">
        <w:rPr>
          <w:rFonts w:eastAsia="Calibri"/>
          <w:color w:val="000000" w:themeColor="text1"/>
        </w:rPr>
        <w:t>se aren’t part of the usual approach and aren’t used to monitor your safety and health</w:t>
      </w:r>
      <w:r w:rsidRPr="6D477C29">
        <w:rPr>
          <w:rFonts w:eastAsia="Calibri"/>
          <w:color w:val="000000" w:themeColor="text1"/>
        </w:rPr>
        <w:t>. If you were not in the study you would probably not have these tests.</w:t>
      </w:r>
    </w:p>
    <w:p w14:paraId="23D43C2E" w14:textId="2D191DA7" w:rsidR="00E35EB4" w:rsidRDefault="23DC62AD">
      <w:pPr>
        <w:pStyle w:val="ListParagraph"/>
        <w:numPr>
          <w:ilvl w:val="0"/>
          <w:numId w:val="40"/>
        </w:numPr>
        <w:spacing w:after="0"/>
        <w:rPr>
          <w:rFonts w:eastAsia="Calibri"/>
          <w:color w:val="000000" w:themeColor="text1"/>
        </w:rPr>
      </w:pPr>
      <w:r w:rsidRPr="6FAC48CA">
        <w:rPr>
          <w:rFonts w:eastAsia="Calibri"/>
          <w:color w:val="000000" w:themeColor="text1"/>
        </w:rPr>
        <w:t>Lab work to study the following:</w:t>
      </w:r>
    </w:p>
    <w:p w14:paraId="54DAA8A9" w14:textId="5CC7042A" w:rsidR="00E35EB4" w:rsidRDefault="23DC62AD">
      <w:pPr>
        <w:pStyle w:val="ListParagraph"/>
        <w:numPr>
          <w:ilvl w:val="1"/>
          <w:numId w:val="40"/>
        </w:numPr>
        <w:spacing w:after="0"/>
        <w:rPr>
          <w:rFonts w:eastAsia="Calibri"/>
          <w:color w:val="000000" w:themeColor="text1"/>
        </w:rPr>
      </w:pPr>
      <w:r w:rsidRPr="6FAC48CA">
        <w:rPr>
          <w:rFonts w:eastAsia="Calibri"/>
          <w:color w:val="000000" w:themeColor="text1"/>
        </w:rPr>
        <w:t>Health of your heart or blood vessels</w:t>
      </w:r>
    </w:p>
    <w:p w14:paraId="42078337" w14:textId="57F6AF09" w:rsidR="00E35EB4" w:rsidRDefault="23DC62AD">
      <w:pPr>
        <w:pStyle w:val="ListParagraph"/>
        <w:numPr>
          <w:ilvl w:val="1"/>
          <w:numId w:val="40"/>
        </w:numPr>
        <w:spacing w:after="0"/>
        <w:rPr>
          <w:rFonts w:eastAsia="Calibri"/>
          <w:color w:val="000000" w:themeColor="text1"/>
        </w:rPr>
      </w:pPr>
      <w:r w:rsidRPr="6FAC48CA">
        <w:rPr>
          <w:rFonts w:eastAsia="Calibri"/>
          <w:color w:val="000000" w:themeColor="text1"/>
        </w:rPr>
        <w:t>How your body breaks down sugar into energy</w:t>
      </w:r>
    </w:p>
    <w:p w14:paraId="59051FED" w14:textId="74484AD9" w:rsidR="00E35EB4" w:rsidRDefault="23DC62AD">
      <w:pPr>
        <w:pStyle w:val="ListParagraph"/>
        <w:numPr>
          <w:ilvl w:val="1"/>
          <w:numId w:val="40"/>
        </w:numPr>
        <w:spacing w:after="0"/>
        <w:rPr>
          <w:rFonts w:eastAsia="Calibri"/>
          <w:color w:val="000000" w:themeColor="text1"/>
        </w:rPr>
      </w:pPr>
      <w:r w:rsidRPr="6FAC48CA">
        <w:rPr>
          <w:rFonts w:eastAsia="Calibri"/>
          <w:color w:val="000000" w:themeColor="text1"/>
        </w:rPr>
        <w:t>Inflammation levels in the body</w:t>
      </w:r>
    </w:p>
    <w:p w14:paraId="25152A61" w14:textId="55985394" w:rsidR="00E35EB4" w:rsidRDefault="23DC62AD">
      <w:pPr>
        <w:pStyle w:val="ListParagraph"/>
        <w:numPr>
          <w:ilvl w:val="1"/>
          <w:numId w:val="40"/>
        </w:numPr>
        <w:spacing w:after="0"/>
        <w:rPr>
          <w:rFonts w:eastAsia="Calibri"/>
          <w:color w:val="000000" w:themeColor="text1"/>
        </w:rPr>
      </w:pPr>
      <w:r w:rsidRPr="6FAC48CA">
        <w:rPr>
          <w:rFonts w:eastAsia="Calibri"/>
          <w:color w:val="000000" w:themeColor="text1"/>
        </w:rPr>
        <w:t>Body fat levels</w:t>
      </w:r>
    </w:p>
    <w:p w14:paraId="42424FE4" w14:textId="6DD364CC" w:rsidR="00E35EB4" w:rsidRDefault="23DC62AD">
      <w:pPr>
        <w:pStyle w:val="ListParagraph"/>
        <w:numPr>
          <w:ilvl w:val="0"/>
          <w:numId w:val="40"/>
        </w:numPr>
        <w:spacing w:after="0"/>
        <w:rPr>
          <w:rFonts w:eastAsia="Calibri"/>
          <w:color w:val="000000" w:themeColor="text1"/>
        </w:rPr>
      </w:pPr>
      <w:r w:rsidRPr="6FAC48CA">
        <w:rPr>
          <w:rFonts w:eastAsia="Calibri"/>
          <w:color w:val="000000" w:themeColor="text1"/>
        </w:rPr>
        <w:t>2-minute step test:</w:t>
      </w:r>
    </w:p>
    <w:p w14:paraId="62233B38" w14:textId="288C77BF" w:rsidR="00E35EB4" w:rsidRDefault="23DC62AD">
      <w:pPr>
        <w:pStyle w:val="ListParagraph"/>
        <w:numPr>
          <w:ilvl w:val="1"/>
          <w:numId w:val="40"/>
        </w:numPr>
        <w:spacing w:after="0"/>
        <w:rPr>
          <w:rFonts w:eastAsia="Calibri"/>
          <w:color w:val="000000" w:themeColor="text1"/>
        </w:rPr>
      </w:pPr>
      <w:r w:rsidRPr="6FAC48CA">
        <w:rPr>
          <w:rFonts w:eastAsia="Calibri"/>
          <w:color w:val="000000" w:themeColor="text1"/>
        </w:rPr>
        <w:t>To assess aerobic capacity and endurance</w:t>
      </w:r>
    </w:p>
    <w:p w14:paraId="56F65EE0" w14:textId="0BDF0827" w:rsidR="00E35EB4" w:rsidRDefault="00E35EB4" w:rsidP="6FAC48CA">
      <w:pPr>
        <w:jc w:val="both"/>
      </w:pPr>
    </w:p>
    <w:p w14:paraId="18B1CE2B" w14:textId="6B32F110" w:rsidR="009C5806" w:rsidRDefault="0968169D" w:rsidP="6D477C29">
      <w:pPr>
        <w:pStyle w:val="Heading2"/>
        <w:rPr>
          <w:sz w:val="28"/>
          <w:szCs w:val="28"/>
          <w:highlight w:val="cyan"/>
        </w:rPr>
      </w:pPr>
      <w:bookmarkStart w:id="31" w:name="_Hlk198199461"/>
      <w:bookmarkStart w:id="32" w:name="_Toc230959645"/>
      <w:bookmarkEnd w:id="31"/>
      <w:r w:rsidRPr="55B6502F">
        <w:rPr>
          <w:sz w:val="28"/>
          <w:szCs w:val="28"/>
          <w:highlight w:val="cyan"/>
        </w:rPr>
        <w:t xml:space="preserve">NCORP </w:t>
      </w:r>
      <w:r w:rsidR="5F69304C" w:rsidRPr="55B6502F">
        <w:rPr>
          <w:sz w:val="28"/>
          <w:szCs w:val="28"/>
          <w:highlight w:val="cyan"/>
        </w:rPr>
        <w:t xml:space="preserve">Examples – </w:t>
      </w:r>
      <w:r w:rsidR="2160A243" w:rsidRPr="55B6502F">
        <w:rPr>
          <w:sz w:val="28"/>
          <w:szCs w:val="28"/>
          <w:highlight w:val="cyan"/>
        </w:rPr>
        <w:t>What am I expected to do in this study Section</w:t>
      </w:r>
      <w:bookmarkEnd w:id="32"/>
      <w:r w:rsidR="5F69304C" w:rsidRPr="55B6502F">
        <w:rPr>
          <w:sz w:val="28"/>
          <w:szCs w:val="28"/>
        </w:rPr>
        <w:t xml:space="preserve"> </w:t>
      </w:r>
    </w:p>
    <w:p w14:paraId="560A6843" w14:textId="42279181" w:rsidR="009C5806" w:rsidRDefault="486BA78F" w:rsidP="6FAC48CA">
      <w:pPr>
        <w:spacing w:after="160" w:line="259" w:lineRule="auto"/>
        <w:rPr>
          <w:i/>
          <w:iCs/>
        </w:rPr>
      </w:pPr>
      <w:r w:rsidRPr="6FAC48CA">
        <w:rPr>
          <w:b/>
          <w:bCs/>
          <w:i/>
          <w:iCs/>
        </w:rPr>
        <w:t>Participant Expectations – Reproductive Responsibilities Examples Note:</w:t>
      </w:r>
      <w:r w:rsidRPr="6FAC48CA">
        <w:rPr>
          <w:i/>
          <w:iCs/>
        </w:rPr>
        <w:t xml:space="preserve"> </w:t>
      </w:r>
      <w:r w:rsidR="6418429A" w:rsidRPr="6FAC48CA">
        <w:rPr>
          <w:i/>
          <w:iCs/>
        </w:rPr>
        <w:t xml:space="preserve">You may not need to include this language </w:t>
      </w:r>
      <w:r w:rsidR="504ACFB7" w:rsidRPr="6FAC48CA">
        <w:rPr>
          <w:i/>
          <w:iCs/>
        </w:rPr>
        <w:t xml:space="preserve">or </w:t>
      </w:r>
      <w:r w:rsidR="59C1275D" w:rsidRPr="6FAC48CA">
        <w:rPr>
          <w:i/>
          <w:iCs/>
        </w:rPr>
        <w:t>can use the examples as guide</w:t>
      </w:r>
      <w:r w:rsidR="5639DB89" w:rsidRPr="6FAC48CA">
        <w:rPr>
          <w:i/>
          <w:iCs/>
        </w:rPr>
        <w:t xml:space="preserve"> and u</w:t>
      </w:r>
      <w:r w:rsidR="59C1275D" w:rsidRPr="6FAC48CA">
        <w:rPr>
          <w:i/>
          <w:iCs/>
        </w:rPr>
        <w:t>pdate appropriately</w:t>
      </w:r>
      <w:r w:rsidR="66D549E8" w:rsidRPr="6FAC48CA">
        <w:rPr>
          <w:i/>
          <w:iCs/>
        </w:rPr>
        <w:t xml:space="preserve"> to match protocol</w:t>
      </w:r>
      <w:r w:rsidR="59C1275D" w:rsidRPr="6FAC48CA">
        <w:rPr>
          <w:i/>
          <w:iCs/>
        </w:rPr>
        <w:t xml:space="preserve">. </w:t>
      </w:r>
    </w:p>
    <w:p w14:paraId="22D3D71C" w14:textId="650BA3AC" w:rsidR="009C5806" w:rsidRDefault="1039D4A2" w:rsidP="6FAC48CA">
      <w:pPr>
        <w:pStyle w:val="Heading3"/>
        <w:spacing w:after="160" w:line="259" w:lineRule="auto"/>
      </w:pPr>
      <w:bookmarkStart w:id="33" w:name="_Toc230959646"/>
      <w:r>
        <w:t>E</w:t>
      </w:r>
      <w:r w:rsidR="079555AB">
        <w:t>xample 1: Drug Intervention DCP Study</w:t>
      </w:r>
      <w:bookmarkEnd w:id="33"/>
    </w:p>
    <w:p w14:paraId="6C87ADA1" w14:textId="6BA25562" w:rsidR="009C5806" w:rsidRDefault="569E2675" w:rsidP="6FAC48CA">
      <w:pPr>
        <w:rPr>
          <w:rFonts w:eastAsia="Calibri"/>
          <w:color w:val="000000" w:themeColor="text1"/>
        </w:rPr>
      </w:pPr>
      <w:r w:rsidRPr="6FAC48CA">
        <w:rPr>
          <w:rFonts w:eastAsia="Calibri"/>
          <w:color w:val="000000" w:themeColor="text1"/>
        </w:rPr>
        <w:t>If you choose to take part in this study, you agree to:</w:t>
      </w:r>
    </w:p>
    <w:p w14:paraId="46ECF4A7" w14:textId="75225C2D" w:rsidR="009C5806" w:rsidRDefault="569E2675">
      <w:pPr>
        <w:pStyle w:val="ListParagraph"/>
        <w:numPr>
          <w:ilvl w:val="0"/>
          <w:numId w:val="39"/>
        </w:numPr>
        <w:rPr>
          <w:rFonts w:eastAsia="Calibri"/>
          <w:color w:val="000000" w:themeColor="text1"/>
        </w:rPr>
      </w:pPr>
      <w:r w:rsidRPr="6FAC48CA">
        <w:rPr>
          <w:rFonts w:eastAsia="Calibri"/>
          <w:color w:val="000000" w:themeColor="text1"/>
        </w:rPr>
        <w:t>Keep your study appointments.</w:t>
      </w:r>
    </w:p>
    <w:p w14:paraId="0CCA8DF9" w14:textId="6E0539BA" w:rsidR="009C5806" w:rsidRDefault="569E2675">
      <w:pPr>
        <w:pStyle w:val="ListParagraph"/>
        <w:numPr>
          <w:ilvl w:val="0"/>
          <w:numId w:val="39"/>
        </w:numPr>
        <w:rPr>
          <w:rFonts w:eastAsia="Calibri"/>
          <w:color w:val="000000" w:themeColor="text1"/>
        </w:rPr>
      </w:pPr>
      <w:r w:rsidRPr="6FAC48CA">
        <w:rPr>
          <w:rFonts w:eastAsia="Calibri"/>
          <w:color w:val="000000" w:themeColor="text1"/>
        </w:rPr>
        <w:t>Follow your study team’s plan for your treatments, tests, and procedures.</w:t>
      </w:r>
    </w:p>
    <w:p w14:paraId="3DA74300" w14:textId="4724B7B6" w:rsidR="009C5806" w:rsidRDefault="569E2675">
      <w:pPr>
        <w:pStyle w:val="ListParagraph"/>
        <w:numPr>
          <w:ilvl w:val="0"/>
          <w:numId w:val="39"/>
        </w:numPr>
        <w:rPr>
          <w:rFonts w:eastAsia="Calibri"/>
          <w:color w:val="000000" w:themeColor="text1"/>
        </w:rPr>
      </w:pPr>
      <w:r w:rsidRPr="6FAC48CA">
        <w:rPr>
          <w:rFonts w:eastAsia="Calibri"/>
          <w:color w:val="000000" w:themeColor="text1"/>
        </w:rPr>
        <w:t>Tell your study team about:</w:t>
      </w:r>
    </w:p>
    <w:p w14:paraId="58F719D1" w14:textId="773E922D" w:rsidR="009C5806" w:rsidRDefault="569E2675">
      <w:pPr>
        <w:pStyle w:val="ListParagraph"/>
        <w:numPr>
          <w:ilvl w:val="1"/>
          <w:numId w:val="38"/>
        </w:numPr>
        <w:rPr>
          <w:rFonts w:eastAsia="Calibri"/>
          <w:color w:val="000000" w:themeColor="text1"/>
        </w:rPr>
      </w:pPr>
      <w:r w:rsidRPr="6FAC48CA">
        <w:rPr>
          <w:rFonts w:eastAsia="Calibri"/>
          <w:color w:val="000000" w:themeColor="text1"/>
        </w:rPr>
        <w:t>your medical conditions</w:t>
      </w:r>
    </w:p>
    <w:p w14:paraId="79588CB3" w14:textId="656FA650" w:rsidR="009C5806" w:rsidRDefault="569E2675">
      <w:pPr>
        <w:pStyle w:val="ListParagraph"/>
        <w:numPr>
          <w:ilvl w:val="1"/>
          <w:numId w:val="38"/>
        </w:numPr>
        <w:rPr>
          <w:rFonts w:eastAsia="Calibri"/>
          <w:color w:val="000000" w:themeColor="text1"/>
        </w:rPr>
      </w:pPr>
      <w:r w:rsidRPr="6FAC48CA">
        <w:rPr>
          <w:rFonts w:eastAsia="Calibri"/>
          <w:color w:val="000000" w:themeColor="text1"/>
        </w:rPr>
        <w:t>all medicines and supplements you are taking</w:t>
      </w:r>
    </w:p>
    <w:p w14:paraId="3FAF05D6" w14:textId="73E03EED" w:rsidR="009C5806" w:rsidRDefault="569E2675">
      <w:pPr>
        <w:pStyle w:val="ListParagraph"/>
        <w:numPr>
          <w:ilvl w:val="1"/>
          <w:numId w:val="38"/>
        </w:numPr>
        <w:rPr>
          <w:rFonts w:eastAsia="Calibri"/>
          <w:color w:val="000000" w:themeColor="text1"/>
        </w:rPr>
      </w:pPr>
      <w:r w:rsidRPr="6FAC48CA">
        <w:rPr>
          <w:rFonts w:eastAsia="Calibri"/>
          <w:color w:val="000000" w:themeColor="text1"/>
        </w:rPr>
        <w:t xml:space="preserve">any side effects </w:t>
      </w:r>
    </w:p>
    <w:p w14:paraId="7ABC74F1" w14:textId="6B427BBB" w:rsidR="009C5806" w:rsidRDefault="569E2675">
      <w:pPr>
        <w:pStyle w:val="ListParagraph"/>
        <w:numPr>
          <w:ilvl w:val="1"/>
          <w:numId w:val="38"/>
        </w:numPr>
        <w:rPr>
          <w:rFonts w:eastAsia="Calibri"/>
          <w:color w:val="000000" w:themeColor="text1"/>
        </w:rPr>
      </w:pPr>
      <w:r w:rsidRPr="6FAC48CA">
        <w:rPr>
          <w:rFonts w:eastAsia="Calibri"/>
          <w:color w:val="000000" w:themeColor="text1"/>
        </w:rPr>
        <w:t xml:space="preserve">any doctors’ visits or hospital stays outside of this study </w:t>
      </w:r>
    </w:p>
    <w:p w14:paraId="3CE4A658" w14:textId="4AF4DCE4" w:rsidR="009C5806" w:rsidRDefault="569E2675">
      <w:pPr>
        <w:pStyle w:val="ListParagraph"/>
        <w:numPr>
          <w:ilvl w:val="1"/>
          <w:numId w:val="38"/>
        </w:numPr>
        <w:rPr>
          <w:rFonts w:eastAsia="Calibri"/>
          <w:color w:val="000000" w:themeColor="text1"/>
        </w:rPr>
      </w:pPr>
      <w:r w:rsidRPr="6FAC48CA">
        <w:rPr>
          <w:rFonts w:eastAsia="Calibri"/>
          <w:color w:val="000000" w:themeColor="text1"/>
        </w:rPr>
        <w:t>any other research studies you have joined or are thinking about taking part in.</w:t>
      </w:r>
    </w:p>
    <w:p w14:paraId="0D7C874F" w14:textId="3054D2A9" w:rsidR="009C5806" w:rsidRDefault="569E2675">
      <w:pPr>
        <w:pStyle w:val="ListParagraph"/>
        <w:numPr>
          <w:ilvl w:val="0"/>
          <w:numId w:val="39"/>
        </w:numPr>
        <w:rPr>
          <w:rFonts w:eastAsia="Calibri"/>
          <w:color w:val="000000" w:themeColor="text1"/>
        </w:rPr>
      </w:pPr>
      <w:r w:rsidRPr="6FAC48CA">
        <w:rPr>
          <w:rFonts w:eastAsia="Calibri"/>
          <w:color w:val="000000" w:themeColor="text1"/>
        </w:rPr>
        <w:t>Take study drugs as directed</w:t>
      </w:r>
    </w:p>
    <w:p w14:paraId="49E43EF2" w14:textId="7E60FEFD" w:rsidR="009C5806" w:rsidRDefault="569E2675">
      <w:pPr>
        <w:pStyle w:val="ListParagraph"/>
        <w:numPr>
          <w:ilvl w:val="0"/>
          <w:numId w:val="39"/>
        </w:numPr>
        <w:rPr>
          <w:rFonts w:eastAsia="Calibri"/>
          <w:color w:val="000000" w:themeColor="text1"/>
        </w:rPr>
      </w:pPr>
      <w:r w:rsidRPr="6FAC48CA">
        <w:rPr>
          <w:rFonts w:eastAsia="Calibri"/>
          <w:color w:val="000000" w:themeColor="text1"/>
        </w:rPr>
        <w:t>Write down in your medication diary every day when you take the study drug</w:t>
      </w:r>
    </w:p>
    <w:p w14:paraId="7094DBD1" w14:textId="13EB3A43" w:rsidR="009C5806" w:rsidRDefault="569E2675">
      <w:pPr>
        <w:pStyle w:val="ListParagraph"/>
        <w:numPr>
          <w:ilvl w:val="0"/>
          <w:numId w:val="39"/>
        </w:numPr>
        <w:rPr>
          <w:rFonts w:eastAsia="Calibri"/>
          <w:color w:val="000000" w:themeColor="text1"/>
        </w:rPr>
      </w:pPr>
      <w:r w:rsidRPr="6FAC48CA">
        <w:rPr>
          <w:rFonts w:eastAsia="Calibri"/>
          <w:color w:val="000000" w:themeColor="text1"/>
        </w:rPr>
        <w:t xml:space="preserve">Complete study questionnaires </w:t>
      </w:r>
    </w:p>
    <w:p w14:paraId="4946D595" w14:textId="6D449CC4" w:rsidR="009C5806" w:rsidRDefault="569E2675">
      <w:pPr>
        <w:pStyle w:val="ListParagraph"/>
        <w:numPr>
          <w:ilvl w:val="0"/>
          <w:numId w:val="39"/>
        </w:numPr>
        <w:rPr>
          <w:rFonts w:eastAsia="Calibri"/>
          <w:color w:val="000000" w:themeColor="text1"/>
        </w:rPr>
      </w:pPr>
      <w:r w:rsidRPr="6FAC48CA">
        <w:rPr>
          <w:rFonts w:eastAsia="Calibri"/>
          <w:color w:val="000000" w:themeColor="text1"/>
        </w:rPr>
        <w:t>Complete study blood draws</w:t>
      </w:r>
    </w:p>
    <w:p w14:paraId="487735B9" w14:textId="70749AB2" w:rsidR="009C5806" w:rsidRDefault="569E2675">
      <w:pPr>
        <w:pStyle w:val="ListParagraph"/>
        <w:numPr>
          <w:ilvl w:val="0"/>
          <w:numId w:val="39"/>
        </w:numPr>
        <w:rPr>
          <w:rFonts w:eastAsia="Calibri"/>
          <w:color w:val="000000" w:themeColor="text1"/>
        </w:rPr>
      </w:pPr>
      <w:r w:rsidRPr="6FAC48CA">
        <w:rPr>
          <w:rFonts w:eastAsia="Calibri"/>
          <w:color w:val="000000" w:themeColor="text1"/>
        </w:rPr>
        <w:t xml:space="preserve">Complete saliva collection </w:t>
      </w:r>
      <w:r w:rsidR="00FB49E7">
        <w:rPr>
          <w:rFonts w:eastAsia="Calibri"/>
          <w:color w:val="000000" w:themeColor="text1"/>
        </w:rPr>
        <w:t xml:space="preserve">and saliva diary </w:t>
      </w:r>
      <w:r w:rsidRPr="6FAC48CA">
        <w:rPr>
          <w:rFonts w:eastAsia="Calibri"/>
          <w:color w:val="000000" w:themeColor="text1"/>
        </w:rPr>
        <w:t>at home</w:t>
      </w:r>
    </w:p>
    <w:p w14:paraId="7F894FD4" w14:textId="1FFC6698" w:rsidR="009C5806" w:rsidRDefault="466D0575">
      <w:pPr>
        <w:pStyle w:val="ListParagraph"/>
        <w:numPr>
          <w:ilvl w:val="0"/>
          <w:numId w:val="39"/>
        </w:numPr>
        <w:spacing w:after="0"/>
        <w:ind w:right="118"/>
        <w:rPr>
          <w:rFonts w:eastAsia="Calibri"/>
          <w:color w:val="000000" w:themeColor="text1"/>
        </w:rPr>
      </w:pPr>
      <w:r w:rsidRPr="757F01DF">
        <w:rPr>
          <w:rFonts w:eastAsia="Calibri"/>
          <w:color w:val="000000" w:themeColor="text1"/>
        </w:rPr>
        <w:t>Do not get pregnant or breastfeed while taking part in this study. Tell the study staff right away if you think that you have become pregnant during the study.</w:t>
      </w:r>
    </w:p>
    <w:p w14:paraId="751FEDE4" w14:textId="0FD4FABA" w:rsidR="757F01DF" w:rsidRDefault="757F01DF" w:rsidP="757F01DF">
      <w:pPr>
        <w:spacing w:after="0"/>
        <w:ind w:right="118"/>
        <w:rPr>
          <w:rFonts w:eastAsia="Calibri"/>
          <w:color w:val="000000" w:themeColor="text1"/>
        </w:rPr>
      </w:pPr>
    </w:p>
    <w:p w14:paraId="2D83574D" w14:textId="516F5406" w:rsidR="4166091F" w:rsidRDefault="4166091F" w:rsidP="6D477C29">
      <w:pPr>
        <w:rPr>
          <w:rFonts w:eastAsia="Calibri"/>
        </w:rPr>
      </w:pPr>
      <w:r w:rsidRPr="6D477C29">
        <w:rPr>
          <w:rFonts w:eastAsia="Calibri"/>
          <w:b/>
          <w:bCs/>
          <w:color w:val="000000" w:themeColor="text1"/>
        </w:rPr>
        <w:t>Pregnancy</w:t>
      </w:r>
    </w:p>
    <w:p w14:paraId="7DB2F4B7" w14:textId="231B96DD" w:rsidR="7488CF5B" w:rsidRDefault="7488CF5B" w:rsidP="6D477C29">
      <w:pPr>
        <w:rPr>
          <w:rFonts w:eastAsia="Calibri"/>
          <w:color w:val="000000" w:themeColor="text1"/>
        </w:rPr>
      </w:pPr>
      <w:r w:rsidRPr="6D477C29">
        <w:rPr>
          <w:rFonts w:eastAsia="Calibri"/>
          <w:color w:val="000000" w:themeColor="text1"/>
        </w:rPr>
        <w:t xml:space="preserve">Because the drug used in this study </w:t>
      </w:r>
      <w:r w:rsidR="4C791A98" w:rsidRPr="6D477C29">
        <w:rPr>
          <w:rFonts w:eastAsia="Calibri"/>
          <w:color w:val="000000" w:themeColor="text1"/>
        </w:rPr>
        <w:t xml:space="preserve">could harm a developing or newborn baby, if you choose to take part in this study </w:t>
      </w:r>
      <w:r w:rsidR="1C82F12C" w:rsidRPr="6D477C29">
        <w:rPr>
          <w:rFonts w:eastAsia="Calibri"/>
          <w:color w:val="000000" w:themeColor="text1"/>
        </w:rPr>
        <w:t xml:space="preserve">and are a woman of childbearing age </w:t>
      </w:r>
      <w:r w:rsidR="4C791A98" w:rsidRPr="6D477C29">
        <w:rPr>
          <w:rFonts w:eastAsia="Calibri"/>
          <w:color w:val="000000" w:themeColor="text1"/>
        </w:rPr>
        <w:t>you must agree to</w:t>
      </w:r>
      <w:r w:rsidRPr="6D477C29">
        <w:rPr>
          <w:rFonts w:eastAsia="Calibri"/>
          <w:color w:val="000000" w:themeColor="text1"/>
        </w:rPr>
        <w:t>:</w:t>
      </w:r>
    </w:p>
    <w:p w14:paraId="3F0FEFDC" w14:textId="3381C480" w:rsidR="7488CF5B" w:rsidRDefault="7488CF5B">
      <w:pPr>
        <w:pStyle w:val="ListParagraph"/>
        <w:numPr>
          <w:ilvl w:val="0"/>
          <w:numId w:val="26"/>
        </w:numPr>
        <w:rPr>
          <w:rFonts w:eastAsia="Calibri"/>
          <w:color w:val="000000" w:themeColor="text1"/>
        </w:rPr>
      </w:pPr>
      <w:r w:rsidRPr="757F01DF">
        <w:rPr>
          <w:rFonts w:eastAsia="Calibri"/>
          <w:color w:val="000000" w:themeColor="text1"/>
        </w:rPr>
        <w:t xml:space="preserve">Use birth control during the study. Acceptable methods of birth control include abstinence, or IUD (intrauterine device), or hormonal contraceptive (such as birth control pills or barrier method (for example, condoms). </w:t>
      </w:r>
    </w:p>
    <w:p w14:paraId="5A36AEFC" w14:textId="59D231AA" w:rsidR="7488CF5B" w:rsidRDefault="7488CF5B" w:rsidP="757F01DF">
      <w:pPr>
        <w:rPr>
          <w:rFonts w:ascii="Aptos" w:eastAsia="Aptos" w:hAnsi="Aptos" w:cs="Aptos"/>
          <w:color w:val="000000" w:themeColor="text1"/>
        </w:rPr>
      </w:pPr>
      <w:r w:rsidRPr="757F01DF">
        <w:t>Please ask your study doctor if you have questions regarding acceptable methods of birth control for the study.</w:t>
      </w:r>
    </w:p>
    <w:p w14:paraId="2537BB10" w14:textId="5DFC8B89" w:rsidR="009C5806" w:rsidRDefault="009C5806" w:rsidP="6FAC48CA">
      <w:pPr>
        <w:spacing w:after="0"/>
        <w:ind w:right="118"/>
        <w:rPr>
          <w:rFonts w:eastAsia="Calibri"/>
          <w:color w:val="000000" w:themeColor="text1"/>
        </w:rPr>
      </w:pPr>
    </w:p>
    <w:p w14:paraId="79E9728E" w14:textId="38C88045" w:rsidR="009C5806" w:rsidRDefault="079555AB" w:rsidP="6FAC48CA">
      <w:pPr>
        <w:pStyle w:val="Heading3"/>
        <w:spacing w:after="160" w:line="259" w:lineRule="auto"/>
      </w:pPr>
      <w:bookmarkStart w:id="34" w:name="_Toc230959647"/>
      <w:r>
        <w:t>Example 2: Prevention (Screening) DCP Study</w:t>
      </w:r>
      <w:bookmarkEnd w:id="34"/>
    </w:p>
    <w:p w14:paraId="51A42ADE" w14:textId="5962B77F" w:rsidR="009C5806" w:rsidRDefault="17C42B32" w:rsidP="757F01DF">
      <w:pPr>
        <w:rPr>
          <w:rFonts w:eastAsia="Calibri"/>
          <w:color w:val="000000" w:themeColor="text1"/>
        </w:rPr>
      </w:pPr>
      <w:r w:rsidRPr="757F01DF">
        <w:rPr>
          <w:rFonts w:eastAsia="Calibri"/>
          <w:color w:val="000000" w:themeColor="text1"/>
        </w:rPr>
        <w:t>If you choose to take part in this study, you agree to:</w:t>
      </w:r>
    </w:p>
    <w:p w14:paraId="450C463D" w14:textId="6B190B14" w:rsidR="009C5806" w:rsidRDefault="17C42B32">
      <w:pPr>
        <w:pStyle w:val="ListParagraph"/>
        <w:numPr>
          <w:ilvl w:val="0"/>
          <w:numId w:val="27"/>
        </w:numPr>
        <w:spacing w:after="0"/>
        <w:rPr>
          <w:rFonts w:eastAsia="Calibri"/>
          <w:color w:val="000000" w:themeColor="text1"/>
        </w:rPr>
      </w:pPr>
      <w:r w:rsidRPr="757F01DF">
        <w:rPr>
          <w:rFonts w:eastAsia="Calibri"/>
          <w:color w:val="000000" w:themeColor="text1"/>
        </w:rPr>
        <w:t>Keep your study appointments.</w:t>
      </w:r>
    </w:p>
    <w:p w14:paraId="0EEDD572" w14:textId="6B3CF001" w:rsidR="009C5806" w:rsidRDefault="17C42B32">
      <w:pPr>
        <w:pStyle w:val="ListParagraph"/>
        <w:numPr>
          <w:ilvl w:val="0"/>
          <w:numId w:val="27"/>
        </w:numPr>
        <w:spacing w:after="0"/>
        <w:rPr>
          <w:rFonts w:eastAsia="Calibri"/>
          <w:color w:val="000000" w:themeColor="text1"/>
        </w:rPr>
      </w:pPr>
      <w:r w:rsidRPr="757F01DF">
        <w:rPr>
          <w:rFonts w:eastAsia="Calibri"/>
          <w:color w:val="000000" w:themeColor="text1"/>
        </w:rPr>
        <w:t>Follow your study team’s plan for your treatments, tests, and procedures.</w:t>
      </w:r>
    </w:p>
    <w:p w14:paraId="1B35418D" w14:textId="52798F49" w:rsidR="009C5806" w:rsidRDefault="17C42B32">
      <w:pPr>
        <w:pStyle w:val="ListParagraph"/>
        <w:numPr>
          <w:ilvl w:val="0"/>
          <w:numId w:val="27"/>
        </w:numPr>
        <w:spacing w:after="0"/>
        <w:rPr>
          <w:rFonts w:eastAsia="Calibri"/>
          <w:color w:val="000000" w:themeColor="text1"/>
        </w:rPr>
      </w:pPr>
      <w:r w:rsidRPr="757F01DF">
        <w:rPr>
          <w:rFonts w:eastAsia="Calibri"/>
          <w:color w:val="000000" w:themeColor="text1"/>
        </w:rPr>
        <w:t>Tell your study team about:</w:t>
      </w:r>
    </w:p>
    <w:p w14:paraId="43D53D48" w14:textId="08B1B2EE" w:rsidR="009C5806" w:rsidRDefault="17C42B32">
      <w:pPr>
        <w:pStyle w:val="ListParagraph"/>
        <w:numPr>
          <w:ilvl w:val="1"/>
          <w:numId w:val="27"/>
        </w:numPr>
        <w:spacing w:after="0"/>
        <w:rPr>
          <w:rFonts w:eastAsia="Calibri"/>
          <w:color w:val="000000" w:themeColor="text1"/>
        </w:rPr>
      </w:pPr>
      <w:r w:rsidRPr="757F01DF">
        <w:rPr>
          <w:rFonts w:eastAsia="Calibri"/>
          <w:color w:val="000000" w:themeColor="text1"/>
        </w:rPr>
        <w:t>your medical conditions</w:t>
      </w:r>
    </w:p>
    <w:p w14:paraId="1D597C39" w14:textId="11E562B0" w:rsidR="009C5806" w:rsidRDefault="17C42B32">
      <w:pPr>
        <w:pStyle w:val="ListParagraph"/>
        <w:numPr>
          <w:ilvl w:val="1"/>
          <w:numId w:val="27"/>
        </w:numPr>
        <w:spacing w:after="0"/>
        <w:rPr>
          <w:rFonts w:eastAsia="Calibri"/>
          <w:color w:val="000000" w:themeColor="text1"/>
        </w:rPr>
      </w:pPr>
      <w:r w:rsidRPr="757F01DF">
        <w:rPr>
          <w:rFonts w:eastAsia="Calibri"/>
          <w:color w:val="000000" w:themeColor="text1"/>
        </w:rPr>
        <w:t>all medicines and supplements you are taking</w:t>
      </w:r>
    </w:p>
    <w:p w14:paraId="5ADAD3B2" w14:textId="72FE66A4" w:rsidR="009C5806" w:rsidRDefault="17C42B32">
      <w:pPr>
        <w:pStyle w:val="ListParagraph"/>
        <w:numPr>
          <w:ilvl w:val="1"/>
          <w:numId w:val="27"/>
        </w:numPr>
        <w:spacing w:after="0"/>
        <w:rPr>
          <w:rFonts w:eastAsia="Calibri"/>
          <w:color w:val="000000" w:themeColor="text1"/>
        </w:rPr>
      </w:pPr>
      <w:r w:rsidRPr="757F01DF">
        <w:rPr>
          <w:rFonts w:eastAsia="Calibri"/>
          <w:color w:val="000000" w:themeColor="text1"/>
        </w:rPr>
        <w:t xml:space="preserve">any side effects </w:t>
      </w:r>
    </w:p>
    <w:p w14:paraId="276F9FC8" w14:textId="69F02AC5" w:rsidR="009C5806" w:rsidRDefault="17C42B32">
      <w:pPr>
        <w:pStyle w:val="ListParagraph"/>
        <w:numPr>
          <w:ilvl w:val="1"/>
          <w:numId w:val="27"/>
        </w:numPr>
        <w:spacing w:after="0"/>
        <w:rPr>
          <w:rFonts w:eastAsia="Calibri"/>
          <w:color w:val="000000" w:themeColor="text1"/>
        </w:rPr>
      </w:pPr>
      <w:r w:rsidRPr="757F01DF">
        <w:rPr>
          <w:rFonts w:eastAsia="Calibri"/>
          <w:color w:val="000000" w:themeColor="text1"/>
        </w:rPr>
        <w:t xml:space="preserve">any doctors’ visits or hospital stays outside of this study </w:t>
      </w:r>
    </w:p>
    <w:p w14:paraId="62E94A8A" w14:textId="428233E2" w:rsidR="009C5806" w:rsidRDefault="17C42B32">
      <w:pPr>
        <w:pStyle w:val="ListParagraph"/>
        <w:numPr>
          <w:ilvl w:val="1"/>
          <w:numId w:val="27"/>
        </w:numPr>
        <w:spacing w:after="0"/>
        <w:rPr>
          <w:rFonts w:eastAsia="Calibri"/>
          <w:color w:val="000000" w:themeColor="text1"/>
        </w:rPr>
      </w:pPr>
      <w:r w:rsidRPr="757F01DF">
        <w:rPr>
          <w:rFonts w:eastAsia="Calibri"/>
          <w:color w:val="000000" w:themeColor="text1"/>
        </w:rPr>
        <w:t>any other research studies you have joined or are thinking about taking part in.</w:t>
      </w:r>
    </w:p>
    <w:p w14:paraId="61233328" w14:textId="7AD046E8" w:rsidR="009C5806" w:rsidRDefault="17C42B32">
      <w:pPr>
        <w:pStyle w:val="ListParagraph"/>
        <w:numPr>
          <w:ilvl w:val="0"/>
          <w:numId w:val="27"/>
        </w:numPr>
        <w:spacing w:after="0"/>
        <w:rPr>
          <w:rFonts w:eastAsia="Calibri"/>
          <w:color w:val="000000" w:themeColor="text1"/>
        </w:rPr>
      </w:pPr>
      <w:r w:rsidRPr="757F01DF">
        <w:rPr>
          <w:rFonts w:eastAsia="Calibri"/>
          <w:color w:val="000000" w:themeColor="text1"/>
        </w:rPr>
        <w:t>Complete the mandatory phone calls with study staff to provide annual health updates.</w:t>
      </w:r>
    </w:p>
    <w:p w14:paraId="2A779D13" w14:textId="777AC64C" w:rsidR="009C5806" w:rsidRDefault="17C42B32">
      <w:pPr>
        <w:pStyle w:val="ListParagraph"/>
        <w:numPr>
          <w:ilvl w:val="0"/>
          <w:numId w:val="27"/>
        </w:numPr>
        <w:spacing w:after="0"/>
        <w:rPr>
          <w:rFonts w:eastAsia="Calibri"/>
          <w:color w:val="000000" w:themeColor="text1"/>
        </w:rPr>
      </w:pPr>
      <w:r w:rsidRPr="757F01DF">
        <w:rPr>
          <w:rFonts w:eastAsia="Calibri"/>
          <w:color w:val="000000" w:themeColor="text1"/>
        </w:rPr>
        <w:t>Provide breast tissue biopsy samples, if any, for research.</w:t>
      </w:r>
    </w:p>
    <w:p w14:paraId="17F46FCA" w14:textId="47A94C67" w:rsidR="009C5806" w:rsidRDefault="17C42B32">
      <w:pPr>
        <w:pStyle w:val="ListParagraph"/>
        <w:numPr>
          <w:ilvl w:val="0"/>
          <w:numId w:val="27"/>
        </w:numPr>
        <w:spacing w:after="0"/>
        <w:rPr>
          <w:rFonts w:eastAsia="Calibri"/>
          <w:color w:val="000000" w:themeColor="text1"/>
        </w:rPr>
      </w:pPr>
      <w:r w:rsidRPr="757F01DF">
        <w:rPr>
          <w:rFonts w:eastAsia="Calibri"/>
          <w:color w:val="000000" w:themeColor="text1"/>
        </w:rPr>
        <w:t>Complete screening mammograms following the study-assigned method (tomosynthesis or digital mammography) and frequency.</w:t>
      </w:r>
    </w:p>
    <w:p w14:paraId="1429B94A" w14:textId="41E6FF6D" w:rsidR="009C5806" w:rsidRDefault="009C5806" w:rsidP="757F01DF">
      <w:pPr>
        <w:spacing w:after="0"/>
        <w:ind w:left="720" w:hanging="360"/>
        <w:rPr>
          <w:rFonts w:eastAsia="Calibri"/>
          <w:color w:val="000000" w:themeColor="text1"/>
        </w:rPr>
      </w:pPr>
    </w:p>
    <w:p w14:paraId="2F7C521E" w14:textId="762F6251" w:rsidR="0833381F" w:rsidRDefault="0833381F" w:rsidP="6D477C29">
      <w:pPr>
        <w:spacing w:after="160" w:line="259" w:lineRule="auto"/>
        <w:rPr>
          <w:rFonts w:eastAsia="Calibri"/>
          <w:b/>
          <w:bCs/>
          <w:color w:val="000000" w:themeColor="text1"/>
        </w:rPr>
      </w:pPr>
      <w:r w:rsidRPr="6D477C29">
        <w:rPr>
          <w:rFonts w:eastAsia="Calibri"/>
          <w:b/>
          <w:bCs/>
          <w:color w:val="000000" w:themeColor="text1"/>
        </w:rPr>
        <w:t>Pregnancy</w:t>
      </w:r>
      <w:r w:rsidR="3B055416" w:rsidRPr="6D477C29">
        <w:rPr>
          <w:rFonts w:eastAsia="Calibri"/>
          <w:b/>
          <w:bCs/>
          <w:color w:val="000000" w:themeColor="text1"/>
        </w:rPr>
        <w:t xml:space="preserve"> and breastfeeding</w:t>
      </w:r>
    </w:p>
    <w:p w14:paraId="269D0CC4" w14:textId="06A54B31" w:rsidR="3F8D0369" w:rsidRDefault="3F8D0369" w:rsidP="6D477C29">
      <w:pPr>
        <w:spacing w:after="160" w:line="259" w:lineRule="auto"/>
        <w:rPr>
          <w:rFonts w:eastAsia="Calibri"/>
        </w:rPr>
      </w:pPr>
      <w:r w:rsidRPr="6D477C29">
        <w:rPr>
          <w:rFonts w:eastAsia="Calibri"/>
          <w:color w:val="000000" w:themeColor="text1"/>
        </w:rPr>
        <w:t>Because possible exposure to radiation c</w:t>
      </w:r>
      <w:r w:rsidR="21B547EE" w:rsidRPr="6D477C29">
        <w:rPr>
          <w:rFonts w:eastAsia="Calibri"/>
          <w:color w:val="000000" w:themeColor="text1"/>
        </w:rPr>
        <w:t>ould harm a developing or newborn baby</w:t>
      </w:r>
      <w:r w:rsidRPr="6D477C29">
        <w:rPr>
          <w:rFonts w:eastAsia="Calibri"/>
          <w:color w:val="000000" w:themeColor="text1"/>
        </w:rPr>
        <w:t xml:space="preserve">, </w:t>
      </w:r>
      <w:r w:rsidR="772E35BA" w:rsidRPr="62C46E35">
        <w:rPr>
          <w:rFonts w:eastAsia="Calibri"/>
          <w:color w:val="000000" w:themeColor="text1"/>
        </w:rPr>
        <w:t>if</w:t>
      </w:r>
      <w:r w:rsidR="1CFC2DC8" w:rsidRPr="6D477C29">
        <w:rPr>
          <w:rFonts w:eastAsia="Calibri"/>
          <w:color w:val="000000" w:themeColor="text1"/>
        </w:rPr>
        <w:t xml:space="preserve"> you choose to take part in this study you must agree to:</w:t>
      </w:r>
    </w:p>
    <w:p w14:paraId="4BE4C100" w14:textId="2B6DBE78" w:rsidR="3F8D0369" w:rsidRDefault="1CFC2DC8" w:rsidP="6D477C29">
      <w:pPr>
        <w:pStyle w:val="ListParagraph"/>
        <w:numPr>
          <w:ilvl w:val="0"/>
          <w:numId w:val="10"/>
        </w:numPr>
        <w:spacing w:after="160" w:line="259" w:lineRule="auto"/>
        <w:rPr>
          <w:rFonts w:eastAsia="Calibri"/>
        </w:rPr>
      </w:pPr>
      <w:r w:rsidRPr="6D477C29">
        <w:rPr>
          <w:rFonts w:eastAsia="Calibri"/>
          <w:color w:val="000000" w:themeColor="text1"/>
        </w:rPr>
        <w:t>I</w:t>
      </w:r>
      <w:r w:rsidR="3F8D0369" w:rsidRPr="6D477C29">
        <w:rPr>
          <w:rFonts w:eastAsia="Calibri"/>
          <w:color w:val="000000" w:themeColor="text1"/>
        </w:rPr>
        <w:t xml:space="preserve">nform your study doctor if you are pregnant or suspect that you may be pregnant at the time of enrollment and at the time of each study mammography screening visit. You will not be able to enroll in the study, if you indicate that you are pregnant or lactating or if you don’t know if you are pregnant when you are asked.  If you are already enrolled in the study and become pregnant during the trial, you may not be able to undergo a mammogram when you are scheduled to do so. If that happens, you should let study personnel know why you are not returning for a screening examination. Once you have completed your pregnancy, you can return for the next screening visit.  If you are unsure of your pregnancy status at the time of a return visit for a study screening mammography, you should schedule your screening visit after you have had your next period. </w:t>
      </w:r>
      <w:r w:rsidR="3F8D0369" w:rsidRPr="6D477C29">
        <w:rPr>
          <w:rFonts w:eastAsia="Calibri"/>
        </w:rPr>
        <w:t xml:space="preserve"> </w:t>
      </w:r>
    </w:p>
    <w:p w14:paraId="12CE130C" w14:textId="50BD8F5A" w:rsidR="6D477C29" w:rsidRDefault="6D477C29" w:rsidP="6D477C29">
      <w:pPr>
        <w:pStyle w:val="ListParagraph"/>
        <w:spacing w:after="160" w:line="259" w:lineRule="auto"/>
        <w:rPr>
          <w:rFonts w:eastAsia="Calibri"/>
        </w:rPr>
      </w:pPr>
    </w:p>
    <w:p w14:paraId="05D87B94" w14:textId="2E5887B8" w:rsidR="009C5806" w:rsidRDefault="079555AB" w:rsidP="6FAC48CA">
      <w:pPr>
        <w:pStyle w:val="Heading3"/>
        <w:spacing w:after="160" w:line="259" w:lineRule="auto"/>
      </w:pPr>
      <w:bookmarkStart w:id="35" w:name="_Toc230959648"/>
      <w:r>
        <w:t>Example 3: Behavioral Intervention DCP Study</w:t>
      </w:r>
      <w:bookmarkEnd w:id="35"/>
    </w:p>
    <w:p w14:paraId="27DCC523" w14:textId="700AF875" w:rsidR="009C5806" w:rsidRDefault="47BC4CF3" w:rsidP="6FAC48CA">
      <w:pPr>
        <w:rPr>
          <w:rFonts w:eastAsia="Calibri"/>
          <w:color w:val="000000" w:themeColor="text1"/>
        </w:rPr>
      </w:pPr>
      <w:r w:rsidRPr="6FAC48CA">
        <w:rPr>
          <w:rFonts w:eastAsia="Calibri"/>
          <w:color w:val="000000" w:themeColor="text1"/>
        </w:rPr>
        <w:t>If you choose to take part in this study, you agree to:</w:t>
      </w:r>
    </w:p>
    <w:p w14:paraId="63434D6A" w14:textId="672EE623" w:rsidR="009C5806" w:rsidRDefault="47BC4CF3">
      <w:pPr>
        <w:pStyle w:val="ListParagraph"/>
        <w:numPr>
          <w:ilvl w:val="0"/>
          <w:numId w:val="37"/>
        </w:numPr>
        <w:spacing w:after="0"/>
        <w:rPr>
          <w:rFonts w:eastAsia="Calibri"/>
          <w:color w:val="000000" w:themeColor="text1"/>
        </w:rPr>
      </w:pPr>
      <w:r w:rsidRPr="6FAC48CA">
        <w:rPr>
          <w:rFonts w:eastAsia="Calibri"/>
          <w:color w:val="000000" w:themeColor="text1"/>
        </w:rPr>
        <w:t>Keep your study appointments.</w:t>
      </w:r>
    </w:p>
    <w:p w14:paraId="1240E1D4" w14:textId="32BEAC49" w:rsidR="009C5806" w:rsidRDefault="47BC4CF3">
      <w:pPr>
        <w:pStyle w:val="ListParagraph"/>
        <w:numPr>
          <w:ilvl w:val="0"/>
          <w:numId w:val="37"/>
        </w:numPr>
        <w:spacing w:after="0"/>
        <w:rPr>
          <w:rFonts w:eastAsia="Calibri"/>
          <w:color w:val="000000" w:themeColor="text1"/>
        </w:rPr>
      </w:pPr>
      <w:r w:rsidRPr="6FAC48CA">
        <w:rPr>
          <w:rFonts w:eastAsia="Calibri"/>
          <w:color w:val="000000" w:themeColor="text1"/>
        </w:rPr>
        <w:t>Follow your study team’s plan for your fitness program, tests, and procedures.</w:t>
      </w:r>
    </w:p>
    <w:p w14:paraId="7794D3E8" w14:textId="66FD0E43" w:rsidR="009C5806" w:rsidRDefault="47BC4CF3">
      <w:pPr>
        <w:pStyle w:val="ListParagraph"/>
        <w:numPr>
          <w:ilvl w:val="0"/>
          <w:numId w:val="37"/>
        </w:numPr>
        <w:spacing w:after="0"/>
        <w:rPr>
          <w:rFonts w:eastAsia="Calibri"/>
          <w:color w:val="000000" w:themeColor="text1"/>
        </w:rPr>
      </w:pPr>
      <w:r w:rsidRPr="6FAC48CA">
        <w:rPr>
          <w:rFonts w:eastAsia="Calibri"/>
          <w:color w:val="000000" w:themeColor="text1"/>
        </w:rPr>
        <w:t>Tell your study team about:</w:t>
      </w:r>
    </w:p>
    <w:p w14:paraId="49F94DF6" w14:textId="368866E3" w:rsidR="009C5806" w:rsidRDefault="47BC4CF3">
      <w:pPr>
        <w:pStyle w:val="ListParagraph"/>
        <w:numPr>
          <w:ilvl w:val="1"/>
          <w:numId w:val="37"/>
        </w:numPr>
        <w:spacing w:after="0"/>
        <w:rPr>
          <w:rFonts w:eastAsia="Calibri"/>
          <w:color w:val="000000" w:themeColor="text1"/>
        </w:rPr>
      </w:pPr>
      <w:r w:rsidRPr="6FAC48CA">
        <w:rPr>
          <w:rFonts w:eastAsia="Calibri"/>
          <w:color w:val="000000" w:themeColor="text1"/>
        </w:rPr>
        <w:t>your medical conditions</w:t>
      </w:r>
    </w:p>
    <w:p w14:paraId="4FFF66F3" w14:textId="2B2F3FCA" w:rsidR="009C5806" w:rsidRDefault="47BC4CF3">
      <w:pPr>
        <w:pStyle w:val="ListParagraph"/>
        <w:numPr>
          <w:ilvl w:val="1"/>
          <w:numId w:val="37"/>
        </w:numPr>
        <w:spacing w:after="0"/>
        <w:rPr>
          <w:rFonts w:eastAsia="Calibri"/>
          <w:color w:val="000000" w:themeColor="text1"/>
        </w:rPr>
      </w:pPr>
      <w:r w:rsidRPr="6FAC48CA">
        <w:rPr>
          <w:rFonts w:eastAsia="Calibri"/>
          <w:color w:val="000000" w:themeColor="text1"/>
        </w:rPr>
        <w:t>all medicines and supplements you are taking</w:t>
      </w:r>
    </w:p>
    <w:p w14:paraId="6A830917" w14:textId="726C2B86" w:rsidR="009C5806" w:rsidRDefault="47BC4CF3">
      <w:pPr>
        <w:pStyle w:val="ListParagraph"/>
        <w:numPr>
          <w:ilvl w:val="1"/>
          <w:numId w:val="37"/>
        </w:numPr>
        <w:spacing w:after="0"/>
        <w:rPr>
          <w:rFonts w:eastAsia="Calibri"/>
          <w:color w:val="000000" w:themeColor="text1"/>
        </w:rPr>
      </w:pPr>
      <w:r w:rsidRPr="6FAC48CA">
        <w:rPr>
          <w:rFonts w:eastAsia="Calibri"/>
          <w:color w:val="000000" w:themeColor="text1"/>
        </w:rPr>
        <w:t xml:space="preserve">any side effects </w:t>
      </w:r>
    </w:p>
    <w:p w14:paraId="64002E27" w14:textId="46B9FBB2" w:rsidR="009C5806" w:rsidRDefault="47BC4CF3">
      <w:pPr>
        <w:pStyle w:val="ListParagraph"/>
        <w:numPr>
          <w:ilvl w:val="1"/>
          <w:numId w:val="37"/>
        </w:numPr>
        <w:spacing w:after="0"/>
        <w:rPr>
          <w:rFonts w:eastAsia="Calibri"/>
          <w:color w:val="000000" w:themeColor="text1"/>
        </w:rPr>
      </w:pPr>
      <w:r w:rsidRPr="6FAC48CA">
        <w:rPr>
          <w:rFonts w:eastAsia="Calibri"/>
          <w:color w:val="000000" w:themeColor="text1"/>
        </w:rPr>
        <w:t xml:space="preserve">any doctors’ visits or hospital stays outside of this study </w:t>
      </w:r>
    </w:p>
    <w:p w14:paraId="41E948D8" w14:textId="2FCC220D" w:rsidR="009C5806" w:rsidRDefault="47BC4CF3">
      <w:pPr>
        <w:pStyle w:val="ListParagraph"/>
        <w:numPr>
          <w:ilvl w:val="1"/>
          <w:numId w:val="37"/>
        </w:numPr>
        <w:spacing w:after="0"/>
        <w:rPr>
          <w:rFonts w:eastAsia="Calibri"/>
          <w:color w:val="000000" w:themeColor="text1"/>
        </w:rPr>
      </w:pPr>
      <w:r w:rsidRPr="6FAC48CA">
        <w:rPr>
          <w:rFonts w:eastAsia="Calibri"/>
          <w:color w:val="000000" w:themeColor="text1"/>
        </w:rPr>
        <w:t>any other research studies you have joined or are thinking about taking part in.</w:t>
      </w:r>
    </w:p>
    <w:p w14:paraId="71A3C7D1" w14:textId="2C599F18" w:rsidR="009C5806" w:rsidRDefault="47BC4CF3">
      <w:pPr>
        <w:pStyle w:val="ListParagraph"/>
        <w:numPr>
          <w:ilvl w:val="0"/>
          <w:numId w:val="37"/>
        </w:numPr>
        <w:spacing w:after="0"/>
        <w:rPr>
          <w:rFonts w:eastAsia="Calibri"/>
          <w:color w:val="000000" w:themeColor="text1"/>
        </w:rPr>
      </w:pPr>
      <w:r w:rsidRPr="6FAC48CA">
        <w:rPr>
          <w:rFonts w:eastAsia="Calibri"/>
          <w:color w:val="000000" w:themeColor="text1"/>
        </w:rPr>
        <w:t>Wear the Fitbit wearable activity tracker and research-grade device as instructed and fill out the surveys.</w:t>
      </w:r>
    </w:p>
    <w:p w14:paraId="505EA0DF" w14:textId="1EF8CA5D" w:rsidR="009C5806" w:rsidRDefault="47BC4CF3">
      <w:pPr>
        <w:pStyle w:val="ListParagraph"/>
        <w:numPr>
          <w:ilvl w:val="0"/>
          <w:numId w:val="37"/>
        </w:numPr>
        <w:spacing w:after="0"/>
        <w:rPr>
          <w:rFonts w:eastAsia="Calibri"/>
          <w:color w:val="000000" w:themeColor="text1"/>
        </w:rPr>
      </w:pPr>
      <w:r w:rsidRPr="6FAC48CA">
        <w:rPr>
          <w:rFonts w:eastAsia="Calibri"/>
          <w:color w:val="000000" w:themeColor="text1"/>
        </w:rPr>
        <w:t>Provide the lab work and finger sticks.</w:t>
      </w:r>
    </w:p>
    <w:p w14:paraId="093B3819" w14:textId="3D4603BE" w:rsidR="009C5806" w:rsidRDefault="47BC4CF3">
      <w:pPr>
        <w:pStyle w:val="ListParagraph"/>
        <w:numPr>
          <w:ilvl w:val="0"/>
          <w:numId w:val="37"/>
        </w:numPr>
        <w:spacing w:after="0"/>
        <w:rPr>
          <w:rFonts w:eastAsia="Calibri"/>
          <w:color w:val="000000" w:themeColor="text1"/>
        </w:rPr>
      </w:pPr>
      <w:r w:rsidRPr="6FAC48CA">
        <w:rPr>
          <w:rFonts w:eastAsia="Calibri"/>
          <w:color w:val="000000" w:themeColor="text1"/>
        </w:rPr>
        <w:t>For those in the Fitness Plus Program, also participate in the Instagram support group.</w:t>
      </w:r>
    </w:p>
    <w:p w14:paraId="6FA429D2" w14:textId="2C2A29AC" w:rsidR="6FAC48CA" w:rsidRDefault="6FAC48CA" w:rsidP="6FAC48CA">
      <w:pPr>
        <w:pStyle w:val="ListParagraph"/>
        <w:spacing w:after="0"/>
        <w:rPr>
          <w:rFonts w:eastAsia="Calibri"/>
          <w:color w:val="000000" w:themeColor="text1"/>
        </w:rPr>
      </w:pPr>
    </w:p>
    <w:p w14:paraId="5ACC9514" w14:textId="01EF6265" w:rsidR="009C5806" w:rsidRDefault="3877F81F" w:rsidP="6D477C29">
      <w:pPr>
        <w:pStyle w:val="Heading2"/>
        <w:rPr>
          <w:sz w:val="28"/>
          <w:szCs w:val="28"/>
          <w:highlight w:val="cyan"/>
        </w:rPr>
      </w:pPr>
      <w:bookmarkStart w:id="36" w:name="_Toc230959649"/>
      <w:r w:rsidRPr="55B6502F">
        <w:rPr>
          <w:sz w:val="28"/>
          <w:szCs w:val="28"/>
          <w:highlight w:val="cyan"/>
        </w:rPr>
        <w:t xml:space="preserve">NCORP </w:t>
      </w:r>
      <w:r w:rsidR="2D50D7AC" w:rsidRPr="55B6502F">
        <w:rPr>
          <w:sz w:val="28"/>
          <w:szCs w:val="28"/>
          <w:highlight w:val="cyan"/>
        </w:rPr>
        <w:t xml:space="preserve">Examples – </w:t>
      </w:r>
      <w:r w:rsidR="759886E4" w:rsidRPr="55B6502F">
        <w:rPr>
          <w:sz w:val="28"/>
          <w:szCs w:val="28"/>
          <w:highlight w:val="cyan"/>
        </w:rPr>
        <w:t>What risks can I expect in this study?</w:t>
      </w:r>
      <w:bookmarkEnd w:id="36"/>
      <w:r w:rsidR="759886E4" w:rsidRPr="55B6502F">
        <w:rPr>
          <w:sz w:val="28"/>
          <w:szCs w:val="28"/>
          <w:highlight w:val="cyan"/>
        </w:rPr>
        <w:t xml:space="preserve"> </w:t>
      </w:r>
    </w:p>
    <w:p w14:paraId="7889DFAC" w14:textId="5B74BC34" w:rsidR="3ACACD17" w:rsidRDefault="759886E4" w:rsidP="6D477C29">
      <w:pPr>
        <w:pStyle w:val="Heading3"/>
        <w:spacing w:after="160" w:line="259" w:lineRule="auto"/>
      </w:pPr>
      <w:bookmarkStart w:id="37" w:name="_Toc230959650"/>
      <w:r>
        <w:t>General Risks Sub-section</w:t>
      </w:r>
      <w:bookmarkEnd w:id="37"/>
    </w:p>
    <w:p w14:paraId="3E4A972A" w14:textId="23008E6D" w:rsidR="7EAEFFF7" w:rsidRDefault="7EAEFFF7" w:rsidP="55B6502F">
      <w:pPr>
        <w:pStyle w:val="Heading4"/>
        <w:rPr>
          <w:b/>
          <w:bCs/>
          <w:i w:val="0"/>
          <w:iCs w:val="0"/>
          <w:color w:val="153D63" w:themeColor="text2" w:themeTint="E6"/>
          <w:highlight w:val="lightGray"/>
        </w:rPr>
      </w:pPr>
      <w:bookmarkStart w:id="38" w:name="_Toc230959651"/>
      <w:r w:rsidRPr="55B6502F">
        <w:rPr>
          <w:b/>
          <w:bCs/>
          <w:i w:val="0"/>
          <w:iCs w:val="0"/>
          <w:color w:val="153D63" w:themeColor="text2" w:themeTint="E6"/>
          <w:highlight w:val="lightGray"/>
        </w:rPr>
        <w:t>Example 1: Drug Intervention DCP Study</w:t>
      </w:r>
      <w:bookmarkEnd w:id="38"/>
    </w:p>
    <w:p w14:paraId="7DD58484" w14:textId="3DE525A2" w:rsidR="009C5806" w:rsidRDefault="26BE521D" w:rsidP="6D477C29">
      <w:pPr>
        <w:spacing w:after="0"/>
        <w:ind w:right="117"/>
        <w:jc w:val="both"/>
        <w:rPr>
          <w:rFonts w:eastAsia="Calibri"/>
          <w:b/>
          <w:bCs/>
          <w:color w:val="000000" w:themeColor="text1"/>
        </w:rPr>
      </w:pPr>
      <w:r w:rsidRPr="6D477C29">
        <w:rPr>
          <w:rFonts w:eastAsia="Calibri"/>
          <w:b/>
          <w:bCs/>
          <w:color w:val="000000" w:themeColor="text1"/>
        </w:rPr>
        <w:t>General Risks</w:t>
      </w:r>
    </w:p>
    <w:p w14:paraId="0CA82A50" w14:textId="79A347C5" w:rsidR="009C5806" w:rsidRDefault="009C5806" w:rsidP="6D477C29">
      <w:pPr>
        <w:spacing w:after="0"/>
        <w:ind w:right="117"/>
        <w:jc w:val="both"/>
        <w:rPr>
          <w:rFonts w:eastAsia="Calibri"/>
          <w:color w:val="000000" w:themeColor="text1"/>
        </w:rPr>
      </w:pPr>
    </w:p>
    <w:p w14:paraId="7EBBEC61" w14:textId="1C6E788A" w:rsidR="009C5806" w:rsidRDefault="26BE521D" w:rsidP="6D477C29">
      <w:pPr>
        <w:spacing w:after="0"/>
        <w:ind w:right="117"/>
        <w:jc w:val="both"/>
        <w:rPr>
          <w:rFonts w:eastAsia="Calibri"/>
          <w:color w:val="000000" w:themeColor="text1"/>
        </w:rPr>
      </w:pPr>
      <w:r w:rsidRPr="6D477C29">
        <w:rPr>
          <w:rFonts w:eastAsia="Calibri"/>
          <w:color w:val="000000" w:themeColor="text1"/>
        </w:rPr>
        <w:t xml:space="preserve">If you choose to take part in this study, there’s a risk </w:t>
      </w:r>
      <w:r w:rsidR="5D8FB8C8" w:rsidRPr="6D477C29">
        <w:rPr>
          <w:rFonts w:eastAsia="Calibri"/>
          <w:color w:val="000000" w:themeColor="text1"/>
        </w:rPr>
        <w:t>that bupropion may not be as good as the usual approach at making your fatigue better.</w:t>
      </w:r>
    </w:p>
    <w:p w14:paraId="52D7C733" w14:textId="04A25597" w:rsidR="009C5806" w:rsidRDefault="5D8FB8C8" w:rsidP="6D477C29">
      <w:pPr>
        <w:spacing w:after="0"/>
        <w:rPr>
          <w:rFonts w:eastAsia="Calibri"/>
          <w:color w:val="000000" w:themeColor="text1"/>
        </w:rPr>
      </w:pPr>
      <w:r w:rsidRPr="6D477C29">
        <w:rPr>
          <w:rFonts w:eastAsia="Calibri"/>
          <w:color w:val="000000" w:themeColor="text1"/>
        </w:rPr>
        <w:t xml:space="preserve"> </w:t>
      </w:r>
    </w:p>
    <w:p w14:paraId="72E3EAA6" w14:textId="43A166C3" w:rsidR="009C5806" w:rsidRDefault="3BAC896D" w:rsidP="6D477C29">
      <w:pPr>
        <w:spacing w:after="0"/>
        <w:jc w:val="both"/>
        <w:rPr>
          <w:rFonts w:eastAsia="Calibri"/>
          <w:color w:val="000000" w:themeColor="text1"/>
        </w:rPr>
      </w:pPr>
      <w:r w:rsidRPr="6D477C29">
        <w:rPr>
          <w:rFonts w:eastAsia="Calibri"/>
          <w:color w:val="000000" w:themeColor="text1"/>
        </w:rPr>
        <w:t xml:space="preserve">Some parts of this study may be inconvenient or uncomfortable. </w:t>
      </w:r>
      <w:r w:rsidR="5D8FB8C8" w:rsidRPr="6D477C29">
        <w:rPr>
          <w:rFonts w:eastAsia="Calibri"/>
          <w:color w:val="000000" w:themeColor="text1"/>
        </w:rPr>
        <w:t>You may:</w:t>
      </w:r>
    </w:p>
    <w:p w14:paraId="434A4C5E" w14:textId="05DA573C" w:rsidR="009C5806" w:rsidRDefault="5D8FB8C8">
      <w:pPr>
        <w:pStyle w:val="ListParagraph"/>
        <w:numPr>
          <w:ilvl w:val="0"/>
          <w:numId w:val="36"/>
        </w:numPr>
        <w:spacing w:after="0"/>
        <w:rPr>
          <w:rFonts w:eastAsia="Calibri"/>
          <w:color w:val="000000" w:themeColor="text1"/>
        </w:rPr>
      </w:pPr>
      <w:r w:rsidRPr="6D477C29">
        <w:rPr>
          <w:rFonts w:eastAsia="Calibri"/>
          <w:color w:val="000000" w:themeColor="text1"/>
        </w:rPr>
        <w:t>Spend more time in the hospital or doctor’s office</w:t>
      </w:r>
    </w:p>
    <w:p w14:paraId="0575D3F2" w14:textId="3295FEA4" w:rsidR="009C5806" w:rsidRDefault="5D8FB8C8">
      <w:pPr>
        <w:pStyle w:val="ListParagraph"/>
        <w:numPr>
          <w:ilvl w:val="0"/>
          <w:numId w:val="36"/>
        </w:numPr>
        <w:spacing w:after="0"/>
        <w:rPr>
          <w:rFonts w:eastAsia="Calibri"/>
          <w:color w:val="000000" w:themeColor="text1"/>
        </w:rPr>
      </w:pPr>
      <w:r w:rsidRPr="6D477C29">
        <w:rPr>
          <w:rFonts w:eastAsia="Calibri"/>
          <w:color w:val="000000" w:themeColor="text1"/>
        </w:rPr>
        <w:t>Be asked about things you do not usually talk about, like if you feel depressed</w:t>
      </w:r>
    </w:p>
    <w:p w14:paraId="4DF9E28E" w14:textId="095794C2" w:rsidR="009C5806" w:rsidRDefault="5D8FB8C8">
      <w:pPr>
        <w:pStyle w:val="ListParagraph"/>
        <w:numPr>
          <w:ilvl w:val="0"/>
          <w:numId w:val="36"/>
        </w:numPr>
        <w:spacing w:after="0"/>
        <w:ind w:right="119"/>
        <w:rPr>
          <w:rFonts w:eastAsia="Calibri"/>
          <w:color w:val="000000" w:themeColor="text1"/>
        </w:rPr>
      </w:pPr>
      <w:r w:rsidRPr="6D477C29">
        <w:rPr>
          <w:rFonts w:eastAsia="Calibri"/>
          <w:color w:val="000000" w:themeColor="text1"/>
        </w:rPr>
        <w:t>Experience bruising, bleeding, pain, or infection may occur where the blood sample was taken</w:t>
      </w:r>
    </w:p>
    <w:p w14:paraId="36A03009" w14:textId="3C2A9DA8" w:rsidR="009C5806" w:rsidRDefault="5D8FB8C8" w:rsidP="6D477C29">
      <w:pPr>
        <w:spacing w:after="0"/>
        <w:rPr>
          <w:rFonts w:eastAsia="Calibri"/>
          <w:color w:val="000000" w:themeColor="text1"/>
        </w:rPr>
      </w:pPr>
      <w:r w:rsidRPr="6D477C29">
        <w:rPr>
          <w:rFonts w:eastAsia="Calibri"/>
          <w:color w:val="000000" w:themeColor="text1"/>
        </w:rPr>
        <w:t xml:space="preserve"> </w:t>
      </w:r>
    </w:p>
    <w:p w14:paraId="50B98022" w14:textId="345CAE8C" w:rsidR="009C5806" w:rsidRDefault="5D8FB8C8" w:rsidP="6D477C29">
      <w:pPr>
        <w:spacing w:after="0"/>
        <w:ind w:right="116"/>
        <w:jc w:val="both"/>
        <w:rPr>
          <w:rFonts w:eastAsia="Calibri"/>
          <w:color w:val="000000" w:themeColor="text1"/>
        </w:rPr>
      </w:pPr>
      <w:r w:rsidRPr="6D477C29">
        <w:rPr>
          <w:rFonts w:eastAsia="Calibri"/>
          <w:color w:val="000000" w:themeColor="text1"/>
        </w:rPr>
        <w:t xml:space="preserve">The bupropion used in this study could be </w:t>
      </w:r>
      <w:r w:rsidR="6D57C149" w:rsidRPr="6D477C29">
        <w:rPr>
          <w:rFonts w:eastAsia="Calibri"/>
          <w:color w:val="000000" w:themeColor="text1"/>
        </w:rPr>
        <w:t xml:space="preserve">very </w:t>
      </w:r>
      <w:r w:rsidRPr="6D477C29">
        <w:rPr>
          <w:rFonts w:eastAsia="Calibri"/>
          <w:color w:val="000000" w:themeColor="text1"/>
        </w:rPr>
        <w:t xml:space="preserve">harmful </w:t>
      </w:r>
      <w:r w:rsidR="25271107" w:rsidRPr="6D477C29">
        <w:rPr>
          <w:rFonts w:eastAsia="Calibri"/>
          <w:color w:val="000000" w:themeColor="text1"/>
        </w:rPr>
        <w:t>to a developing or newborn baby, and there may be risks we don’t know about yet</w:t>
      </w:r>
      <w:r w:rsidRPr="6D477C29">
        <w:rPr>
          <w:rFonts w:eastAsia="Calibri"/>
          <w:color w:val="000000" w:themeColor="text1"/>
        </w:rPr>
        <w:t>. It is very important that you check with your study doctor about how to prevent pregnancy during the study.</w:t>
      </w:r>
    </w:p>
    <w:p w14:paraId="192B6F5F" w14:textId="66581AF5" w:rsidR="6D477C29" w:rsidRDefault="6D477C29" w:rsidP="6D477C29">
      <w:pPr>
        <w:spacing w:after="0"/>
        <w:ind w:right="116"/>
        <w:jc w:val="both"/>
        <w:rPr>
          <w:rFonts w:eastAsia="Calibri"/>
          <w:color w:val="000000" w:themeColor="text1"/>
        </w:rPr>
      </w:pPr>
    </w:p>
    <w:p w14:paraId="5D9C98C1" w14:textId="40CC68D2" w:rsidR="5FD65164" w:rsidRDefault="5FD65164" w:rsidP="6D477C29">
      <w:pPr>
        <w:spacing w:after="0"/>
        <w:ind w:right="116"/>
        <w:jc w:val="both"/>
        <w:rPr>
          <w:rFonts w:eastAsia="Calibri"/>
        </w:rPr>
      </w:pPr>
      <w:r w:rsidRPr="6D477C29">
        <w:rPr>
          <w:rFonts w:eastAsia="Calibri"/>
          <w:color w:val="000000" w:themeColor="text1"/>
        </w:rPr>
        <w:t>Rarely, there are problems getting enough supplies of drugs used in a study. If there is a shortage of any drug used in this study, your study team will talk with you about your options.</w:t>
      </w:r>
    </w:p>
    <w:p w14:paraId="58E08244" w14:textId="5233C743" w:rsidR="009C5806" w:rsidRDefault="009C5806" w:rsidP="6D477C29">
      <w:pPr>
        <w:spacing w:after="160" w:line="259" w:lineRule="auto"/>
      </w:pPr>
    </w:p>
    <w:p w14:paraId="6F21815E" w14:textId="5516B845" w:rsidR="2A6A57CB" w:rsidRDefault="2A6A57CB" w:rsidP="55B6502F">
      <w:pPr>
        <w:pStyle w:val="Heading4"/>
        <w:rPr>
          <w:b/>
          <w:bCs/>
          <w:i w:val="0"/>
          <w:iCs w:val="0"/>
          <w:highlight w:val="lightGray"/>
        </w:rPr>
      </w:pPr>
      <w:bookmarkStart w:id="39" w:name="_Toc230959652"/>
      <w:r w:rsidRPr="55B6502F">
        <w:rPr>
          <w:b/>
          <w:bCs/>
          <w:i w:val="0"/>
          <w:iCs w:val="0"/>
          <w:highlight w:val="lightGray"/>
        </w:rPr>
        <w:t>E</w:t>
      </w:r>
      <w:r w:rsidRPr="55B6502F">
        <w:rPr>
          <w:b/>
          <w:bCs/>
          <w:i w:val="0"/>
          <w:iCs w:val="0"/>
          <w:color w:val="153D63" w:themeColor="text2" w:themeTint="E6"/>
          <w:highlight w:val="lightGray"/>
        </w:rPr>
        <w:t>xample 2: Prevention (Screening) DCP Study</w:t>
      </w:r>
      <w:bookmarkEnd w:id="39"/>
    </w:p>
    <w:p w14:paraId="1462D08C" w14:textId="2E0FCF1C" w:rsidR="11EE7C34" w:rsidRDefault="11EE7C34" w:rsidP="6D477C29">
      <w:pPr>
        <w:spacing w:before="120" w:after="0"/>
        <w:rPr>
          <w:rFonts w:eastAsia="Calibri"/>
          <w:b/>
          <w:bCs/>
          <w:color w:val="000000" w:themeColor="text1"/>
        </w:rPr>
      </w:pPr>
      <w:r w:rsidRPr="6D477C29">
        <w:rPr>
          <w:rFonts w:eastAsia="Calibri"/>
          <w:b/>
          <w:bCs/>
          <w:color w:val="000000" w:themeColor="text1"/>
        </w:rPr>
        <w:t>General Risks</w:t>
      </w:r>
    </w:p>
    <w:p w14:paraId="7BDE8357" w14:textId="334E26A4" w:rsidR="7999685E" w:rsidRDefault="7999685E" w:rsidP="6D477C29">
      <w:pPr>
        <w:spacing w:before="120" w:after="0"/>
        <w:rPr>
          <w:rFonts w:eastAsia="Calibri"/>
          <w:color w:val="000000" w:themeColor="text1"/>
        </w:rPr>
      </w:pPr>
      <w:r w:rsidRPr="6D477C29">
        <w:rPr>
          <w:rFonts w:eastAsia="Calibri"/>
          <w:color w:val="000000" w:themeColor="text1"/>
        </w:rPr>
        <w:t>If you choose to take part in this study, there’s a risk that the mammography type or screening frequency to which you are assigned in the study may not be as good as your current standard of care.</w:t>
      </w:r>
    </w:p>
    <w:p w14:paraId="532E8CCC" w14:textId="6B73D304" w:rsidR="6D477C29" w:rsidRDefault="6D477C29" w:rsidP="6D477C29">
      <w:pPr>
        <w:spacing w:before="120" w:after="0"/>
        <w:rPr>
          <w:rFonts w:eastAsia="Calibri"/>
          <w:color w:val="000000" w:themeColor="text1"/>
        </w:rPr>
      </w:pPr>
    </w:p>
    <w:p w14:paraId="7FDA3F1A" w14:textId="43A166C3" w:rsidR="15FE655F" w:rsidRDefault="15FE655F" w:rsidP="6D477C29">
      <w:pPr>
        <w:spacing w:after="0"/>
        <w:jc w:val="both"/>
        <w:rPr>
          <w:rFonts w:eastAsia="Calibri"/>
          <w:color w:val="000000" w:themeColor="text1"/>
        </w:rPr>
      </w:pPr>
      <w:r w:rsidRPr="6D477C29">
        <w:rPr>
          <w:rFonts w:eastAsia="Calibri"/>
          <w:color w:val="000000" w:themeColor="text1"/>
        </w:rPr>
        <w:t>Some parts of this study may be inconvenient or uncomfortable. You may:</w:t>
      </w:r>
    </w:p>
    <w:p w14:paraId="253EE768" w14:textId="0CAD94B4" w:rsidR="11EE7C34" w:rsidRDefault="11EE7C34">
      <w:pPr>
        <w:pStyle w:val="ListParagraph"/>
        <w:numPr>
          <w:ilvl w:val="0"/>
          <w:numId w:val="25"/>
        </w:numPr>
        <w:spacing w:after="0"/>
        <w:rPr>
          <w:rFonts w:eastAsia="Calibri"/>
          <w:color w:val="000000" w:themeColor="text1"/>
        </w:rPr>
      </w:pPr>
      <w:r w:rsidRPr="757F01DF">
        <w:rPr>
          <w:rFonts w:eastAsia="Calibri"/>
          <w:color w:val="000000" w:themeColor="text1"/>
        </w:rPr>
        <w:t>Spend more time in the hospital or doctor’s office.</w:t>
      </w:r>
    </w:p>
    <w:p w14:paraId="4CBE5C53" w14:textId="418F4F75" w:rsidR="11EE7C34" w:rsidRDefault="11EE7C34">
      <w:pPr>
        <w:pStyle w:val="ListParagraph"/>
        <w:numPr>
          <w:ilvl w:val="0"/>
          <w:numId w:val="25"/>
        </w:numPr>
        <w:spacing w:after="0"/>
        <w:rPr>
          <w:rFonts w:eastAsia="Calibri"/>
          <w:color w:val="000000" w:themeColor="text1"/>
        </w:rPr>
      </w:pPr>
      <w:r w:rsidRPr="757F01DF">
        <w:rPr>
          <w:rFonts w:eastAsia="Calibri"/>
          <w:color w:val="000000" w:themeColor="text1"/>
        </w:rPr>
        <w:t>Be asked sensitive or private questions about things you normally do not discuss.</w:t>
      </w:r>
    </w:p>
    <w:p w14:paraId="42001E5C" w14:textId="3286731A" w:rsidR="11EE7C34" w:rsidRDefault="11EE7C34">
      <w:pPr>
        <w:pStyle w:val="ListParagraph"/>
        <w:numPr>
          <w:ilvl w:val="0"/>
          <w:numId w:val="25"/>
        </w:numPr>
        <w:spacing w:after="0"/>
        <w:rPr>
          <w:rFonts w:eastAsia="Calibri"/>
          <w:color w:val="000000" w:themeColor="text1"/>
        </w:rPr>
      </w:pPr>
      <w:r w:rsidRPr="6D477C29">
        <w:rPr>
          <w:rFonts w:eastAsia="Calibri"/>
          <w:color w:val="000000" w:themeColor="text1"/>
        </w:rPr>
        <w:t>May not be able to take part in future studies.</w:t>
      </w:r>
    </w:p>
    <w:p w14:paraId="77E041C9" w14:textId="6D0C7433" w:rsidR="6D477C29" w:rsidRDefault="6D477C29" w:rsidP="6D477C29">
      <w:pPr>
        <w:spacing w:after="0"/>
        <w:rPr>
          <w:rFonts w:eastAsia="Calibri"/>
          <w:color w:val="000000" w:themeColor="text1"/>
        </w:rPr>
      </w:pPr>
    </w:p>
    <w:p w14:paraId="62E704D0" w14:textId="0F0521FE" w:rsidR="4CC80C2D" w:rsidRDefault="7465B273" w:rsidP="6D477C29">
      <w:pPr>
        <w:rPr>
          <w:rFonts w:eastAsia="Calibri"/>
          <w:color w:val="000000" w:themeColor="text1"/>
        </w:rPr>
      </w:pPr>
      <w:r w:rsidRPr="55B6502F">
        <w:rPr>
          <w:rFonts w:eastAsia="Calibri"/>
          <w:color w:val="000000" w:themeColor="text1"/>
        </w:rPr>
        <w:t xml:space="preserve">The </w:t>
      </w:r>
      <w:r w:rsidR="5C053073" w:rsidRPr="55B6502F">
        <w:rPr>
          <w:rFonts w:eastAsia="Calibri"/>
          <w:color w:val="000000" w:themeColor="text1"/>
        </w:rPr>
        <w:t>mammographic imaging</w:t>
      </w:r>
      <w:r w:rsidRPr="55B6502F">
        <w:rPr>
          <w:rFonts w:eastAsia="Calibri"/>
          <w:color w:val="000000" w:themeColor="text1"/>
        </w:rPr>
        <w:t xml:space="preserve"> used in this study could be very harmful to a developing or newborn baby, and there may be risks we don’t know about yet. </w:t>
      </w:r>
      <w:r w:rsidR="48C4EDE4" w:rsidRPr="55B6502F">
        <w:rPr>
          <w:rFonts w:eastAsia="Calibri"/>
          <w:color w:val="000000" w:themeColor="text1"/>
        </w:rPr>
        <w:t>Radiation exposure</w:t>
      </w:r>
      <w:r w:rsidR="7F42AA6C" w:rsidRPr="55B6502F">
        <w:rPr>
          <w:rFonts w:eastAsia="Calibri"/>
          <w:color w:val="000000" w:themeColor="text1"/>
        </w:rPr>
        <w:t xml:space="preserve"> to an embryo or fetus may increase the risk of miscarriage, </w:t>
      </w:r>
      <w:r w:rsidR="672B0436" w:rsidRPr="55B6502F">
        <w:rPr>
          <w:rFonts w:eastAsia="Calibri"/>
          <w:color w:val="000000" w:themeColor="text1"/>
        </w:rPr>
        <w:t>growth</w:t>
      </w:r>
      <w:r w:rsidR="7F42AA6C" w:rsidRPr="55B6502F">
        <w:rPr>
          <w:rFonts w:eastAsia="Calibri"/>
          <w:color w:val="000000" w:themeColor="text1"/>
        </w:rPr>
        <w:t xml:space="preserve"> </w:t>
      </w:r>
      <w:r w:rsidR="2116FC29" w:rsidRPr="55B6502F">
        <w:rPr>
          <w:rFonts w:eastAsia="Calibri"/>
          <w:color w:val="000000" w:themeColor="text1"/>
        </w:rPr>
        <w:t xml:space="preserve">delays, or cancer, </w:t>
      </w:r>
      <w:r w:rsidR="4123E48F" w:rsidRPr="55B6502F">
        <w:rPr>
          <w:rFonts w:eastAsia="Calibri"/>
          <w:color w:val="000000" w:themeColor="text1"/>
        </w:rPr>
        <w:t>al</w:t>
      </w:r>
      <w:r w:rsidR="2116FC29" w:rsidRPr="55B6502F">
        <w:rPr>
          <w:rFonts w:eastAsia="Calibri"/>
          <w:color w:val="000000" w:themeColor="text1"/>
        </w:rPr>
        <w:t>though these risks are ass</w:t>
      </w:r>
      <w:r w:rsidR="7D5D8839" w:rsidRPr="55B6502F">
        <w:rPr>
          <w:rFonts w:eastAsia="Calibri"/>
          <w:color w:val="000000" w:themeColor="text1"/>
        </w:rPr>
        <w:t xml:space="preserve">ociated with radiation doses higher than what is </w:t>
      </w:r>
      <w:r w:rsidR="40B28E7C" w:rsidRPr="55B6502F">
        <w:rPr>
          <w:rFonts w:eastAsia="Calibri"/>
          <w:color w:val="000000" w:themeColor="text1"/>
        </w:rPr>
        <w:t xml:space="preserve">typically </w:t>
      </w:r>
      <w:r w:rsidR="7D5D8839" w:rsidRPr="55B6502F">
        <w:rPr>
          <w:rFonts w:eastAsia="Calibri"/>
          <w:color w:val="000000" w:themeColor="text1"/>
        </w:rPr>
        <w:t>received during a mammogram.</w:t>
      </w:r>
    </w:p>
    <w:p w14:paraId="25EFEB0D" w14:textId="20C15B03" w:rsidR="526DD4A0" w:rsidRDefault="526DD4A0" w:rsidP="55B6502F">
      <w:pPr>
        <w:pStyle w:val="Heading4"/>
        <w:rPr>
          <w:b/>
          <w:bCs/>
          <w:i w:val="0"/>
          <w:iCs w:val="0"/>
          <w:color w:val="153D63" w:themeColor="text2" w:themeTint="E6"/>
          <w:highlight w:val="lightGray"/>
        </w:rPr>
      </w:pPr>
      <w:bookmarkStart w:id="40" w:name="_Toc230959653"/>
      <w:r w:rsidRPr="55B6502F">
        <w:rPr>
          <w:b/>
          <w:bCs/>
          <w:i w:val="0"/>
          <w:iCs w:val="0"/>
          <w:color w:val="153D63" w:themeColor="text2" w:themeTint="E6"/>
          <w:highlight w:val="lightGray"/>
        </w:rPr>
        <w:t>Example 3: Behavioral Intervention</w:t>
      </w:r>
      <w:r w:rsidR="39A19B5E" w:rsidRPr="55B6502F">
        <w:rPr>
          <w:b/>
          <w:bCs/>
          <w:i w:val="0"/>
          <w:iCs w:val="0"/>
          <w:color w:val="153D63" w:themeColor="text2" w:themeTint="E6"/>
          <w:highlight w:val="lightGray"/>
        </w:rPr>
        <w:t xml:space="preserve"> </w:t>
      </w:r>
      <w:r w:rsidRPr="55B6502F">
        <w:rPr>
          <w:b/>
          <w:bCs/>
          <w:i w:val="0"/>
          <w:iCs w:val="0"/>
          <w:color w:val="153D63" w:themeColor="text2" w:themeTint="E6"/>
          <w:highlight w:val="lightGray"/>
        </w:rPr>
        <w:t>DCP Study</w:t>
      </w:r>
      <w:bookmarkEnd w:id="40"/>
    </w:p>
    <w:p w14:paraId="0E5C2A75" w14:textId="41DEAA7D" w:rsidR="5D8FB8C8" w:rsidRDefault="5D8FB8C8" w:rsidP="6D477C29">
      <w:pPr>
        <w:spacing w:before="120" w:after="0"/>
        <w:rPr>
          <w:rFonts w:eastAsia="Calibri"/>
          <w:b/>
          <w:bCs/>
          <w:color w:val="000000" w:themeColor="text1"/>
        </w:rPr>
      </w:pPr>
      <w:r w:rsidRPr="6D477C29">
        <w:rPr>
          <w:rFonts w:eastAsia="Calibri"/>
          <w:b/>
          <w:bCs/>
          <w:color w:val="000000" w:themeColor="text1"/>
        </w:rPr>
        <w:t>General Risks</w:t>
      </w:r>
    </w:p>
    <w:p w14:paraId="2B14C3C4" w14:textId="03129146" w:rsidR="6FAC48CA" w:rsidRDefault="6FAC48CA" w:rsidP="6FAC48CA">
      <w:pPr>
        <w:spacing w:after="0"/>
        <w:rPr>
          <w:rFonts w:eastAsia="Calibri"/>
          <w:color w:val="000000" w:themeColor="text1"/>
        </w:rPr>
      </w:pPr>
    </w:p>
    <w:p w14:paraId="15FCE254" w14:textId="011CC8B6" w:rsidR="5014D42F" w:rsidRDefault="5014D42F" w:rsidP="62C46E35">
      <w:pPr>
        <w:spacing w:after="0"/>
        <w:rPr>
          <w:rFonts w:eastAsia="Calibri"/>
          <w:color w:val="000000" w:themeColor="text1"/>
        </w:rPr>
      </w:pPr>
      <w:r w:rsidRPr="62C46E35">
        <w:rPr>
          <w:rFonts w:eastAsia="Calibri"/>
          <w:color w:val="000000" w:themeColor="text1"/>
        </w:rPr>
        <w:t>If you choose to take part in this study, there’s a risk that</w:t>
      </w:r>
      <w:r w:rsidR="3A510B66" w:rsidRPr="62C46E35">
        <w:rPr>
          <w:rFonts w:eastAsia="Calibri"/>
          <w:color w:val="000000" w:themeColor="text1"/>
        </w:rPr>
        <w:t xml:space="preserve"> the physical activity program you are assigned to may not work as well as other approaches for helping people become more physically active</w:t>
      </w:r>
      <w:r w:rsidR="094490C1" w:rsidRPr="62C46E35">
        <w:rPr>
          <w:rFonts w:eastAsia="Calibri"/>
          <w:color w:val="000000" w:themeColor="text1"/>
        </w:rPr>
        <w:t>.</w:t>
      </w:r>
    </w:p>
    <w:p w14:paraId="153177D9" w14:textId="7ABFA973" w:rsidR="62C46E35" w:rsidRDefault="62C46E35" w:rsidP="62C46E35">
      <w:pPr>
        <w:spacing w:after="0"/>
        <w:rPr>
          <w:rFonts w:eastAsia="Calibri"/>
          <w:color w:val="000000" w:themeColor="text1"/>
        </w:rPr>
      </w:pPr>
    </w:p>
    <w:p w14:paraId="78627BB2" w14:textId="6EC16FF0" w:rsidR="5D8FB8C8" w:rsidRDefault="5D8FB8C8" w:rsidP="6FAC48CA">
      <w:pPr>
        <w:spacing w:after="0"/>
        <w:rPr>
          <w:rFonts w:eastAsia="Calibri"/>
          <w:color w:val="000000" w:themeColor="text1"/>
        </w:rPr>
      </w:pPr>
      <w:r w:rsidRPr="6FAC48CA">
        <w:rPr>
          <w:rFonts w:eastAsia="Calibri"/>
          <w:color w:val="000000" w:themeColor="text1"/>
        </w:rPr>
        <w:t xml:space="preserve">Some parts of this study may be inconvenient or uncomfortable. You may: </w:t>
      </w:r>
    </w:p>
    <w:p w14:paraId="4635BB99" w14:textId="74F44932" w:rsidR="5D8FB8C8" w:rsidRDefault="5D8FB8C8">
      <w:pPr>
        <w:pStyle w:val="ListParagraph"/>
        <w:numPr>
          <w:ilvl w:val="0"/>
          <w:numId w:val="35"/>
        </w:numPr>
        <w:spacing w:after="0"/>
        <w:rPr>
          <w:rFonts w:eastAsia="Calibri"/>
          <w:color w:val="000000" w:themeColor="text1"/>
        </w:rPr>
      </w:pPr>
      <w:r w:rsidRPr="6FAC48CA">
        <w:rPr>
          <w:rFonts w:eastAsia="Calibri"/>
          <w:color w:val="000000" w:themeColor="text1"/>
        </w:rPr>
        <w:t>Spend more time in the hospital or doctor’s office.</w:t>
      </w:r>
    </w:p>
    <w:p w14:paraId="356EED82" w14:textId="3549B7AE" w:rsidR="5D8FB8C8" w:rsidRDefault="5D8FB8C8">
      <w:pPr>
        <w:pStyle w:val="ListParagraph"/>
        <w:numPr>
          <w:ilvl w:val="0"/>
          <w:numId w:val="35"/>
        </w:numPr>
        <w:spacing w:after="0"/>
        <w:rPr>
          <w:rFonts w:eastAsia="Calibri"/>
          <w:color w:val="000000" w:themeColor="text1"/>
        </w:rPr>
      </w:pPr>
      <w:r w:rsidRPr="6FAC48CA">
        <w:rPr>
          <w:rFonts w:eastAsia="Calibri"/>
          <w:color w:val="000000" w:themeColor="text1"/>
        </w:rPr>
        <w:t>Be asked sensitive or private questions about things you normally do not discuss.</w:t>
      </w:r>
    </w:p>
    <w:p w14:paraId="04CE7198" w14:textId="56C32BF3" w:rsidR="5D8FB8C8" w:rsidRDefault="5D8FB8C8">
      <w:pPr>
        <w:pStyle w:val="ListParagraph"/>
        <w:numPr>
          <w:ilvl w:val="0"/>
          <w:numId w:val="35"/>
        </w:numPr>
        <w:spacing w:after="0"/>
        <w:rPr>
          <w:rFonts w:eastAsia="Calibri"/>
          <w:color w:val="000000" w:themeColor="text1"/>
        </w:rPr>
      </w:pPr>
      <w:r w:rsidRPr="6FAC48CA">
        <w:rPr>
          <w:rFonts w:eastAsia="Calibri"/>
          <w:color w:val="000000" w:themeColor="text1"/>
        </w:rPr>
        <w:t>You may become uncomfortable or embarrassed posting on the Instagram account. If you feel discomfort, study staff are available to you to discuss your feelings.</w:t>
      </w:r>
    </w:p>
    <w:p w14:paraId="2DC78E6B" w14:textId="4E029FA5" w:rsidR="5D8FB8C8" w:rsidRDefault="5D8FB8C8">
      <w:pPr>
        <w:pStyle w:val="ListParagraph"/>
        <w:numPr>
          <w:ilvl w:val="0"/>
          <w:numId w:val="35"/>
        </w:numPr>
        <w:spacing w:after="0"/>
        <w:rPr>
          <w:rFonts w:eastAsia="Calibri"/>
          <w:color w:val="000000" w:themeColor="text1"/>
        </w:rPr>
      </w:pPr>
      <w:r w:rsidRPr="6FAC48CA">
        <w:rPr>
          <w:rFonts w:eastAsia="Calibri"/>
          <w:color w:val="000000" w:themeColor="text1"/>
        </w:rPr>
        <w:t>Not be able to take part in some other research studies.</w:t>
      </w:r>
    </w:p>
    <w:p w14:paraId="632901AB" w14:textId="600FDFE0" w:rsidR="6FAC48CA" w:rsidRDefault="6FAC48CA" w:rsidP="6FAC48CA">
      <w:pPr>
        <w:spacing w:after="160" w:line="259" w:lineRule="auto"/>
        <w:rPr>
          <w:rFonts w:eastAsia="Calibri"/>
          <w:color w:val="000000" w:themeColor="text1"/>
        </w:rPr>
      </w:pPr>
    </w:p>
    <w:p w14:paraId="1B105957" w14:textId="145D055D" w:rsidR="34D8FB5A" w:rsidRDefault="34D8FB5A" w:rsidP="55B6502F">
      <w:pPr>
        <w:pStyle w:val="Heading3"/>
      </w:pPr>
      <w:bookmarkStart w:id="41" w:name="_Toc230959654"/>
      <w:r>
        <w:t>Information About Side Effects Sub-section</w:t>
      </w:r>
      <w:bookmarkEnd w:id="41"/>
    </w:p>
    <w:p w14:paraId="44B8F0A1" w14:textId="1D164B6F" w:rsidR="34D8FB5A" w:rsidRDefault="34D8FB5A" w:rsidP="55B6502F">
      <w:pPr>
        <w:pStyle w:val="Heading4"/>
        <w:rPr>
          <w:b/>
          <w:bCs/>
          <w:i w:val="0"/>
          <w:iCs w:val="0"/>
          <w:color w:val="153D63" w:themeColor="text2" w:themeTint="E6"/>
          <w:highlight w:val="lightGray"/>
        </w:rPr>
      </w:pPr>
      <w:bookmarkStart w:id="42" w:name="_Toc230959655"/>
      <w:r w:rsidRPr="55B6502F">
        <w:rPr>
          <w:b/>
          <w:bCs/>
          <w:i w:val="0"/>
          <w:iCs w:val="0"/>
          <w:color w:val="153D63" w:themeColor="text2" w:themeTint="E6"/>
          <w:highlight w:val="lightGray"/>
        </w:rPr>
        <w:t>Example 1: Drug Intervention DCP Study</w:t>
      </w:r>
      <w:bookmarkEnd w:id="42"/>
    </w:p>
    <w:p w14:paraId="212A421B" w14:textId="2F0F4ECE" w:rsidR="25F650B6" w:rsidRDefault="25F650B6" w:rsidP="6D477C29">
      <w:pPr>
        <w:spacing w:after="160" w:line="259" w:lineRule="auto"/>
        <w:rPr>
          <w:rFonts w:eastAsia="Calibri"/>
          <w:color w:val="000000" w:themeColor="text1"/>
        </w:rPr>
      </w:pPr>
      <w:r w:rsidRPr="6D477C29">
        <w:rPr>
          <w:rFonts w:eastAsia="Calibri"/>
          <w:b/>
          <w:bCs/>
          <w:color w:val="000000" w:themeColor="text1"/>
        </w:rPr>
        <w:t xml:space="preserve">Information About Side Effects  </w:t>
      </w:r>
    </w:p>
    <w:p w14:paraId="3A92C3EE" w14:textId="423FA3AD" w:rsidR="0DE6241E" w:rsidRDefault="0DE6241E" w:rsidP="6D477C29">
      <w:pPr>
        <w:rPr>
          <w:rFonts w:eastAsia="Calibri"/>
          <w:color w:val="000000" w:themeColor="text1"/>
        </w:rPr>
      </w:pPr>
      <w:r w:rsidRPr="6D477C29">
        <w:rPr>
          <w:rFonts w:eastAsia="Calibri"/>
          <w:color w:val="000000" w:themeColor="text1"/>
        </w:rPr>
        <w:t xml:space="preserve">The </w:t>
      </w:r>
      <w:r w:rsidR="00AF2FCB">
        <w:rPr>
          <w:rFonts w:eastAsia="Calibri"/>
          <w:color w:val="000000" w:themeColor="text1"/>
        </w:rPr>
        <w:t>Bupropion XL</w:t>
      </w:r>
      <w:r w:rsidRPr="6D477C29">
        <w:rPr>
          <w:rFonts w:eastAsia="Calibri"/>
          <w:color w:val="000000" w:themeColor="text1"/>
        </w:rPr>
        <w:t xml:space="preserve"> used in this study may affect how different parts of your body – such as </w:t>
      </w:r>
      <w:r w:rsidR="00246F7D">
        <w:rPr>
          <w:rFonts w:eastAsia="Calibri"/>
          <w:color w:val="000000" w:themeColor="text1"/>
        </w:rPr>
        <w:t xml:space="preserve">you’re your reproductive </w:t>
      </w:r>
      <w:r w:rsidR="0004751F">
        <w:rPr>
          <w:rFonts w:eastAsia="Calibri"/>
          <w:color w:val="000000" w:themeColor="text1"/>
        </w:rPr>
        <w:t>system</w:t>
      </w:r>
      <w:r w:rsidR="006F0A76">
        <w:rPr>
          <w:rFonts w:eastAsia="Calibri"/>
          <w:color w:val="000000" w:themeColor="text1"/>
        </w:rPr>
        <w:t>, digestive system</w:t>
      </w:r>
      <w:r w:rsidR="0004751F">
        <w:rPr>
          <w:rFonts w:eastAsia="Calibri"/>
          <w:color w:val="000000" w:themeColor="text1"/>
        </w:rPr>
        <w:t xml:space="preserve"> and </w:t>
      </w:r>
      <w:r w:rsidR="00BE26FC">
        <w:rPr>
          <w:rFonts w:eastAsia="Calibri"/>
          <w:color w:val="000000" w:themeColor="text1"/>
        </w:rPr>
        <w:t>brain</w:t>
      </w:r>
      <w:r w:rsidRPr="6D477C29">
        <w:rPr>
          <w:rFonts w:eastAsia="Calibri"/>
          <w:color w:val="000000" w:themeColor="text1"/>
        </w:rPr>
        <w:t xml:space="preserve"> – work. </w:t>
      </w:r>
    </w:p>
    <w:p w14:paraId="0FF5870A" w14:textId="63D3EB50" w:rsidR="00500B65" w:rsidRDefault="00500B65" w:rsidP="6D477C29">
      <w:pPr>
        <w:rPr>
          <w:rFonts w:eastAsia="Calibri"/>
        </w:rPr>
      </w:pPr>
      <w:r w:rsidRPr="6D477C29">
        <w:rPr>
          <w:rFonts w:eastAsia="Calibri"/>
          <w:color w:val="000000" w:themeColor="text1"/>
        </w:rPr>
        <w:t>The usual treatment for cancer-related fatigue also has side effects. This informed consent document doesn’t talk about the risks of the usual treatment. Your doctor and your care team will talk to you about the side effects of the usual treatment, how common and serious they are, and how to manage them.</w:t>
      </w:r>
    </w:p>
    <w:p w14:paraId="57DFC162" w14:textId="2BCEE933" w:rsidR="643AD62C" w:rsidRDefault="643AD62C" w:rsidP="6FAC48CA">
      <w:pPr>
        <w:spacing w:before="2" w:after="0"/>
        <w:ind w:right="2146"/>
        <w:rPr>
          <w:rFonts w:eastAsia="Calibri"/>
          <w:color w:val="000000" w:themeColor="text1"/>
        </w:rPr>
      </w:pPr>
      <w:r w:rsidRPr="6FAC48CA">
        <w:rPr>
          <w:rFonts w:eastAsia="Calibri"/>
          <w:color w:val="000000" w:themeColor="text1"/>
        </w:rPr>
        <w:t>Here are important points about side effects:</w:t>
      </w:r>
    </w:p>
    <w:p w14:paraId="2851AEB0" w14:textId="30AE2F61" w:rsidR="6FAC48CA" w:rsidRDefault="6FAC48CA" w:rsidP="6FAC48CA">
      <w:pPr>
        <w:spacing w:before="2" w:after="0"/>
        <w:ind w:right="2146"/>
        <w:rPr>
          <w:rFonts w:eastAsia="Calibri"/>
          <w:color w:val="000000" w:themeColor="text1"/>
        </w:rPr>
      </w:pPr>
    </w:p>
    <w:p w14:paraId="17ED8FA9" w14:textId="1C1F340E" w:rsidR="643AD62C" w:rsidRDefault="643AD62C">
      <w:pPr>
        <w:pStyle w:val="ListParagraph"/>
        <w:numPr>
          <w:ilvl w:val="0"/>
          <w:numId w:val="34"/>
        </w:numPr>
        <w:spacing w:after="0"/>
        <w:ind w:left="920"/>
        <w:rPr>
          <w:rFonts w:eastAsia="Calibri"/>
          <w:color w:val="000000" w:themeColor="text1"/>
        </w:rPr>
      </w:pPr>
      <w:r w:rsidRPr="6FAC48CA">
        <w:rPr>
          <w:rFonts w:eastAsia="Calibri"/>
          <w:color w:val="000000" w:themeColor="text1"/>
        </w:rPr>
        <w:t>The study doctors do not know who will or will not have side effects</w:t>
      </w:r>
    </w:p>
    <w:p w14:paraId="78EC20B6" w14:textId="6DFB83C9" w:rsidR="643AD62C" w:rsidRDefault="643AD62C">
      <w:pPr>
        <w:pStyle w:val="ListParagraph"/>
        <w:numPr>
          <w:ilvl w:val="0"/>
          <w:numId w:val="34"/>
        </w:numPr>
        <w:spacing w:after="0"/>
        <w:ind w:left="920"/>
        <w:rPr>
          <w:rFonts w:eastAsia="Calibri"/>
          <w:color w:val="000000" w:themeColor="text1"/>
        </w:rPr>
      </w:pPr>
      <w:r w:rsidRPr="6FAC48CA">
        <w:rPr>
          <w:rFonts w:eastAsia="Calibri"/>
          <w:color w:val="000000" w:themeColor="text1"/>
        </w:rPr>
        <w:t>Some side effects may go away soon, some may last a long time, some may never go away</w:t>
      </w:r>
    </w:p>
    <w:p w14:paraId="422FB5DA" w14:textId="00418E17" w:rsidR="643AD62C" w:rsidRDefault="643AD62C">
      <w:pPr>
        <w:pStyle w:val="ListParagraph"/>
        <w:numPr>
          <w:ilvl w:val="0"/>
          <w:numId w:val="34"/>
        </w:numPr>
        <w:spacing w:after="0"/>
        <w:ind w:left="920"/>
        <w:rPr>
          <w:rFonts w:eastAsia="Calibri"/>
          <w:color w:val="000000" w:themeColor="text1"/>
        </w:rPr>
      </w:pPr>
      <w:r w:rsidRPr="6FAC48CA">
        <w:rPr>
          <w:rFonts w:eastAsia="Calibri"/>
          <w:color w:val="000000" w:themeColor="text1"/>
        </w:rPr>
        <w:t>Some side effects may interfere with your ability to have children</w:t>
      </w:r>
    </w:p>
    <w:p w14:paraId="0588A613" w14:textId="3A9F79F7" w:rsidR="643AD62C" w:rsidRDefault="643AD62C">
      <w:pPr>
        <w:pStyle w:val="ListParagraph"/>
        <w:numPr>
          <w:ilvl w:val="0"/>
          <w:numId w:val="34"/>
        </w:numPr>
        <w:spacing w:after="0"/>
        <w:ind w:left="920"/>
        <w:rPr>
          <w:rFonts w:eastAsia="Calibri"/>
          <w:color w:val="000000" w:themeColor="text1"/>
        </w:rPr>
      </w:pPr>
      <w:r w:rsidRPr="6FAC48CA">
        <w:rPr>
          <w:rFonts w:eastAsia="Calibri"/>
          <w:color w:val="000000" w:themeColor="text1"/>
        </w:rPr>
        <w:t>Some side effects may be mild. Others side effects may be serious and even result in death</w:t>
      </w:r>
    </w:p>
    <w:p w14:paraId="2A6D8270" w14:textId="34075372" w:rsidR="643AD62C" w:rsidRDefault="643AD62C">
      <w:pPr>
        <w:pStyle w:val="ListParagraph"/>
        <w:numPr>
          <w:ilvl w:val="0"/>
          <w:numId w:val="34"/>
        </w:numPr>
        <w:spacing w:after="0"/>
        <w:ind w:left="920" w:right="117"/>
        <w:jc w:val="both"/>
        <w:rPr>
          <w:rFonts w:eastAsia="Calibri"/>
          <w:color w:val="000000" w:themeColor="text1"/>
        </w:rPr>
      </w:pPr>
      <w:r w:rsidRPr="6FAC48CA">
        <w:rPr>
          <w:rFonts w:eastAsia="Calibri"/>
          <w:color w:val="000000" w:themeColor="text1"/>
        </w:rPr>
        <w:t>If you report suicidal thoughts, mania, or psychosis, the research staff will inform your doctor and study staff. They will do what they need to protect you, which may include telling your loved ones how you are feeling. They may do so without your permission.</w:t>
      </w:r>
    </w:p>
    <w:p w14:paraId="1ED02404" w14:textId="79F5CCF3" w:rsidR="643AD62C" w:rsidRDefault="643AD62C" w:rsidP="6FAC48CA">
      <w:pPr>
        <w:spacing w:after="0"/>
        <w:rPr>
          <w:rFonts w:eastAsia="Calibri"/>
          <w:color w:val="000000" w:themeColor="text1"/>
        </w:rPr>
      </w:pPr>
      <w:r w:rsidRPr="6D477C29">
        <w:rPr>
          <w:rFonts w:eastAsia="Calibri"/>
          <w:color w:val="000000" w:themeColor="text1"/>
        </w:rPr>
        <w:t xml:space="preserve"> </w:t>
      </w:r>
    </w:p>
    <w:p w14:paraId="3A6FC043" w14:textId="073858A8" w:rsidR="0C1A96B7" w:rsidRDefault="0C1A96B7" w:rsidP="6D477C29">
      <w:pPr>
        <w:spacing w:after="0"/>
        <w:ind w:left="200" w:right="118"/>
        <w:jc w:val="both"/>
        <w:rPr>
          <w:rFonts w:eastAsia="Calibri"/>
          <w:color w:val="000000" w:themeColor="text1"/>
        </w:rPr>
      </w:pPr>
      <w:r w:rsidRPr="6D477C29">
        <w:rPr>
          <w:rFonts w:eastAsia="Calibri"/>
          <w:color w:val="000000" w:themeColor="text1"/>
        </w:rPr>
        <w:t xml:space="preserve">You can ask your study team questions about side effects at any time. Here are important ways you and your study team can make side effects less of a problem:  </w:t>
      </w:r>
    </w:p>
    <w:p w14:paraId="2C1DF081" w14:textId="010C246B" w:rsidR="6FAC48CA" w:rsidRDefault="6FAC48CA" w:rsidP="6FAC48CA">
      <w:pPr>
        <w:spacing w:after="0"/>
        <w:ind w:left="200" w:right="118"/>
        <w:jc w:val="both"/>
        <w:rPr>
          <w:rFonts w:eastAsia="Calibri"/>
          <w:color w:val="000000" w:themeColor="text1"/>
        </w:rPr>
      </w:pPr>
    </w:p>
    <w:p w14:paraId="3A3A0AAA" w14:textId="18135C9E" w:rsidR="643AD62C" w:rsidRDefault="643AD62C">
      <w:pPr>
        <w:pStyle w:val="ListParagraph"/>
        <w:numPr>
          <w:ilvl w:val="0"/>
          <w:numId w:val="34"/>
        </w:numPr>
        <w:spacing w:after="0"/>
        <w:ind w:left="920" w:right="119"/>
        <w:rPr>
          <w:rFonts w:eastAsia="Calibri"/>
          <w:color w:val="000000" w:themeColor="text1"/>
        </w:rPr>
      </w:pPr>
      <w:r w:rsidRPr="6FAC48CA">
        <w:rPr>
          <w:rFonts w:eastAsia="Calibri"/>
          <w:color w:val="000000" w:themeColor="text1"/>
        </w:rPr>
        <w:t>If you notice or feel anything different, tell the study staff.  The study doctor can check to see if it is a side effect</w:t>
      </w:r>
    </w:p>
    <w:p w14:paraId="25D08A34" w14:textId="2AD8695D" w:rsidR="643AD62C" w:rsidRDefault="643AD62C">
      <w:pPr>
        <w:pStyle w:val="ListParagraph"/>
        <w:numPr>
          <w:ilvl w:val="0"/>
          <w:numId w:val="34"/>
        </w:numPr>
        <w:spacing w:after="0"/>
        <w:ind w:left="920"/>
        <w:rPr>
          <w:rFonts w:eastAsia="Calibri"/>
          <w:color w:val="000000" w:themeColor="text1"/>
        </w:rPr>
      </w:pPr>
      <w:r w:rsidRPr="6FAC48CA">
        <w:rPr>
          <w:rFonts w:eastAsia="Calibri"/>
          <w:color w:val="000000" w:themeColor="text1"/>
        </w:rPr>
        <w:t>Your study doctor will work with you to treat your side effects</w:t>
      </w:r>
    </w:p>
    <w:p w14:paraId="67FD9286" w14:textId="113A9414" w:rsidR="6FAC48CA" w:rsidRPr="000A41B4" w:rsidRDefault="643AD62C">
      <w:pPr>
        <w:pStyle w:val="ListParagraph"/>
        <w:numPr>
          <w:ilvl w:val="0"/>
          <w:numId w:val="34"/>
        </w:numPr>
        <w:spacing w:after="0"/>
        <w:ind w:left="920"/>
        <w:rPr>
          <w:rFonts w:eastAsia="Calibri"/>
          <w:color w:val="000000" w:themeColor="text1"/>
        </w:rPr>
      </w:pPr>
      <w:r w:rsidRPr="6FAC48CA">
        <w:rPr>
          <w:rFonts w:eastAsia="Calibri"/>
          <w:color w:val="000000" w:themeColor="text1"/>
        </w:rPr>
        <w:t>Your study doctor may adjust the study drug to try to reduce side effects</w:t>
      </w:r>
    </w:p>
    <w:p w14:paraId="018868EE" w14:textId="36B4A694" w:rsidR="000A41B4" w:rsidRDefault="000A41B4" w:rsidP="6FAC48CA">
      <w:pPr>
        <w:rPr>
          <w:rFonts w:eastAsia="Calibri"/>
          <w:color w:val="000000" w:themeColor="text1"/>
        </w:rPr>
      </w:pPr>
    </w:p>
    <w:p w14:paraId="3C684991" w14:textId="7790AF80" w:rsidR="0F744D9D" w:rsidRDefault="0F744D9D" w:rsidP="55B6502F">
      <w:pPr>
        <w:spacing w:after="160" w:line="259" w:lineRule="auto"/>
        <w:rPr>
          <w:b/>
          <w:bCs/>
          <w:color w:val="153D63" w:themeColor="text2" w:themeTint="E6"/>
          <w:highlight w:val="lightGray"/>
        </w:rPr>
      </w:pPr>
      <w:bookmarkStart w:id="43" w:name="_Toc230959656"/>
      <w:r w:rsidRPr="55B6502F">
        <w:rPr>
          <w:rStyle w:val="Heading4Char"/>
          <w:b/>
          <w:bCs/>
          <w:i w:val="0"/>
          <w:iCs w:val="0"/>
          <w:color w:val="153D63" w:themeColor="text2" w:themeTint="E6"/>
          <w:highlight w:val="lightGray"/>
        </w:rPr>
        <w:t>Example 2: Prevention (Screening) DCP Study</w:t>
      </w:r>
      <w:bookmarkEnd w:id="43"/>
    </w:p>
    <w:p w14:paraId="65CF9CF4" w14:textId="7171ECC9" w:rsidR="6F3FF9C5" w:rsidRDefault="6F3FF9C5" w:rsidP="6D477C29">
      <w:pPr>
        <w:spacing w:after="160" w:line="259" w:lineRule="auto"/>
        <w:rPr>
          <w:rFonts w:eastAsia="Calibri"/>
          <w:color w:val="000000" w:themeColor="text1"/>
        </w:rPr>
      </w:pPr>
      <w:r w:rsidRPr="6D477C29">
        <w:rPr>
          <w:rFonts w:eastAsia="Calibri"/>
          <w:b/>
          <w:bCs/>
          <w:color w:val="000000" w:themeColor="text1"/>
        </w:rPr>
        <w:t>Information About Side Effects</w:t>
      </w:r>
    </w:p>
    <w:p w14:paraId="0B3B026E" w14:textId="00AD0226" w:rsidR="6F3FF9C5" w:rsidRDefault="4C54DDF1" w:rsidP="6D477C29">
      <w:pPr>
        <w:rPr>
          <w:rFonts w:eastAsia="Calibri"/>
        </w:rPr>
      </w:pPr>
      <w:r w:rsidRPr="55B6502F">
        <w:rPr>
          <w:rFonts w:eastAsia="Calibri"/>
          <w:color w:val="000000" w:themeColor="text1"/>
        </w:rPr>
        <w:t xml:space="preserve">The usual </w:t>
      </w:r>
      <w:r w:rsidR="03518851" w:rsidRPr="55B6502F">
        <w:rPr>
          <w:rFonts w:eastAsia="Calibri"/>
          <w:color w:val="000000" w:themeColor="text1"/>
        </w:rPr>
        <w:t>approach</w:t>
      </w:r>
      <w:r w:rsidRPr="55B6502F">
        <w:rPr>
          <w:rFonts w:eastAsia="Calibri"/>
          <w:color w:val="000000" w:themeColor="text1"/>
        </w:rPr>
        <w:t xml:space="preserve"> for</w:t>
      </w:r>
      <w:r w:rsidR="6570F1E2" w:rsidRPr="55B6502F">
        <w:rPr>
          <w:rFonts w:eastAsia="Calibri"/>
          <w:color w:val="000000" w:themeColor="text1"/>
        </w:rPr>
        <w:t xml:space="preserve"> breast cancer screening</w:t>
      </w:r>
      <w:r w:rsidR="7B943B9E" w:rsidRPr="55B6502F">
        <w:rPr>
          <w:rFonts w:eastAsia="Calibri"/>
          <w:color w:val="000000" w:themeColor="text1"/>
        </w:rPr>
        <w:t>,</w:t>
      </w:r>
      <w:r w:rsidR="3278FCDE" w:rsidRPr="55B6502F">
        <w:rPr>
          <w:rFonts w:eastAsia="Calibri"/>
          <w:color w:val="000000" w:themeColor="text1"/>
        </w:rPr>
        <w:t xml:space="preserve"> </w:t>
      </w:r>
      <w:r w:rsidR="6570F1E2" w:rsidRPr="55B6502F">
        <w:rPr>
          <w:rFonts w:eastAsia="Calibri"/>
          <w:color w:val="000000" w:themeColor="text1"/>
        </w:rPr>
        <w:t xml:space="preserve">either </w:t>
      </w:r>
      <w:r w:rsidR="31E84C4D" w:rsidRPr="55B6502F">
        <w:rPr>
          <w:rFonts w:eastAsia="Calibri"/>
          <w:color w:val="000000" w:themeColor="text1"/>
        </w:rPr>
        <w:t xml:space="preserve">with </w:t>
      </w:r>
      <w:r w:rsidR="6570F1E2" w:rsidRPr="55B6502F">
        <w:rPr>
          <w:rFonts w:eastAsia="Calibri"/>
          <w:color w:val="000000" w:themeColor="text1"/>
        </w:rPr>
        <w:t>tomosynthesis mammography or digital mammography</w:t>
      </w:r>
      <w:r w:rsidRPr="55B6502F">
        <w:rPr>
          <w:rFonts w:eastAsia="Calibri"/>
          <w:color w:val="000000" w:themeColor="text1"/>
        </w:rPr>
        <w:t xml:space="preserve"> </w:t>
      </w:r>
      <w:r w:rsidR="45ADB5A6" w:rsidRPr="55B6502F">
        <w:rPr>
          <w:rFonts w:eastAsia="Calibri"/>
          <w:color w:val="000000" w:themeColor="text1"/>
        </w:rPr>
        <w:t>every one or two years</w:t>
      </w:r>
      <w:r w:rsidR="64790421" w:rsidRPr="55B6502F">
        <w:rPr>
          <w:rFonts w:eastAsia="Calibri"/>
          <w:color w:val="000000" w:themeColor="text1"/>
        </w:rPr>
        <w:t>,</w:t>
      </w:r>
      <w:r w:rsidR="45ADB5A6" w:rsidRPr="55B6502F">
        <w:rPr>
          <w:rFonts w:eastAsia="Calibri"/>
          <w:color w:val="000000" w:themeColor="text1"/>
        </w:rPr>
        <w:t xml:space="preserve"> </w:t>
      </w:r>
      <w:r w:rsidR="4F9EAE29" w:rsidRPr="55B6502F">
        <w:rPr>
          <w:rFonts w:eastAsia="Calibri"/>
          <w:color w:val="000000" w:themeColor="text1"/>
        </w:rPr>
        <w:t>also</w:t>
      </w:r>
      <w:r w:rsidRPr="55B6502F">
        <w:rPr>
          <w:rFonts w:eastAsia="Calibri"/>
          <w:color w:val="000000" w:themeColor="text1"/>
        </w:rPr>
        <w:t xml:space="preserve"> has side effects. This informed consent document doesn’t talk about the risks of the usual treatment. Your doctor and your care team will talk to you about the side effects of the usual treatment, how common and serious they are, and how to manage them.</w:t>
      </w:r>
    </w:p>
    <w:p w14:paraId="2E642054" w14:textId="599EB41F" w:rsidR="0DAB6942" w:rsidRDefault="0DAB6942" w:rsidP="55B6502F">
      <w:pPr>
        <w:rPr>
          <w:rFonts w:eastAsia="Calibri"/>
        </w:rPr>
      </w:pPr>
      <w:r w:rsidRPr="55B6502F">
        <w:rPr>
          <w:rFonts w:eastAsia="Calibri"/>
        </w:rPr>
        <w:t>Here are important things to know about side effects:</w:t>
      </w:r>
    </w:p>
    <w:p w14:paraId="454C7079" w14:textId="557AD811" w:rsidR="0DAB6942" w:rsidRDefault="0DAB6942" w:rsidP="55B6502F">
      <w:pPr>
        <w:pStyle w:val="ListParagraph"/>
        <w:numPr>
          <w:ilvl w:val="0"/>
          <w:numId w:val="5"/>
        </w:numPr>
        <w:spacing w:after="0"/>
        <w:rPr>
          <w:rFonts w:eastAsia="Calibri"/>
        </w:rPr>
      </w:pPr>
      <w:r w:rsidRPr="55B6502F">
        <w:rPr>
          <w:rFonts w:eastAsia="Calibri"/>
        </w:rPr>
        <w:t>Your study team will monitor you closely for side effects.</w:t>
      </w:r>
    </w:p>
    <w:p w14:paraId="05E5F889" w14:textId="32788C33" w:rsidR="0DAB6942" w:rsidRDefault="0DAB6942" w:rsidP="55B6502F">
      <w:pPr>
        <w:pStyle w:val="ListParagraph"/>
        <w:numPr>
          <w:ilvl w:val="0"/>
          <w:numId w:val="5"/>
        </w:numPr>
        <w:spacing w:after="0"/>
        <w:rPr>
          <w:rFonts w:eastAsia="Calibri"/>
        </w:rPr>
      </w:pPr>
      <w:r w:rsidRPr="55B6502F">
        <w:rPr>
          <w:rFonts w:eastAsia="Calibri"/>
        </w:rPr>
        <w:t>We don’t know who will or won’t have side effects. We don’t know which side effects you may have.</w:t>
      </w:r>
    </w:p>
    <w:p w14:paraId="287554D0" w14:textId="6973EF18" w:rsidR="0DAB6942" w:rsidRDefault="0DAB6942" w:rsidP="55B6502F">
      <w:pPr>
        <w:pStyle w:val="ListParagraph"/>
        <w:numPr>
          <w:ilvl w:val="0"/>
          <w:numId w:val="5"/>
        </w:numPr>
        <w:spacing w:after="0"/>
        <w:rPr>
          <w:rFonts w:eastAsia="Calibri"/>
        </w:rPr>
      </w:pPr>
      <w:r w:rsidRPr="55B6502F">
        <w:rPr>
          <w:rFonts w:eastAsia="Calibri"/>
        </w:rPr>
        <w:t>Side effects may go away soon, last a long time, or never go away.</w:t>
      </w:r>
    </w:p>
    <w:p w14:paraId="49BA06F1" w14:textId="19079EFC" w:rsidR="0DAB6942" w:rsidRDefault="0DAB6942" w:rsidP="55B6502F">
      <w:pPr>
        <w:pStyle w:val="ListParagraph"/>
        <w:numPr>
          <w:ilvl w:val="0"/>
          <w:numId w:val="5"/>
        </w:numPr>
        <w:spacing w:after="0"/>
        <w:rPr>
          <w:rFonts w:eastAsia="Calibri"/>
        </w:rPr>
      </w:pPr>
      <w:r w:rsidRPr="55B6502F">
        <w:rPr>
          <w:rFonts w:eastAsia="Calibri"/>
        </w:rPr>
        <w:t xml:space="preserve">Some side effects are mild. Other side effects may be serious and may result in death. </w:t>
      </w:r>
    </w:p>
    <w:p w14:paraId="37474B2D" w14:textId="4CBF5C99" w:rsidR="55B6502F" w:rsidRDefault="55B6502F" w:rsidP="55B6502F">
      <w:pPr>
        <w:pStyle w:val="ListParagraph"/>
        <w:spacing w:after="0"/>
        <w:ind w:hanging="360"/>
        <w:rPr>
          <w:rFonts w:eastAsia="Calibri"/>
        </w:rPr>
      </w:pPr>
    </w:p>
    <w:p w14:paraId="12B3508E" w14:textId="537C1E63" w:rsidR="0DAB6942" w:rsidRDefault="0DAB6942" w:rsidP="55B6502F">
      <w:r w:rsidRPr="55B6502F">
        <w:rPr>
          <w:rFonts w:eastAsia="Calibri"/>
        </w:rPr>
        <w:t>You can ask your study team questions about side effects at any time. Here are important ways you and your study team can make side effects less of a problem:</w:t>
      </w:r>
    </w:p>
    <w:p w14:paraId="038281B3" w14:textId="5C11DBC0" w:rsidR="0DAB6942" w:rsidRDefault="0DAB6942" w:rsidP="55B6502F">
      <w:pPr>
        <w:pStyle w:val="ListParagraph"/>
        <w:numPr>
          <w:ilvl w:val="0"/>
          <w:numId w:val="4"/>
        </w:numPr>
        <w:spacing w:after="0"/>
        <w:rPr>
          <w:rFonts w:eastAsia="Calibri"/>
        </w:rPr>
      </w:pPr>
      <w:r w:rsidRPr="55B6502F">
        <w:rPr>
          <w:rFonts w:eastAsia="Calibri"/>
        </w:rPr>
        <w:t>If you notice or feel anything that bothers you, tell your study team. They can check to see if it’s a side effect.</w:t>
      </w:r>
    </w:p>
    <w:p w14:paraId="409C545A" w14:textId="6E4D311C" w:rsidR="0DAB6942" w:rsidRDefault="0DAB6942" w:rsidP="55B6502F">
      <w:pPr>
        <w:pStyle w:val="ListParagraph"/>
        <w:numPr>
          <w:ilvl w:val="0"/>
          <w:numId w:val="4"/>
        </w:numPr>
        <w:spacing w:after="0"/>
        <w:rPr>
          <w:rFonts w:eastAsia="Calibri"/>
        </w:rPr>
      </w:pPr>
      <w:r w:rsidRPr="55B6502F">
        <w:rPr>
          <w:rFonts w:eastAsia="Calibri"/>
        </w:rPr>
        <w:t>Your study team will work with you to treat your side effects.</w:t>
      </w:r>
    </w:p>
    <w:p w14:paraId="5FEA2186" w14:textId="715F4B2E" w:rsidR="0DAB6942" w:rsidRDefault="0DAB6942" w:rsidP="55B6502F">
      <w:pPr>
        <w:pStyle w:val="ListParagraph"/>
        <w:numPr>
          <w:ilvl w:val="0"/>
          <w:numId w:val="4"/>
        </w:numPr>
        <w:spacing w:after="0"/>
        <w:rPr>
          <w:rFonts w:eastAsia="Calibri"/>
        </w:rPr>
      </w:pPr>
      <w:r w:rsidRPr="55B6502F">
        <w:rPr>
          <w:rFonts w:eastAsia="Calibri"/>
        </w:rPr>
        <w:t>Your study team may adjust your study drugs or treatments to try to reduce side effects.</w:t>
      </w:r>
    </w:p>
    <w:p w14:paraId="6ED383C6" w14:textId="54E9D047" w:rsidR="55B6502F" w:rsidRDefault="55B6502F" w:rsidP="55B6502F">
      <w:pPr>
        <w:rPr>
          <w:rFonts w:eastAsia="Calibri"/>
          <w:color w:val="000000" w:themeColor="text1"/>
        </w:rPr>
      </w:pPr>
    </w:p>
    <w:p w14:paraId="7A8AD213" w14:textId="155B79A2" w:rsidR="165264A9" w:rsidRDefault="165264A9" w:rsidP="55B6502F">
      <w:pPr>
        <w:pStyle w:val="Heading4"/>
        <w:rPr>
          <w:b/>
          <w:bCs/>
          <w:i w:val="0"/>
          <w:iCs w:val="0"/>
          <w:color w:val="153D63" w:themeColor="text2" w:themeTint="E6"/>
          <w:highlight w:val="lightGray"/>
        </w:rPr>
      </w:pPr>
      <w:bookmarkStart w:id="44" w:name="_Toc230959657"/>
      <w:r w:rsidRPr="55B6502F">
        <w:rPr>
          <w:b/>
          <w:bCs/>
          <w:i w:val="0"/>
          <w:iCs w:val="0"/>
          <w:color w:val="153D63" w:themeColor="text2" w:themeTint="E6"/>
          <w:highlight w:val="lightGray"/>
        </w:rPr>
        <w:t>Example 3: Behavioral Intervention DCP Study</w:t>
      </w:r>
      <w:bookmarkEnd w:id="44"/>
    </w:p>
    <w:p w14:paraId="3A90CCA3" w14:textId="7171ECC9" w:rsidR="62FDFA00" w:rsidRDefault="62FDFA00" w:rsidP="6D477C29">
      <w:pPr>
        <w:spacing w:after="160" w:line="259" w:lineRule="auto"/>
        <w:rPr>
          <w:rFonts w:eastAsia="Calibri"/>
          <w:color w:val="000000" w:themeColor="text1"/>
        </w:rPr>
      </w:pPr>
      <w:r w:rsidRPr="6D477C29">
        <w:rPr>
          <w:rFonts w:eastAsia="Calibri"/>
          <w:b/>
          <w:bCs/>
          <w:color w:val="000000" w:themeColor="text1"/>
        </w:rPr>
        <w:t>Information About Side Effects</w:t>
      </w:r>
    </w:p>
    <w:p w14:paraId="0E1B45CB" w14:textId="583E01CE" w:rsidR="62FDFA00" w:rsidRDefault="62FDFA00" w:rsidP="6D477C29">
      <w:pPr>
        <w:rPr>
          <w:rFonts w:eastAsia="Calibri"/>
        </w:rPr>
      </w:pPr>
      <w:r w:rsidRPr="6D477C29">
        <w:rPr>
          <w:rFonts w:eastAsia="Calibri"/>
          <w:color w:val="000000" w:themeColor="text1"/>
        </w:rPr>
        <w:t xml:space="preserve">The usual </w:t>
      </w:r>
      <w:r w:rsidR="68E84F53" w:rsidRPr="6D477C29">
        <w:rPr>
          <w:rFonts w:eastAsia="Calibri"/>
          <w:color w:val="000000" w:themeColor="text1"/>
        </w:rPr>
        <w:t>approach fo</w:t>
      </w:r>
      <w:r w:rsidRPr="6D477C29">
        <w:rPr>
          <w:rFonts w:eastAsia="Calibri"/>
          <w:color w:val="000000" w:themeColor="text1"/>
        </w:rPr>
        <w:t xml:space="preserve">r </w:t>
      </w:r>
      <w:r w:rsidR="01ED1A34" w:rsidRPr="6D477C29">
        <w:rPr>
          <w:rFonts w:eastAsia="Calibri"/>
          <w:color w:val="000000" w:themeColor="text1"/>
        </w:rPr>
        <w:t xml:space="preserve">increasing physical activity levels </w:t>
      </w:r>
      <w:r w:rsidRPr="6D477C29">
        <w:rPr>
          <w:rFonts w:eastAsia="Calibri"/>
          <w:color w:val="000000" w:themeColor="text1"/>
        </w:rPr>
        <w:t>also has side effects. This informed consent document doesn’t talk about the risks of the usual treatment. Your doctor and your care team will talk to you about the side effects of the usual treatment, how common and serious they are, and how to manage them.</w:t>
      </w:r>
    </w:p>
    <w:p w14:paraId="02EBFF27" w14:textId="73E6AADF" w:rsidR="643AD62C" w:rsidRDefault="643AD62C" w:rsidP="6FAC48CA">
      <w:pPr>
        <w:spacing w:after="160" w:line="259" w:lineRule="auto"/>
        <w:rPr>
          <w:rFonts w:eastAsia="Calibri"/>
          <w:color w:val="000000" w:themeColor="text1"/>
        </w:rPr>
      </w:pPr>
      <w:r w:rsidRPr="6FAC48CA">
        <w:rPr>
          <w:rFonts w:eastAsia="Calibri"/>
          <w:color w:val="000000" w:themeColor="text1"/>
        </w:rPr>
        <w:t>Here are important things to know about side effects related to physical activity:</w:t>
      </w:r>
    </w:p>
    <w:p w14:paraId="0AEF6CDE" w14:textId="68E7C1BC" w:rsidR="643AD62C" w:rsidRDefault="643AD62C">
      <w:pPr>
        <w:pStyle w:val="ListParagraph"/>
        <w:numPr>
          <w:ilvl w:val="0"/>
          <w:numId w:val="33"/>
        </w:numPr>
        <w:spacing w:after="0"/>
        <w:rPr>
          <w:rFonts w:eastAsia="Calibri"/>
          <w:color w:val="000000" w:themeColor="text1"/>
        </w:rPr>
      </w:pPr>
      <w:r w:rsidRPr="6FAC48CA">
        <w:rPr>
          <w:rFonts w:eastAsia="Calibri"/>
          <w:color w:val="000000" w:themeColor="text1"/>
        </w:rPr>
        <w:t>We do not know who will or will not have side effects. We do not know which side effects you may have.</w:t>
      </w:r>
    </w:p>
    <w:p w14:paraId="306309FC" w14:textId="363F6F57" w:rsidR="643AD62C" w:rsidRDefault="643AD62C">
      <w:pPr>
        <w:pStyle w:val="ListParagraph"/>
        <w:numPr>
          <w:ilvl w:val="0"/>
          <w:numId w:val="33"/>
        </w:numPr>
        <w:spacing w:after="0"/>
        <w:rPr>
          <w:rFonts w:eastAsia="Calibri"/>
          <w:color w:val="000000" w:themeColor="text1"/>
        </w:rPr>
      </w:pPr>
      <w:r w:rsidRPr="6FAC48CA">
        <w:rPr>
          <w:rFonts w:eastAsia="Calibri"/>
          <w:color w:val="000000" w:themeColor="text1"/>
        </w:rPr>
        <w:t>Side effects may go away soon, last a long time, or never go away.</w:t>
      </w:r>
    </w:p>
    <w:p w14:paraId="1BC5376F" w14:textId="3DFA5F99" w:rsidR="643AD62C" w:rsidRDefault="643AD62C">
      <w:pPr>
        <w:pStyle w:val="ListParagraph"/>
        <w:numPr>
          <w:ilvl w:val="0"/>
          <w:numId w:val="33"/>
        </w:numPr>
        <w:spacing w:after="0"/>
        <w:rPr>
          <w:rFonts w:eastAsia="Calibri"/>
          <w:color w:val="000000" w:themeColor="text1"/>
        </w:rPr>
      </w:pPr>
      <w:r w:rsidRPr="6FAC48CA">
        <w:rPr>
          <w:rFonts w:eastAsia="Calibri"/>
          <w:color w:val="000000" w:themeColor="text1"/>
        </w:rPr>
        <w:t>Some injuries are mild or may be a minor injury like a strain or sprain. Others may be more serious injury.</w:t>
      </w:r>
    </w:p>
    <w:p w14:paraId="53CB8ED0" w14:textId="35FD17D6" w:rsidR="6FAC48CA" w:rsidRDefault="6FAC48CA" w:rsidP="6FAC48CA">
      <w:pPr>
        <w:spacing w:after="0"/>
        <w:ind w:left="720"/>
        <w:rPr>
          <w:rFonts w:eastAsia="Calibri"/>
          <w:color w:val="000000" w:themeColor="text1"/>
        </w:rPr>
      </w:pPr>
    </w:p>
    <w:p w14:paraId="3E45A22C" w14:textId="2A23B3D4" w:rsidR="643AD62C" w:rsidRDefault="643AD62C" w:rsidP="6FAC48CA">
      <w:pPr>
        <w:spacing w:after="0"/>
        <w:rPr>
          <w:rFonts w:eastAsia="Calibri"/>
          <w:color w:val="000000" w:themeColor="text1"/>
        </w:rPr>
      </w:pPr>
      <w:r w:rsidRPr="6D477C29">
        <w:rPr>
          <w:rFonts w:eastAsia="Calibri"/>
          <w:color w:val="000000" w:themeColor="text1"/>
        </w:rPr>
        <w:t>You can ask your study team questions about side effects related to physical activity at any time. Here are important ways to make side effects less of a problem:</w:t>
      </w:r>
    </w:p>
    <w:p w14:paraId="4C1485BD" w14:textId="165BEB74" w:rsidR="6D477C29" w:rsidRDefault="6D477C29" w:rsidP="6D477C29">
      <w:pPr>
        <w:spacing w:after="0"/>
        <w:rPr>
          <w:rFonts w:eastAsia="Calibri"/>
          <w:color w:val="000000" w:themeColor="text1"/>
        </w:rPr>
      </w:pPr>
    </w:p>
    <w:p w14:paraId="71F7D86F" w14:textId="1B674DBD" w:rsidR="643AD62C" w:rsidRDefault="643AD62C">
      <w:pPr>
        <w:pStyle w:val="ListParagraph"/>
        <w:numPr>
          <w:ilvl w:val="0"/>
          <w:numId w:val="32"/>
        </w:numPr>
        <w:spacing w:after="0"/>
        <w:rPr>
          <w:rFonts w:eastAsia="Calibri"/>
          <w:color w:val="000000" w:themeColor="text1"/>
        </w:rPr>
      </w:pPr>
      <w:r w:rsidRPr="6FAC48CA">
        <w:rPr>
          <w:rFonts w:eastAsia="Calibri"/>
          <w:color w:val="000000" w:themeColor="text1"/>
        </w:rPr>
        <w:t xml:space="preserve">If you notice or feel pain, dizziness, shortness of breath, or anything that does not feel right, tell your study team. </w:t>
      </w:r>
    </w:p>
    <w:p w14:paraId="4C8D3249" w14:textId="3C879AC1" w:rsidR="009C5806" w:rsidRDefault="5253CE4E">
      <w:pPr>
        <w:pStyle w:val="ListParagraph"/>
        <w:numPr>
          <w:ilvl w:val="0"/>
          <w:numId w:val="32"/>
        </w:numPr>
        <w:spacing w:after="0" w:line="259" w:lineRule="auto"/>
        <w:rPr>
          <w:rFonts w:eastAsia="Calibri"/>
          <w:color w:val="000000" w:themeColor="text1"/>
        </w:rPr>
      </w:pPr>
      <w:r w:rsidRPr="6D477C29">
        <w:rPr>
          <w:rFonts w:eastAsia="Calibri"/>
          <w:color w:val="000000" w:themeColor="text1"/>
        </w:rPr>
        <w:t>Your study team will work with you to treat your side effects.</w:t>
      </w:r>
    </w:p>
    <w:p w14:paraId="70E57729" w14:textId="67FF3936" w:rsidR="757F01DF" w:rsidRDefault="757F01DF" w:rsidP="757F01DF">
      <w:pPr>
        <w:spacing w:after="160" w:line="259" w:lineRule="auto"/>
        <w:rPr>
          <w:rFonts w:eastAsia="Calibri"/>
          <w:color w:val="000000" w:themeColor="text1"/>
        </w:rPr>
      </w:pPr>
    </w:p>
    <w:p w14:paraId="3C173870" w14:textId="79A3F478" w:rsidR="24972CD4" w:rsidRDefault="24972CD4" w:rsidP="55B6502F">
      <w:pPr>
        <w:pStyle w:val="Heading3"/>
      </w:pPr>
      <w:bookmarkStart w:id="45" w:name="_Toc230959658"/>
      <w:r>
        <w:t>Study Drug Risks Sub-Section</w:t>
      </w:r>
      <w:bookmarkEnd w:id="45"/>
    </w:p>
    <w:p w14:paraId="6636FA6C" w14:textId="1D164B6F" w:rsidR="24972CD4" w:rsidRDefault="24972CD4" w:rsidP="55B6502F">
      <w:pPr>
        <w:pStyle w:val="Heading4"/>
        <w:rPr>
          <w:b/>
          <w:bCs/>
          <w:i w:val="0"/>
          <w:iCs w:val="0"/>
          <w:color w:val="153D63" w:themeColor="text2" w:themeTint="E6"/>
          <w:highlight w:val="lightGray"/>
        </w:rPr>
      </w:pPr>
      <w:bookmarkStart w:id="46" w:name="_Toc230959659"/>
      <w:r w:rsidRPr="55B6502F">
        <w:rPr>
          <w:b/>
          <w:bCs/>
          <w:i w:val="0"/>
          <w:iCs w:val="0"/>
          <w:color w:val="153D63" w:themeColor="text2" w:themeTint="E6"/>
          <w:highlight w:val="lightGray"/>
        </w:rPr>
        <w:t>Example 1: Drug Intervention DCP Study</w:t>
      </w:r>
      <w:bookmarkEnd w:id="46"/>
    </w:p>
    <w:p w14:paraId="76BD7BEB" w14:textId="6E8BA04E" w:rsidR="38542CDA" w:rsidRDefault="38542CDA" w:rsidP="6D477C29">
      <w:pPr>
        <w:spacing w:after="0"/>
        <w:ind w:right="119"/>
        <w:jc w:val="both"/>
        <w:rPr>
          <w:rFonts w:eastAsia="Calibri"/>
          <w:color w:val="000000" w:themeColor="text1"/>
        </w:rPr>
      </w:pPr>
      <w:r w:rsidRPr="6D477C29">
        <w:rPr>
          <w:rFonts w:eastAsia="Calibri"/>
          <w:b/>
          <w:bCs/>
          <w:color w:val="000000" w:themeColor="text1"/>
        </w:rPr>
        <w:t xml:space="preserve">Study Drug Risks </w:t>
      </w:r>
      <w:r w:rsidRPr="6D477C29">
        <w:rPr>
          <w:rFonts w:eastAsia="Calibri"/>
          <w:color w:val="000000" w:themeColor="text1"/>
        </w:rPr>
        <w:t xml:space="preserve"> </w:t>
      </w:r>
    </w:p>
    <w:p w14:paraId="6E8CA3E1" w14:textId="29E4EB2C" w:rsidR="6D477C29" w:rsidRDefault="6D477C29" w:rsidP="6D477C29">
      <w:pPr>
        <w:spacing w:after="0"/>
        <w:ind w:right="119"/>
        <w:jc w:val="both"/>
        <w:rPr>
          <w:rFonts w:eastAsia="Calibri"/>
          <w:color w:val="000000" w:themeColor="text1"/>
        </w:rPr>
      </w:pPr>
    </w:p>
    <w:p w14:paraId="0704EA5E" w14:textId="713E9411" w:rsidR="47DF4E93" w:rsidRDefault="662F6A5E" w:rsidP="6D477C29">
      <w:pPr>
        <w:spacing w:after="0"/>
        <w:ind w:right="119"/>
        <w:jc w:val="both"/>
        <w:rPr>
          <w:rFonts w:eastAsia="Calibri"/>
          <w:color w:val="000000" w:themeColor="text1"/>
        </w:rPr>
      </w:pPr>
      <w:r w:rsidRPr="6D477C29">
        <w:rPr>
          <w:rFonts w:eastAsia="Calibri"/>
          <w:color w:val="000000" w:themeColor="text1"/>
        </w:rPr>
        <w:t>In addition to the side</w:t>
      </w:r>
      <w:r w:rsidR="0F3186F2" w:rsidRPr="6D477C29">
        <w:rPr>
          <w:rFonts w:eastAsia="Calibri"/>
          <w:color w:val="000000" w:themeColor="text1"/>
        </w:rPr>
        <w:t xml:space="preserve"> effects listed above, people who are in </w:t>
      </w:r>
      <w:r w:rsidR="0F3186F2" w:rsidRPr="6D477C29">
        <w:rPr>
          <w:rFonts w:eastAsia="Calibri"/>
          <w:b/>
          <w:bCs/>
          <w:color w:val="000000" w:themeColor="text1"/>
        </w:rPr>
        <w:t>Group 1</w:t>
      </w:r>
      <w:r w:rsidR="0F3186F2" w:rsidRPr="6D477C29">
        <w:rPr>
          <w:rFonts w:eastAsia="Calibri"/>
          <w:color w:val="000000" w:themeColor="text1"/>
        </w:rPr>
        <w:t xml:space="preserve"> could also have side effects from the study drug, </w:t>
      </w:r>
      <w:r w:rsidR="5723DD15" w:rsidRPr="6D477C29">
        <w:rPr>
          <w:rFonts w:eastAsia="Calibri"/>
          <w:color w:val="000000" w:themeColor="text1"/>
        </w:rPr>
        <w:t>B</w:t>
      </w:r>
      <w:r w:rsidR="0F3186F2" w:rsidRPr="6D477C29">
        <w:rPr>
          <w:rFonts w:eastAsia="Calibri"/>
          <w:color w:val="000000" w:themeColor="text1"/>
        </w:rPr>
        <w:t>upropion</w:t>
      </w:r>
      <w:r w:rsidR="02A2007B" w:rsidRPr="6D477C29">
        <w:rPr>
          <w:rFonts w:eastAsia="Calibri"/>
          <w:color w:val="000000" w:themeColor="text1"/>
        </w:rPr>
        <w:t xml:space="preserve"> XL</w:t>
      </w:r>
      <w:r w:rsidR="0F3186F2" w:rsidRPr="6D477C29">
        <w:rPr>
          <w:rFonts w:eastAsia="Calibri"/>
          <w:color w:val="000000" w:themeColor="text1"/>
        </w:rPr>
        <w:t xml:space="preserve">. </w:t>
      </w:r>
      <w:r w:rsidR="47DF4E93" w:rsidRPr="6D477C29">
        <w:rPr>
          <w:rFonts w:eastAsia="Calibri"/>
          <w:color w:val="000000" w:themeColor="text1"/>
        </w:rPr>
        <w:t xml:space="preserve">The tables below show the most common and most serious side effects </w:t>
      </w:r>
      <w:r w:rsidR="3A2AAC2A" w:rsidRPr="6D477C29">
        <w:rPr>
          <w:rFonts w:eastAsia="Calibri"/>
          <w:color w:val="000000" w:themeColor="text1"/>
        </w:rPr>
        <w:t xml:space="preserve">we know about for </w:t>
      </w:r>
      <w:r w:rsidR="6858D387" w:rsidRPr="6D477C29">
        <w:rPr>
          <w:rFonts w:eastAsia="Calibri"/>
          <w:color w:val="000000" w:themeColor="text1"/>
        </w:rPr>
        <w:t>B</w:t>
      </w:r>
      <w:r w:rsidR="2530D02F" w:rsidRPr="6D477C29">
        <w:rPr>
          <w:rFonts w:eastAsia="Calibri"/>
          <w:color w:val="000000" w:themeColor="text1"/>
        </w:rPr>
        <w:t>upropion</w:t>
      </w:r>
      <w:r w:rsidR="1AEB4B17" w:rsidRPr="6D477C29">
        <w:rPr>
          <w:rFonts w:eastAsia="Calibri"/>
          <w:color w:val="000000" w:themeColor="text1"/>
        </w:rPr>
        <w:t xml:space="preserve"> XL</w:t>
      </w:r>
      <w:r w:rsidR="47DF4E93" w:rsidRPr="6D477C29">
        <w:rPr>
          <w:rFonts w:eastAsia="Calibri"/>
          <w:color w:val="000000" w:themeColor="text1"/>
        </w:rPr>
        <w:t xml:space="preserve">. </w:t>
      </w:r>
      <w:r w:rsidR="7C8FEB10" w:rsidRPr="6D477C29">
        <w:rPr>
          <w:rFonts w:eastAsia="Calibri"/>
          <w:color w:val="000000" w:themeColor="text1"/>
        </w:rPr>
        <w:t>Keep in mind that there may be other side effects we don’t know about yet. If important new side effects are found, the study team will discuss these with you.</w:t>
      </w:r>
    </w:p>
    <w:p w14:paraId="242E4464" w14:textId="48D585D9" w:rsidR="6FAC48CA" w:rsidRDefault="6FAC48CA" w:rsidP="6FAC48CA">
      <w:pPr>
        <w:spacing w:after="0"/>
        <w:ind w:left="200" w:right="119"/>
        <w:jc w:val="both"/>
        <w:rPr>
          <w:rFonts w:eastAsia="Calibri"/>
          <w:color w:val="000000" w:themeColor="text1"/>
        </w:rPr>
      </w:pPr>
    </w:p>
    <w:p w14:paraId="218F2CB3" w14:textId="570D3DBE" w:rsidR="47DF4E93" w:rsidRDefault="47DF4E93" w:rsidP="6FAC48CA">
      <w:r>
        <w:rPr>
          <w:noProof/>
        </w:rPr>
        <w:drawing>
          <wp:inline distT="0" distB="0" distL="0" distR="0" wp14:anchorId="3D6C556A" wp14:editId="6ABA789B">
            <wp:extent cx="5905500" cy="1133475"/>
            <wp:effectExtent l="0" t="0" r="0" b="0"/>
            <wp:docPr id="44049035" name="drawing" descr="Group 4, Grouped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049035" name=""/>
                    <pic:cNvPicPr/>
                  </pic:nvPicPr>
                  <pic:blipFill>
                    <a:blip r:embed="rId14">
                      <a:extLst>
                        <a:ext uri="{28A0092B-C50C-407E-A947-70E740481C1C}">
                          <a14:useLocalDpi xmlns:a14="http://schemas.microsoft.com/office/drawing/2010/main" val="0"/>
                        </a:ext>
                      </a:extLst>
                    </a:blip>
                    <a:stretch>
                      <a:fillRect/>
                    </a:stretch>
                  </pic:blipFill>
                  <pic:spPr>
                    <a:xfrm>
                      <a:off x="0" y="0"/>
                      <a:ext cx="5905500" cy="1133475"/>
                    </a:xfrm>
                    <a:prstGeom prst="rect">
                      <a:avLst/>
                    </a:prstGeom>
                  </pic:spPr>
                </pic:pic>
              </a:graphicData>
            </a:graphic>
          </wp:inline>
        </w:drawing>
      </w:r>
      <w:r>
        <w:br/>
      </w:r>
    </w:p>
    <w:p w14:paraId="5F740066" w14:textId="3BF42133" w:rsidR="47DF4E93" w:rsidRDefault="47DF4E93" w:rsidP="6FAC48CA">
      <w:r>
        <w:rPr>
          <w:noProof/>
        </w:rPr>
        <w:drawing>
          <wp:inline distT="0" distB="0" distL="0" distR="0" wp14:anchorId="031919FC" wp14:editId="734466C4">
            <wp:extent cx="5905500" cy="3181350"/>
            <wp:effectExtent l="0" t="0" r="0" b="0"/>
            <wp:docPr id="617732582" name="drawing" descr="Group 3, Grouped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732582" name=""/>
                    <pic:cNvPicPr/>
                  </pic:nvPicPr>
                  <pic:blipFill>
                    <a:blip r:embed="rId15">
                      <a:extLst>
                        <a:ext uri="{28A0092B-C50C-407E-A947-70E740481C1C}">
                          <a14:useLocalDpi xmlns:a14="http://schemas.microsoft.com/office/drawing/2010/main" val="0"/>
                        </a:ext>
                      </a:extLst>
                    </a:blip>
                    <a:stretch>
                      <a:fillRect/>
                    </a:stretch>
                  </pic:blipFill>
                  <pic:spPr>
                    <a:xfrm>
                      <a:off x="0" y="0"/>
                      <a:ext cx="5905500" cy="3181350"/>
                    </a:xfrm>
                    <a:prstGeom prst="rect">
                      <a:avLst/>
                    </a:prstGeom>
                  </pic:spPr>
                </pic:pic>
              </a:graphicData>
            </a:graphic>
          </wp:inline>
        </w:drawing>
      </w:r>
      <w:r>
        <w:br/>
      </w:r>
    </w:p>
    <w:tbl>
      <w:tblPr>
        <w:tblStyle w:val="TableGrid1"/>
        <w:tblW w:w="0" w:type="auto"/>
        <w:tblInd w:w="-1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88"/>
      </w:tblGrid>
      <w:tr w:rsidR="00400862" w:rsidRPr="00400862" w14:paraId="6EE63E2C" w14:textId="77777777" w:rsidTr="00400862">
        <w:tc>
          <w:tcPr>
            <w:tcW w:w="9388" w:type="dxa"/>
          </w:tcPr>
          <w:p w14:paraId="1F04F70D" w14:textId="77777777" w:rsidR="00400862" w:rsidRPr="00400862" w:rsidRDefault="00400862" w:rsidP="00400862">
            <w:pPr>
              <w:spacing w:after="0"/>
              <w:jc w:val="center"/>
              <w:rPr>
                <w:rFonts w:ascii="Times New Roman" w:eastAsia="Calibri" w:cs="Times New Roman"/>
                <w:b/>
                <w:bCs/>
                <w:lang w:val="de-DE"/>
              </w:rPr>
            </w:pPr>
            <w:r w:rsidRPr="00400862">
              <w:rPr>
                <w:rFonts w:ascii="Times New Roman" w:eastAsia="Calibri" w:cs="Times New Roman"/>
                <w:b/>
                <w:bCs/>
                <w:lang w:val="de-DE"/>
              </w:rPr>
              <w:t>RARE AND SERIOUS</w:t>
            </w:r>
          </w:p>
          <w:p w14:paraId="1C867FEC" w14:textId="77777777" w:rsidR="00400862" w:rsidRPr="00400862" w:rsidRDefault="00400862" w:rsidP="00400862">
            <w:pPr>
              <w:spacing w:after="0"/>
              <w:jc w:val="center"/>
              <w:rPr>
                <w:rFonts w:ascii="Times New Roman" w:eastAsia="Calibri" w:cs="Times New Roman"/>
                <w:sz w:val="20"/>
                <w:szCs w:val="22"/>
                <w:lang w:val="de-DE"/>
              </w:rPr>
            </w:pPr>
          </w:p>
        </w:tc>
      </w:tr>
      <w:tr w:rsidR="00400862" w:rsidRPr="00400862" w14:paraId="6CB81A99" w14:textId="77777777" w:rsidTr="00400862">
        <w:tc>
          <w:tcPr>
            <w:tcW w:w="9388" w:type="dxa"/>
          </w:tcPr>
          <w:p w14:paraId="11EC1C18" w14:textId="77777777" w:rsidR="00400862" w:rsidRPr="00400862" w:rsidRDefault="00400862" w:rsidP="00400862">
            <w:pPr>
              <w:spacing w:after="0"/>
              <w:rPr>
                <w:rFonts w:ascii="Times New Roman" w:eastAsia="Calibri" w:cs="Times New Roman"/>
                <w:sz w:val="20"/>
                <w:szCs w:val="22"/>
                <w:lang w:val="de-DE"/>
              </w:rPr>
            </w:pPr>
          </w:p>
          <w:p w14:paraId="29FE6CCF" w14:textId="77777777" w:rsidR="00400862" w:rsidRPr="00400862" w:rsidRDefault="00400862" w:rsidP="00400862">
            <w:pPr>
              <w:spacing w:after="0"/>
              <w:ind w:left="290" w:hanging="90"/>
              <w:rPr>
                <w:rFonts w:ascii="Times New Roman" w:eastAsia="Calibri" w:cs="Times New Roman"/>
                <w:lang w:val="de-DE"/>
              </w:rPr>
            </w:pPr>
            <w:r w:rsidRPr="00400862">
              <w:rPr>
                <w:rFonts w:ascii="Times New Roman" w:eastAsia="Calibri" w:cs="Times New Roman"/>
                <w:lang w:val="de-DE"/>
              </w:rPr>
              <w:t>Joint pain</w:t>
            </w:r>
          </w:p>
          <w:p w14:paraId="20A0FB7F" w14:textId="77777777" w:rsidR="00400862" w:rsidRPr="00400862" w:rsidRDefault="00400862" w:rsidP="00400862">
            <w:pPr>
              <w:spacing w:after="0"/>
              <w:ind w:left="290" w:hanging="90"/>
              <w:rPr>
                <w:rFonts w:ascii="Times New Roman" w:eastAsia="Calibri" w:cs="Times New Roman"/>
                <w:sz w:val="16"/>
                <w:szCs w:val="16"/>
                <w:lang w:val="de-DE"/>
              </w:rPr>
            </w:pPr>
          </w:p>
          <w:p w14:paraId="5ADCF6C0" w14:textId="77777777" w:rsidR="00400862" w:rsidRPr="00400862" w:rsidRDefault="00400862" w:rsidP="00400862">
            <w:pPr>
              <w:spacing w:after="0"/>
              <w:ind w:left="290" w:hanging="90"/>
              <w:rPr>
                <w:rFonts w:ascii="Times New Roman" w:eastAsia="Calibri" w:cs="Times New Roman"/>
                <w:lang w:val="de-DE"/>
              </w:rPr>
            </w:pPr>
            <w:r w:rsidRPr="00400862">
              <w:rPr>
                <w:rFonts w:ascii="Times New Roman" w:eastAsia="Calibri" w:cs="Times New Roman"/>
                <w:lang w:val="de-DE"/>
              </w:rPr>
              <w:t>Muscle pain</w:t>
            </w:r>
          </w:p>
          <w:p w14:paraId="69F305C1" w14:textId="77777777" w:rsidR="00400862" w:rsidRPr="00400862" w:rsidRDefault="00400862" w:rsidP="00400862">
            <w:pPr>
              <w:spacing w:after="0"/>
              <w:ind w:left="290" w:hanging="90"/>
              <w:rPr>
                <w:rFonts w:ascii="Times New Roman" w:eastAsia="Calibri" w:cs="Times New Roman"/>
                <w:sz w:val="16"/>
                <w:szCs w:val="16"/>
                <w:lang w:val="de-DE"/>
              </w:rPr>
            </w:pPr>
          </w:p>
          <w:p w14:paraId="2B30AD6F" w14:textId="77777777" w:rsidR="00400862" w:rsidRPr="00400862" w:rsidRDefault="00400862" w:rsidP="00400862">
            <w:pPr>
              <w:spacing w:after="0"/>
              <w:ind w:left="290" w:hanging="90"/>
              <w:rPr>
                <w:rFonts w:ascii="Times New Roman" w:eastAsia="Calibri" w:cs="Times New Roman"/>
                <w:lang w:val="de-DE"/>
              </w:rPr>
            </w:pPr>
            <w:r w:rsidRPr="00400862">
              <w:rPr>
                <w:rFonts w:ascii="Times New Roman" w:eastAsia="Calibri" w:cs="Times New Roman"/>
                <w:lang w:val="de-DE"/>
              </w:rPr>
              <w:t>Seizure</w:t>
            </w:r>
          </w:p>
          <w:p w14:paraId="057A3985" w14:textId="77777777" w:rsidR="00400862" w:rsidRPr="00400862" w:rsidRDefault="00400862" w:rsidP="00400862">
            <w:pPr>
              <w:spacing w:after="0"/>
              <w:ind w:left="290" w:hanging="90"/>
              <w:rPr>
                <w:rFonts w:ascii="Times New Roman" w:eastAsia="Calibri" w:cs="Times New Roman"/>
                <w:sz w:val="16"/>
                <w:szCs w:val="16"/>
                <w:lang w:val="de-DE"/>
              </w:rPr>
            </w:pPr>
          </w:p>
          <w:p w14:paraId="3CFD4DA7" w14:textId="77777777" w:rsidR="00400862" w:rsidRPr="00400862" w:rsidRDefault="00400862" w:rsidP="00400862">
            <w:pPr>
              <w:spacing w:after="0"/>
              <w:ind w:left="290" w:hanging="90"/>
              <w:rPr>
                <w:rFonts w:ascii="Times New Roman" w:eastAsia="Calibri" w:cs="Times New Roman"/>
                <w:lang w:val="de-DE"/>
              </w:rPr>
            </w:pPr>
            <w:r w:rsidRPr="00400862">
              <w:rPr>
                <w:rFonts w:ascii="Times New Roman" w:eastAsia="Calibri" w:cs="Times New Roman"/>
                <w:lang w:val="de-DE"/>
              </w:rPr>
              <w:t>Sleepiness</w:t>
            </w:r>
          </w:p>
          <w:p w14:paraId="5C98CB32" w14:textId="77777777" w:rsidR="00400862" w:rsidRPr="00400862" w:rsidRDefault="00400862" w:rsidP="00400862">
            <w:pPr>
              <w:spacing w:after="0"/>
              <w:rPr>
                <w:rFonts w:ascii="Times New Roman" w:eastAsia="Calibri" w:cs="Times New Roman"/>
                <w:sz w:val="20"/>
                <w:szCs w:val="22"/>
                <w:lang w:val="de-DE"/>
              </w:rPr>
            </w:pPr>
          </w:p>
        </w:tc>
      </w:tr>
    </w:tbl>
    <w:p w14:paraId="1583F15A" w14:textId="6AB2733C" w:rsidR="47DF4E93" w:rsidRDefault="47DF4E93" w:rsidP="6FAC48CA"/>
    <w:p w14:paraId="156E38D1" w14:textId="17AED2B3" w:rsidR="47DF4E93" w:rsidRDefault="47DF4E93" w:rsidP="6FAC48CA">
      <w:pPr>
        <w:spacing w:after="0"/>
        <w:ind w:right="119"/>
        <w:jc w:val="both"/>
        <w:rPr>
          <w:rFonts w:eastAsia="Calibri"/>
          <w:color w:val="000000" w:themeColor="text1"/>
        </w:rPr>
      </w:pPr>
      <w:r w:rsidRPr="6FAC48CA">
        <w:rPr>
          <w:rFonts w:eastAsia="Calibri"/>
          <w:color w:val="000000" w:themeColor="text1"/>
        </w:rPr>
        <w:t>Buproprion XL is approved by the Food and Drug Administration to treat depressed mood and to help stop smoking. It is not currently approved by the FDA for treatment of cancer-related fatigue.</w:t>
      </w:r>
    </w:p>
    <w:p w14:paraId="78295140" w14:textId="65D6F25A" w:rsidR="6FAC48CA" w:rsidRDefault="6FAC48CA" w:rsidP="6FAC48CA">
      <w:pPr>
        <w:spacing w:after="0"/>
        <w:ind w:right="119"/>
        <w:jc w:val="both"/>
        <w:rPr>
          <w:rFonts w:eastAsia="Calibri"/>
          <w:color w:val="000000" w:themeColor="text1"/>
        </w:rPr>
      </w:pPr>
    </w:p>
    <w:p w14:paraId="1CF4C0A5" w14:textId="472C07FA" w:rsidR="47DF4E93" w:rsidRDefault="47DF4E93" w:rsidP="6FAC48CA">
      <w:pPr>
        <w:spacing w:after="0"/>
        <w:ind w:right="119"/>
        <w:jc w:val="both"/>
        <w:rPr>
          <w:rFonts w:eastAsia="Calibri"/>
          <w:color w:val="000000" w:themeColor="text1"/>
        </w:rPr>
      </w:pPr>
      <w:r w:rsidRPr="6FAC48CA">
        <w:rPr>
          <w:rFonts w:eastAsia="Calibri"/>
          <w:color w:val="000000" w:themeColor="text1"/>
        </w:rPr>
        <w:t>Rarely, there are problems getting enough supplies of the study drug. If that happens, your doctor will talk with you about your options.</w:t>
      </w:r>
    </w:p>
    <w:p w14:paraId="5B593445" w14:textId="03DE0E79" w:rsidR="6FAC48CA" w:rsidRDefault="6FAC48CA" w:rsidP="6FAC48CA">
      <w:pPr>
        <w:spacing w:after="0"/>
        <w:ind w:right="119"/>
        <w:jc w:val="both"/>
        <w:rPr>
          <w:rFonts w:eastAsia="Calibri"/>
          <w:color w:val="000000" w:themeColor="text1"/>
        </w:rPr>
      </w:pPr>
    </w:p>
    <w:p w14:paraId="7A759E44" w14:textId="0A2C265B" w:rsidR="04AC7E0C" w:rsidRDefault="49942C05" w:rsidP="6FAC48CA">
      <w:pPr>
        <w:pStyle w:val="Heading3"/>
      </w:pPr>
      <w:bookmarkStart w:id="47" w:name="_Toc230959660"/>
      <w:r>
        <w:t>Study Investigational Intervention Risks Sub-section</w:t>
      </w:r>
      <w:bookmarkEnd w:id="47"/>
    </w:p>
    <w:p w14:paraId="0E159B55" w14:textId="15D9902D" w:rsidR="74510B63" w:rsidRDefault="74510B63" w:rsidP="55B6502F">
      <w:pPr>
        <w:spacing w:after="160" w:line="259" w:lineRule="auto"/>
        <w:rPr>
          <w:b/>
          <w:bCs/>
          <w:color w:val="153D63" w:themeColor="text2" w:themeTint="E6"/>
          <w:highlight w:val="lightGray"/>
        </w:rPr>
      </w:pPr>
      <w:bookmarkStart w:id="48" w:name="_Toc230959661"/>
      <w:r w:rsidRPr="55B6502F">
        <w:rPr>
          <w:rStyle w:val="Heading4Char"/>
          <w:b/>
          <w:bCs/>
          <w:i w:val="0"/>
          <w:iCs w:val="0"/>
          <w:color w:val="153D63" w:themeColor="text2" w:themeTint="E6"/>
          <w:highlight w:val="lightGray"/>
        </w:rPr>
        <w:t xml:space="preserve">Example 1: </w:t>
      </w:r>
      <w:r w:rsidR="49942C05" w:rsidRPr="55B6502F">
        <w:rPr>
          <w:rStyle w:val="Heading4Char"/>
          <w:b/>
          <w:bCs/>
          <w:i w:val="0"/>
          <w:iCs w:val="0"/>
          <w:color w:val="153D63" w:themeColor="text2" w:themeTint="E6"/>
          <w:highlight w:val="lightGray"/>
        </w:rPr>
        <w:t xml:space="preserve">DCP Study with </w:t>
      </w:r>
      <w:r w:rsidR="423CEF9D" w:rsidRPr="55B6502F">
        <w:rPr>
          <w:rStyle w:val="Heading4Char"/>
          <w:b/>
          <w:bCs/>
          <w:i w:val="0"/>
          <w:iCs w:val="0"/>
          <w:color w:val="153D63" w:themeColor="text2" w:themeTint="E6"/>
          <w:highlight w:val="lightGray"/>
        </w:rPr>
        <w:t>E</w:t>
      </w:r>
      <w:r w:rsidR="49942C05" w:rsidRPr="55B6502F">
        <w:rPr>
          <w:rStyle w:val="Heading4Char"/>
          <w:b/>
          <w:bCs/>
          <w:i w:val="0"/>
          <w:iCs w:val="0"/>
          <w:color w:val="153D63" w:themeColor="text2" w:themeTint="E6"/>
          <w:highlight w:val="lightGray"/>
        </w:rPr>
        <w:t xml:space="preserve">xperimental </w:t>
      </w:r>
      <w:r w:rsidR="30FA8ED4" w:rsidRPr="55B6502F">
        <w:rPr>
          <w:rStyle w:val="Heading4Char"/>
          <w:b/>
          <w:bCs/>
          <w:i w:val="0"/>
          <w:iCs w:val="0"/>
          <w:color w:val="153D63" w:themeColor="text2" w:themeTint="E6"/>
          <w:highlight w:val="lightGray"/>
        </w:rPr>
        <w:t>S</w:t>
      </w:r>
      <w:r w:rsidR="49942C05" w:rsidRPr="55B6502F">
        <w:rPr>
          <w:rStyle w:val="Heading4Char"/>
          <w:b/>
          <w:bCs/>
          <w:i w:val="0"/>
          <w:iCs w:val="0"/>
          <w:color w:val="153D63" w:themeColor="text2" w:themeTint="E6"/>
          <w:highlight w:val="lightGray"/>
        </w:rPr>
        <w:t>cans</w:t>
      </w:r>
      <w:bookmarkEnd w:id="48"/>
    </w:p>
    <w:p w14:paraId="0122864A" w14:textId="18CEC0C5" w:rsidR="2DD9AF8B" w:rsidRDefault="2DD9AF8B" w:rsidP="6D477C29">
      <w:pPr>
        <w:rPr>
          <w:rFonts w:eastAsia="Calibri"/>
          <w:b/>
          <w:bCs/>
          <w:color w:val="000000" w:themeColor="text1"/>
        </w:rPr>
      </w:pPr>
      <w:r w:rsidRPr="6D477C29">
        <w:rPr>
          <w:rFonts w:eastAsia="Calibri"/>
          <w:b/>
          <w:bCs/>
          <w:color w:val="000000" w:themeColor="text1"/>
        </w:rPr>
        <w:t>Study PET scan Risks</w:t>
      </w:r>
    </w:p>
    <w:p w14:paraId="5CCCE5EE" w14:textId="28898CD5" w:rsidR="04AC7E0C" w:rsidRDefault="0A51BF53" w:rsidP="6FAC48CA">
      <w:pPr>
        <w:rPr>
          <w:rFonts w:eastAsia="Calibri"/>
        </w:rPr>
      </w:pPr>
      <w:r w:rsidRPr="55B6502F">
        <w:rPr>
          <w:rFonts w:eastAsia="Calibri"/>
          <w:color w:val="000000" w:themeColor="text1"/>
        </w:rPr>
        <w:t>The PET scan that you get in this study will expose you to more radiation than you get from everyday background radiation. The amount of radiation from this scan is the same as 4 years’ worth of background radiation.  Most of the time, this amount of extra radiation is not harmful to you.  However, scientists believe that being exposed to too much radiation can cause harmful side effects.  This could include getting a new cancer.  We estimate that this could happen in about 1 out of every 1000 people who get a very large amount of extra radiation.</w:t>
      </w:r>
    </w:p>
    <w:p w14:paraId="2171812D" w14:textId="75D7BD3B" w:rsidR="304AAEBC" w:rsidRDefault="304AAEBC" w:rsidP="55B6502F">
      <w:pPr>
        <w:pStyle w:val="Heading4"/>
        <w:rPr>
          <w:b/>
          <w:bCs/>
          <w:i w:val="0"/>
          <w:iCs w:val="0"/>
          <w:color w:val="153D63" w:themeColor="text2" w:themeTint="E6"/>
          <w:highlight w:val="lightGray"/>
        </w:rPr>
      </w:pPr>
      <w:bookmarkStart w:id="49" w:name="_Toc230959662"/>
      <w:r w:rsidRPr="55B6502F">
        <w:rPr>
          <w:b/>
          <w:bCs/>
          <w:i w:val="0"/>
          <w:iCs w:val="0"/>
          <w:color w:val="153D63" w:themeColor="text2" w:themeTint="E6"/>
          <w:highlight w:val="lightGray"/>
        </w:rPr>
        <w:t xml:space="preserve">Example 2: </w:t>
      </w:r>
      <w:r w:rsidR="1388B63B" w:rsidRPr="55B6502F">
        <w:rPr>
          <w:b/>
          <w:bCs/>
          <w:i w:val="0"/>
          <w:iCs w:val="0"/>
          <w:color w:val="153D63" w:themeColor="text2" w:themeTint="E6"/>
          <w:highlight w:val="lightGray"/>
        </w:rPr>
        <w:t xml:space="preserve">Prevention (Screening) DCP Study with Study </w:t>
      </w:r>
      <w:r w:rsidR="1A6FB480" w:rsidRPr="55B6502F">
        <w:rPr>
          <w:b/>
          <w:bCs/>
          <w:i w:val="0"/>
          <w:iCs w:val="0"/>
          <w:color w:val="153D63" w:themeColor="text2" w:themeTint="E6"/>
          <w:highlight w:val="lightGray"/>
        </w:rPr>
        <w:t>Imaging Risks</w:t>
      </w:r>
      <w:bookmarkEnd w:id="49"/>
    </w:p>
    <w:p w14:paraId="2FDE4D7C" w14:textId="4BF18114" w:rsidR="62456F61" w:rsidRDefault="62456F61" w:rsidP="6D477C29">
      <w:pPr>
        <w:rPr>
          <w:rFonts w:eastAsia="Calibri"/>
          <w:b/>
          <w:bCs/>
          <w:color w:val="000000" w:themeColor="text1"/>
        </w:rPr>
      </w:pPr>
      <w:r w:rsidRPr="6D477C29">
        <w:rPr>
          <w:b/>
          <w:bCs/>
        </w:rPr>
        <w:t>Study Imaging Risks</w:t>
      </w:r>
    </w:p>
    <w:p w14:paraId="65449AD9" w14:textId="4E43B43A" w:rsidR="62456F61" w:rsidRDefault="62456F61" w:rsidP="6D477C29">
      <w:pPr>
        <w:spacing w:before="120" w:after="0"/>
        <w:rPr>
          <w:rFonts w:eastAsia="Calibri"/>
          <w:color w:val="000000" w:themeColor="text1"/>
        </w:rPr>
      </w:pPr>
      <w:r w:rsidRPr="6D477C29">
        <w:rPr>
          <w:rFonts w:eastAsia="Calibri"/>
          <w:color w:val="000000" w:themeColor="text1"/>
        </w:rPr>
        <w:t>The screening mammograms that you get in this study will expose you to low amounts of radiation. People are exposed to low levels of radiation from space and the environment around them every day. This type of radiation is called “background radiation.” The risk of harm from this amount of radiation is very low. While most women will have no bad health effects, there is a very small risk of developing a future radiation-induced cancer from any exam that uses x-rays. The benefits of finding cancer from a mammogram outweigh the very small risk of future cancer from the amount of radiation received during a screening mammogram.</w:t>
      </w:r>
    </w:p>
    <w:p w14:paraId="1224087F" w14:textId="19103A8C" w:rsidR="62456F61" w:rsidRDefault="62456F61" w:rsidP="6D477C29">
      <w:pPr>
        <w:spacing w:before="120" w:after="0"/>
        <w:rPr>
          <w:rFonts w:eastAsia="Calibri"/>
          <w:color w:val="000000" w:themeColor="text1"/>
        </w:rPr>
      </w:pPr>
      <w:r w:rsidRPr="6D477C29">
        <w:rPr>
          <w:rFonts w:eastAsia="Calibri"/>
          <w:i/>
          <w:iCs/>
          <w:color w:val="000000" w:themeColor="text1"/>
        </w:rPr>
        <w:t>(Sites will insert one of the next three paragraphs based on the tomosynthesis mammography protocol in use at their mammography clinic and delete the other two.)</w:t>
      </w:r>
    </w:p>
    <w:p w14:paraId="31489DCB" w14:textId="5DB4AC5A" w:rsidR="62456F61" w:rsidRDefault="62456F61" w:rsidP="6D477C29">
      <w:pPr>
        <w:spacing w:before="120" w:after="0"/>
        <w:rPr>
          <w:rFonts w:eastAsia="Calibri"/>
          <w:color w:val="000000" w:themeColor="text1"/>
        </w:rPr>
      </w:pPr>
      <w:r w:rsidRPr="6D477C29">
        <w:rPr>
          <w:rFonts w:eastAsia="Calibri"/>
          <w:i/>
          <w:iCs/>
          <w:color w:val="000000" w:themeColor="text1"/>
        </w:rPr>
        <w:t>[Option 1-digital mammography versus tomosynthesis (as 3D plus synthetic 2D, or as 3D MLO plus 2D CC) mammography]</w:t>
      </w:r>
    </w:p>
    <w:p w14:paraId="30238938" w14:textId="66E52F3C" w:rsidR="62456F61" w:rsidRDefault="62456F61" w:rsidP="6D477C29">
      <w:pPr>
        <w:spacing w:before="120" w:after="0"/>
        <w:rPr>
          <w:rFonts w:eastAsia="Calibri"/>
          <w:color w:val="000000" w:themeColor="text1"/>
        </w:rPr>
      </w:pPr>
      <w:r w:rsidRPr="6D477C29">
        <w:rPr>
          <w:rFonts w:eastAsia="Calibri"/>
          <w:color w:val="000000" w:themeColor="text1"/>
        </w:rPr>
        <w:t>You receive the same radiation dose whether you have a digital mammogram or a tomosynthesis mammogram. The amount of radiation for each mammogram you have in the study is the amount you receive from the environment in about 29 days of your day-to-day life.</w:t>
      </w:r>
    </w:p>
    <w:p w14:paraId="57FA5148" w14:textId="4EC7CEC4" w:rsidR="62456F61" w:rsidRDefault="62456F61" w:rsidP="6D477C29">
      <w:pPr>
        <w:spacing w:before="120" w:after="0"/>
        <w:rPr>
          <w:rFonts w:eastAsia="Calibri"/>
          <w:color w:val="000000" w:themeColor="text1"/>
        </w:rPr>
      </w:pPr>
      <w:r w:rsidRPr="6D477C29">
        <w:rPr>
          <w:rFonts w:eastAsia="Calibri"/>
          <w:i/>
          <w:iCs/>
          <w:color w:val="000000" w:themeColor="text1"/>
        </w:rPr>
        <w:t xml:space="preserve">[Option 2- digital mammography versus tomosynthesis (as 3D plus 2D) mammography] </w:t>
      </w:r>
    </w:p>
    <w:p w14:paraId="23430C6D" w14:textId="53A73768" w:rsidR="62456F61" w:rsidRDefault="62456F61" w:rsidP="6D477C29">
      <w:pPr>
        <w:spacing w:before="120" w:after="0"/>
        <w:rPr>
          <w:rFonts w:eastAsia="Calibri"/>
          <w:color w:val="000000" w:themeColor="text1"/>
        </w:rPr>
      </w:pPr>
      <w:r w:rsidRPr="6D477C29">
        <w:rPr>
          <w:rFonts w:eastAsia="Calibri"/>
          <w:color w:val="000000" w:themeColor="text1"/>
        </w:rPr>
        <w:t xml:space="preserve">If you are assigned to the </w:t>
      </w:r>
      <w:r w:rsidRPr="6D477C29">
        <w:rPr>
          <w:rFonts w:eastAsia="Calibri"/>
          <w:b/>
          <w:bCs/>
          <w:color w:val="000000" w:themeColor="text1"/>
        </w:rPr>
        <w:t>digital mammography</w:t>
      </w:r>
      <w:r w:rsidRPr="6D477C29">
        <w:rPr>
          <w:rFonts w:eastAsia="Calibri"/>
          <w:color w:val="000000" w:themeColor="text1"/>
        </w:rPr>
        <w:t xml:space="preserve"> </w:t>
      </w:r>
      <w:r w:rsidRPr="6D477C29">
        <w:rPr>
          <w:rFonts w:eastAsia="Calibri"/>
          <w:b/>
          <w:bCs/>
          <w:color w:val="000000" w:themeColor="text1"/>
        </w:rPr>
        <w:t>arm</w:t>
      </w:r>
      <w:r w:rsidRPr="6D477C29">
        <w:rPr>
          <w:rFonts w:eastAsia="Calibri"/>
          <w:color w:val="000000" w:themeColor="text1"/>
        </w:rPr>
        <w:t>:</w:t>
      </w:r>
    </w:p>
    <w:p w14:paraId="2A27B855" w14:textId="037012E5" w:rsidR="62456F61" w:rsidRDefault="62456F61" w:rsidP="6D477C29">
      <w:pPr>
        <w:spacing w:before="120" w:after="0"/>
        <w:rPr>
          <w:rFonts w:eastAsia="Calibri"/>
          <w:color w:val="000000" w:themeColor="text1"/>
        </w:rPr>
      </w:pPr>
      <w:r w:rsidRPr="6D477C29">
        <w:rPr>
          <w:rFonts w:eastAsia="Calibri"/>
          <w:color w:val="000000" w:themeColor="text1"/>
        </w:rPr>
        <w:t xml:space="preserve">The amount of radiation you receive for each digital mammogram is the same amount you receive from the environment in about one month of your day-to-day life. </w:t>
      </w:r>
    </w:p>
    <w:p w14:paraId="704902E4" w14:textId="360C9486" w:rsidR="62456F61" w:rsidRDefault="62456F61" w:rsidP="6D477C29">
      <w:pPr>
        <w:spacing w:before="120" w:after="0"/>
        <w:rPr>
          <w:rFonts w:eastAsia="Calibri"/>
          <w:color w:val="000000" w:themeColor="text1"/>
        </w:rPr>
      </w:pPr>
      <w:r w:rsidRPr="6D477C29">
        <w:rPr>
          <w:rFonts w:eastAsia="Calibri"/>
          <w:color w:val="000000" w:themeColor="text1"/>
        </w:rPr>
        <w:t xml:space="preserve">If you are assigned to the </w:t>
      </w:r>
      <w:r w:rsidRPr="6D477C29">
        <w:rPr>
          <w:rFonts w:eastAsia="Calibri"/>
          <w:b/>
          <w:bCs/>
          <w:color w:val="000000" w:themeColor="text1"/>
        </w:rPr>
        <w:t>tomosynthesis mammography arm</w:t>
      </w:r>
      <w:r w:rsidRPr="6D477C29">
        <w:rPr>
          <w:rFonts w:eastAsia="Calibri"/>
          <w:color w:val="000000" w:themeColor="text1"/>
        </w:rPr>
        <w:t>:</w:t>
      </w:r>
    </w:p>
    <w:p w14:paraId="782CDCA4" w14:textId="5B60CF72" w:rsidR="62456F61" w:rsidRDefault="62456F61" w:rsidP="6D477C29">
      <w:pPr>
        <w:spacing w:before="120" w:after="0"/>
        <w:rPr>
          <w:rFonts w:eastAsia="Calibri"/>
          <w:color w:val="000000" w:themeColor="text1"/>
        </w:rPr>
      </w:pPr>
      <w:r w:rsidRPr="6D477C29">
        <w:rPr>
          <w:rFonts w:eastAsia="Calibri"/>
          <w:color w:val="000000" w:themeColor="text1"/>
        </w:rPr>
        <w:t>The amount of radiation you receive for each tomosynthesis mammogram is two times higher than digital mammography.  This is the same radiation dose you receive from the environment in about 60 days of your day-to-day life.</w:t>
      </w:r>
    </w:p>
    <w:p w14:paraId="20663281" w14:textId="16C12E00" w:rsidR="62456F61" w:rsidRDefault="62456F61" w:rsidP="6D477C29">
      <w:pPr>
        <w:spacing w:before="120" w:after="0"/>
        <w:rPr>
          <w:rFonts w:eastAsia="Calibri"/>
          <w:color w:val="000000" w:themeColor="text1"/>
        </w:rPr>
      </w:pPr>
      <w:r w:rsidRPr="6D477C29">
        <w:rPr>
          <w:rFonts w:eastAsia="Calibri"/>
          <w:i/>
          <w:iCs/>
          <w:color w:val="000000" w:themeColor="text1"/>
        </w:rPr>
        <w:t>[Option 3- digital mammography versus tomosynthesis (as 3D CC and MLO views plus CC 2D synthetic view and 2D MLO view) mammography]</w:t>
      </w:r>
    </w:p>
    <w:p w14:paraId="770C54D1" w14:textId="237167BF" w:rsidR="62456F61" w:rsidRDefault="62456F61" w:rsidP="6D477C29">
      <w:pPr>
        <w:spacing w:before="120" w:after="0"/>
        <w:rPr>
          <w:rFonts w:eastAsia="Calibri"/>
          <w:color w:val="000000" w:themeColor="text1"/>
        </w:rPr>
      </w:pPr>
      <w:r w:rsidRPr="6D477C29">
        <w:rPr>
          <w:rFonts w:eastAsia="Calibri"/>
          <w:color w:val="000000" w:themeColor="text1"/>
        </w:rPr>
        <w:t xml:space="preserve">If you are assigned to </w:t>
      </w:r>
      <w:r w:rsidRPr="6D477C29">
        <w:rPr>
          <w:rFonts w:eastAsia="Calibri"/>
          <w:b/>
          <w:bCs/>
          <w:color w:val="000000" w:themeColor="text1"/>
        </w:rPr>
        <w:t>digital mammography arm</w:t>
      </w:r>
      <w:r w:rsidRPr="6D477C29">
        <w:rPr>
          <w:rFonts w:eastAsia="Calibri"/>
          <w:color w:val="000000" w:themeColor="text1"/>
        </w:rPr>
        <w:t>:</w:t>
      </w:r>
    </w:p>
    <w:p w14:paraId="06A78628" w14:textId="2783B9F8" w:rsidR="62456F61" w:rsidRDefault="62456F61" w:rsidP="6D477C29">
      <w:pPr>
        <w:spacing w:before="120" w:after="0"/>
        <w:rPr>
          <w:rFonts w:eastAsia="Calibri"/>
          <w:color w:val="000000" w:themeColor="text1"/>
        </w:rPr>
      </w:pPr>
      <w:r w:rsidRPr="6D477C29">
        <w:rPr>
          <w:rFonts w:eastAsia="Calibri"/>
          <w:color w:val="000000" w:themeColor="text1"/>
        </w:rPr>
        <w:t xml:space="preserve">The amount of radiation you receive for each digital mammogram is the same amount you receive from the environment in about one month of your day-to-day life. </w:t>
      </w:r>
    </w:p>
    <w:p w14:paraId="22472B33" w14:textId="505AE200" w:rsidR="62456F61" w:rsidRDefault="62456F61" w:rsidP="6D477C29">
      <w:pPr>
        <w:spacing w:before="120" w:after="0"/>
        <w:rPr>
          <w:rFonts w:eastAsia="Calibri"/>
          <w:color w:val="000000" w:themeColor="text1"/>
        </w:rPr>
      </w:pPr>
      <w:r w:rsidRPr="6D477C29">
        <w:rPr>
          <w:rFonts w:eastAsia="Calibri"/>
          <w:color w:val="000000" w:themeColor="text1"/>
        </w:rPr>
        <w:t xml:space="preserve">If you are assigned </w:t>
      </w:r>
      <w:r w:rsidRPr="6D477C29">
        <w:rPr>
          <w:rFonts w:eastAsia="Calibri"/>
          <w:b/>
          <w:bCs/>
          <w:color w:val="000000" w:themeColor="text1"/>
        </w:rPr>
        <w:t>tomosynthesis mammography arm</w:t>
      </w:r>
      <w:r w:rsidRPr="6D477C29">
        <w:rPr>
          <w:rFonts w:eastAsia="Calibri"/>
          <w:color w:val="000000" w:themeColor="text1"/>
        </w:rPr>
        <w:t>:</w:t>
      </w:r>
    </w:p>
    <w:p w14:paraId="7F284C57" w14:textId="5D509640" w:rsidR="62456F61" w:rsidRDefault="62456F61" w:rsidP="6D477C29">
      <w:pPr>
        <w:spacing w:before="120" w:after="0"/>
        <w:rPr>
          <w:rFonts w:eastAsia="Calibri"/>
          <w:color w:val="000000" w:themeColor="text1"/>
        </w:rPr>
      </w:pPr>
      <w:r w:rsidRPr="6D477C29">
        <w:rPr>
          <w:rFonts w:eastAsia="Calibri"/>
          <w:color w:val="000000" w:themeColor="text1"/>
        </w:rPr>
        <w:t>The amount of radiation you receive for each tomosynthesis mammogram is one and a half times higher than digital mammography.  This is the same radiation dose you receive from the environment in about 45 days of your day-to-day life.</w:t>
      </w:r>
    </w:p>
    <w:p w14:paraId="629D01EA" w14:textId="0DBD9FF6" w:rsidR="62456F61" w:rsidRDefault="62456F61" w:rsidP="6D477C29">
      <w:pPr>
        <w:spacing w:before="120" w:after="0"/>
        <w:rPr>
          <w:rFonts w:eastAsia="Calibri"/>
          <w:color w:val="000000" w:themeColor="text1"/>
        </w:rPr>
      </w:pPr>
      <w:r w:rsidRPr="6D477C29">
        <w:rPr>
          <w:rFonts w:eastAsia="Calibri"/>
          <w:color w:val="000000" w:themeColor="text1"/>
        </w:rPr>
        <w:t>The radiation you receive may vary a bit from these average estimates. A woman who has larger breasts or a higher breast density by mammography is exposed to more radiation than a woman with smaller breasts or lower breast density.</w:t>
      </w:r>
    </w:p>
    <w:p w14:paraId="4A6CCFFA" w14:textId="0F961F5D" w:rsidR="62456F61" w:rsidRDefault="62456F61" w:rsidP="6D477C29">
      <w:pPr>
        <w:spacing w:before="120" w:after="0"/>
        <w:rPr>
          <w:rFonts w:eastAsia="Calibri"/>
          <w:color w:val="000000" w:themeColor="text1"/>
        </w:rPr>
      </w:pPr>
      <w:r w:rsidRPr="6D477C29">
        <w:rPr>
          <w:rFonts w:eastAsia="Calibri"/>
          <w:color w:val="000000" w:themeColor="text1"/>
        </w:rPr>
        <w:t>If you would like more information about radiation risk associated with screening mammography, please speak with your study doctor.</w:t>
      </w:r>
    </w:p>
    <w:p w14:paraId="0B3FE64E" w14:textId="54FCF24C" w:rsidR="009C5806" w:rsidRDefault="009C5806">
      <w:pPr>
        <w:spacing w:after="160" w:line="259" w:lineRule="auto"/>
      </w:pPr>
    </w:p>
    <w:p w14:paraId="151C93A6" w14:textId="73489D71" w:rsidR="7DDEEDA3" w:rsidRDefault="30CEF2A3" w:rsidP="6FAC48CA">
      <w:pPr>
        <w:pStyle w:val="Heading3"/>
      </w:pPr>
      <w:bookmarkStart w:id="50" w:name="_Toc230959663"/>
      <w:r>
        <w:t>Other Research Risks Sub-section</w:t>
      </w:r>
      <w:bookmarkEnd w:id="50"/>
    </w:p>
    <w:p w14:paraId="4E5A338A" w14:textId="2FE5A31B" w:rsidR="30CEF2A3" w:rsidRDefault="30CEF2A3" w:rsidP="55B6502F">
      <w:pPr>
        <w:spacing w:after="160" w:line="259" w:lineRule="auto"/>
        <w:rPr>
          <w:b/>
          <w:bCs/>
          <w:color w:val="153D63" w:themeColor="text2" w:themeTint="E6"/>
          <w:highlight w:val="lightGray"/>
        </w:rPr>
      </w:pPr>
      <w:bookmarkStart w:id="51" w:name="_Toc230959664"/>
      <w:r w:rsidRPr="55B6502F">
        <w:rPr>
          <w:rStyle w:val="Heading4Char"/>
          <w:b/>
          <w:bCs/>
          <w:i w:val="0"/>
          <w:iCs w:val="0"/>
          <w:color w:val="153D63" w:themeColor="text2" w:themeTint="E6"/>
          <w:highlight w:val="lightGray"/>
        </w:rPr>
        <w:t>Example 1: DCP Study with Mandatory Genetic Testing</w:t>
      </w:r>
      <w:bookmarkEnd w:id="51"/>
    </w:p>
    <w:p w14:paraId="530C13CC" w14:textId="01A7E3AA" w:rsidR="640BBF9E" w:rsidRDefault="640BBF9E" w:rsidP="6D477C29">
      <w:pPr>
        <w:spacing w:after="0"/>
        <w:ind w:right="117"/>
        <w:jc w:val="both"/>
        <w:rPr>
          <w:rFonts w:eastAsia="Calibri"/>
          <w:color w:val="000000" w:themeColor="text1"/>
        </w:rPr>
      </w:pPr>
      <w:r w:rsidRPr="6D477C29">
        <w:rPr>
          <w:rFonts w:eastAsia="Calibri"/>
          <w:color w:val="000000" w:themeColor="text1"/>
        </w:rPr>
        <w:t>The genetic test used in this study will test your blood for a change in the gene CYP2B6. Changes found in your blood may be passed down in families. For example, these genetic changes may be passed down to your children in the same way that eye and hair color are passed down.</w:t>
      </w:r>
    </w:p>
    <w:p w14:paraId="2501924F" w14:textId="10099450" w:rsidR="6FAC48CA" w:rsidRDefault="6FAC48CA" w:rsidP="6D477C29">
      <w:pPr>
        <w:spacing w:after="0"/>
        <w:ind w:right="117" w:firstLine="200"/>
        <w:jc w:val="both"/>
        <w:rPr>
          <w:rFonts w:eastAsia="Calibri"/>
          <w:color w:val="000000" w:themeColor="text1"/>
        </w:rPr>
      </w:pPr>
    </w:p>
    <w:p w14:paraId="2E3A2396" w14:textId="1D9CB619" w:rsidR="640BBF9E" w:rsidRDefault="640BBF9E" w:rsidP="6D477C29">
      <w:pPr>
        <w:spacing w:after="0"/>
        <w:ind w:right="116"/>
        <w:jc w:val="both"/>
        <w:rPr>
          <w:rFonts w:eastAsia="Calibri"/>
          <w:color w:val="000000" w:themeColor="text1"/>
        </w:rPr>
      </w:pPr>
      <w:r w:rsidRPr="6D477C29">
        <w:rPr>
          <w:rFonts w:eastAsia="Calibri"/>
          <w:color w:val="000000" w:themeColor="text1"/>
        </w:rPr>
        <w:t>There are laws that protect your genetic information. However, there is a risk that someone could get access to your genetic information and identify you by name. In some cases, employers could use your genetic information to decide whether to hire or fire you. The study staff believe the risk of this happening is very small. However, the risk may increase in the future as people find new ways of tracing information. For more information about the laws that protect you, ask the study staff.</w:t>
      </w:r>
    </w:p>
    <w:p w14:paraId="25F1ECE1" w14:textId="555A8356" w:rsidR="6FAC48CA" w:rsidRDefault="6FAC48CA" w:rsidP="6FAC48CA"/>
    <w:p w14:paraId="004C6AE0" w14:textId="7D5B4C70" w:rsidR="7E8A6CD4" w:rsidRDefault="7E8A6CD4" w:rsidP="55B6502F">
      <w:pPr>
        <w:pStyle w:val="Heading4"/>
        <w:rPr>
          <w:b/>
          <w:bCs/>
          <w:i w:val="0"/>
          <w:iCs w:val="0"/>
          <w:color w:val="153D63" w:themeColor="text2" w:themeTint="E6"/>
          <w:highlight w:val="lightGray"/>
        </w:rPr>
      </w:pPr>
      <w:bookmarkStart w:id="52" w:name="_Toc230959665"/>
      <w:r w:rsidRPr="55B6502F">
        <w:rPr>
          <w:b/>
          <w:bCs/>
          <w:i w:val="0"/>
          <w:iCs w:val="0"/>
          <w:color w:val="153D63" w:themeColor="text2" w:themeTint="E6"/>
          <w:highlight w:val="lightGray"/>
        </w:rPr>
        <w:t>Example 2: DCP Study with Research Blood draws</w:t>
      </w:r>
      <w:bookmarkEnd w:id="52"/>
    </w:p>
    <w:p w14:paraId="7E80FEE2" w14:textId="4E33E2D5" w:rsidR="42F4BE85" w:rsidRDefault="42F4BE85" w:rsidP="6FAC48CA">
      <w:pPr>
        <w:rPr>
          <w:rFonts w:eastAsia="Calibri"/>
        </w:rPr>
      </w:pPr>
      <w:r w:rsidRPr="6FAC48CA">
        <w:rPr>
          <w:rFonts w:eastAsia="Calibri"/>
          <w:color w:val="000000" w:themeColor="text1"/>
        </w:rPr>
        <w:t>This study will need samples of your blood for research purposes. Most of the time your blood will be drawn for research when you’re having other bloods taken to monitor your health. Blood may be drawn from a small needle in your arm which may result in brief pain and bruising afterward.</w:t>
      </w:r>
    </w:p>
    <w:p w14:paraId="2D0D5559" w14:textId="6A181C8F" w:rsidR="009C5806" w:rsidRDefault="009C5806" w:rsidP="0707BE8A">
      <w:pPr>
        <w:rPr>
          <w:rFonts w:eastAsia="Calibri"/>
          <w:color w:val="000000" w:themeColor="text1"/>
        </w:rPr>
      </w:pPr>
    </w:p>
    <w:p w14:paraId="5914A608" w14:textId="413A165E" w:rsidR="009C5806" w:rsidRDefault="0968169D" w:rsidP="6D477C29">
      <w:pPr>
        <w:pStyle w:val="Heading2"/>
        <w:rPr>
          <w:sz w:val="28"/>
          <w:szCs w:val="28"/>
          <w:highlight w:val="cyan"/>
        </w:rPr>
      </w:pPr>
      <w:bookmarkStart w:id="53" w:name="_Toc230959666"/>
      <w:r w:rsidRPr="55B6502F">
        <w:rPr>
          <w:sz w:val="28"/>
          <w:szCs w:val="28"/>
          <w:highlight w:val="cyan"/>
        </w:rPr>
        <w:t xml:space="preserve">NCORP </w:t>
      </w:r>
      <w:r w:rsidR="5F69304C" w:rsidRPr="55B6502F">
        <w:rPr>
          <w:sz w:val="28"/>
          <w:szCs w:val="28"/>
          <w:highlight w:val="cyan"/>
        </w:rPr>
        <w:t xml:space="preserve">Examples – </w:t>
      </w:r>
      <w:r w:rsidR="32E16787" w:rsidRPr="55B6502F">
        <w:rPr>
          <w:sz w:val="28"/>
          <w:szCs w:val="28"/>
          <w:highlight w:val="cyan"/>
        </w:rPr>
        <w:t>What are the c</w:t>
      </w:r>
      <w:r w:rsidR="5F69304C" w:rsidRPr="55B6502F">
        <w:rPr>
          <w:sz w:val="28"/>
          <w:szCs w:val="28"/>
          <w:highlight w:val="cyan"/>
        </w:rPr>
        <w:t xml:space="preserve">osts </w:t>
      </w:r>
      <w:r w:rsidR="32E16787" w:rsidRPr="55B6502F">
        <w:rPr>
          <w:sz w:val="28"/>
          <w:szCs w:val="28"/>
          <w:highlight w:val="cyan"/>
        </w:rPr>
        <w:t>in this study Section</w:t>
      </w:r>
      <w:bookmarkEnd w:id="53"/>
    </w:p>
    <w:p w14:paraId="127A3DF9" w14:textId="650BA3AC" w:rsidR="0010069C" w:rsidRDefault="79060CAB" w:rsidP="757F01DF">
      <w:pPr>
        <w:pStyle w:val="Heading3"/>
        <w:spacing w:after="160" w:line="259" w:lineRule="auto"/>
      </w:pPr>
      <w:bookmarkStart w:id="54" w:name="_Toc230959667"/>
      <w:r>
        <w:t>Example 1: Drug Intervention DCP Study</w:t>
      </w:r>
      <w:bookmarkEnd w:id="54"/>
    </w:p>
    <w:p w14:paraId="6106F78D" w14:textId="6E6B0FD6" w:rsidR="0010069C" w:rsidRDefault="3A31CC2B" w:rsidP="6D477C29">
      <w:pPr>
        <w:spacing w:after="0"/>
        <w:ind w:right="118"/>
        <w:jc w:val="both"/>
        <w:rPr>
          <w:rFonts w:eastAsia="Calibri"/>
          <w:color w:val="000000" w:themeColor="text1"/>
        </w:rPr>
      </w:pPr>
      <w:r w:rsidRPr="6D477C29">
        <w:rPr>
          <w:rFonts w:eastAsia="Calibri"/>
          <w:color w:val="000000" w:themeColor="text1"/>
        </w:rPr>
        <w:t>You and/or your insurance plan will need to pay for the costs of medical care you get as part of the study, just as you would if you were getting the usual care for your cancer or cancer related fatigue. This includes:</w:t>
      </w:r>
    </w:p>
    <w:p w14:paraId="3D321DE7" w14:textId="0243FCFF" w:rsidR="0010069C" w:rsidRDefault="3A31CC2B" w:rsidP="6D477C29">
      <w:pPr>
        <w:pStyle w:val="ListParagraph"/>
        <w:numPr>
          <w:ilvl w:val="0"/>
          <w:numId w:val="24"/>
        </w:numPr>
        <w:spacing w:after="0"/>
        <w:ind w:right="116"/>
        <w:jc w:val="both"/>
        <w:rPr>
          <w:rFonts w:eastAsia="Calibri"/>
          <w:color w:val="000000" w:themeColor="text1"/>
        </w:rPr>
      </w:pPr>
      <w:r w:rsidRPr="6D477C29">
        <w:rPr>
          <w:rFonts w:eastAsia="Calibri"/>
          <w:color w:val="000000" w:themeColor="text1"/>
        </w:rPr>
        <w:t>The costs of tests, exams, procedures, and drugs that you get during the study to identify and treat side effects. Examples of such tests, exams, procedures and drugs could include laboratory testing, imaging such as CT, PET or MRI scans, or medications prescribed to you by your doctor.</w:t>
      </w:r>
    </w:p>
    <w:p w14:paraId="14373B22" w14:textId="581B21B1" w:rsidR="0010069C" w:rsidRDefault="3A31CC2B" w:rsidP="6D477C29">
      <w:pPr>
        <w:pStyle w:val="ListParagraph"/>
        <w:numPr>
          <w:ilvl w:val="0"/>
          <w:numId w:val="24"/>
        </w:numPr>
        <w:spacing w:after="0"/>
        <w:rPr>
          <w:rFonts w:eastAsia="Calibri"/>
          <w:color w:val="000000" w:themeColor="text1"/>
        </w:rPr>
      </w:pPr>
      <w:r w:rsidRPr="6D477C29">
        <w:rPr>
          <w:rFonts w:eastAsia="Calibri"/>
          <w:color w:val="000000" w:themeColor="text1"/>
        </w:rPr>
        <w:t>Your insurance co-pays and deductibles.</w:t>
      </w:r>
    </w:p>
    <w:p w14:paraId="58E0EC6D" w14:textId="112ED2F2" w:rsidR="6D477C29" w:rsidRDefault="6D477C29" w:rsidP="6D477C29">
      <w:pPr>
        <w:pStyle w:val="ListParagraph"/>
        <w:spacing w:after="0"/>
        <w:ind w:hanging="360"/>
        <w:rPr>
          <w:rFonts w:eastAsia="Calibri"/>
          <w:color w:val="000000" w:themeColor="text1"/>
        </w:rPr>
      </w:pPr>
    </w:p>
    <w:p w14:paraId="04D8F728" w14:textId="7BA2814F" w:rsidR="0010069C" w:rsidRDefault="3A31CC2B" w:rsidP="6D477C29">
      <w:pPr>
        <w:spacing w:before="69" w:after="0"/>
        <w:ind w:right="116"/>
        <w:jc w:val="both"/>
        <w:rPr>
          <w:rFonts w:eastAsia="Calibri"/>
          <w:color w:val="000000" w:themeColor="text1"/>
        </w:rPr>
      </w:pPr>
      <w:r w:rsidRPr="6D477C29">
        <w:rPr>
          <w:rFonts w:eastAsia="Calibri"/>
          <w:color w:val="000000" w:themeColor="text1"/>
        </w:rPr>
        <w:t xml:space="preserve">Talk to your insurance provider and make sure that you understand what your insurance pays for and what it doesn’t pay for if you take part in this </w:t>
      </w:r>
      <w:r w:rsidR="2811573E" w:rsidRPr="6D477C29">
        <w:rPr>
          <w:rFonts w:eastAsia="Calibri"/>
          <w:color w:val="000000" w:themeColor="text1"/>
        </w:rPr>
        <w:t>study</w:t>
      </w:r>
      <w:r w:rsidRPr="6D477C29">
        <w:rPr>
          <w:rFonts w:eastAsia="Calibri"/>
          <w:color w:val="000000" w:themeColor="text1"/>
        </w:rPr>
        <w:t>. Also, find out if you need approval from your plan before you can take part in the study.</w:t>
      </w:r>
      <w:r w:rsidR="722C5672" w:rsidRPr="6D477C29">
        <w:rPr>
          <w:rFonts w:eastAsia="Calibri"/>
          <w:color w:val="000000" w:themeColor="text1"/>
        </w:rPr>
        <w:t xml:space="preserve"> Your study team can help if you’re not sure which costs will be billed to you or your insurance plan</w:t>
      </w:r>
      <w:r w:rsidRPr="6D477C29">
        <w:rPr>
          <w:rFonts w:eastAsia="Calibri"/>
          <w:color w:val="000000" w:themeColor="text1"/>
        </w:rPr>
        <w:t>.</w:t>
      </w:r>
    </w:p>
    <w:p w14:paraId="01E897C2" w14:textId="29DED24F" w:rsidR="0010069C" w:rsidRDefault="3A31CC2B" w:rsidP="6D477C29">
      <w:pPr>
        <w:spacing w:after="0"/>
        <w:rPr>
          <w:rFonts w:eastAsia="Calibri"/>
          <w:color w:val="000000" w:themeColor="text1"/>
        </w:rPr>
      </w:pPr>
      <w:r w:rsidRPr="6D477C29">
        <w:rPr>
          <w:rFonts w:eastAsia="Calibri"/>
          <w:color w:val="000000" w:themeColor="text1"/>
        </w:rPr>
        <w:t xml:space="preserve"> </w:t>
      </w:r>
    </w:p>
    <w:p w14:paraId="1A82AC2D" w14:textId="2F268E85" w:rsidR="0010069C" w:rsidRDefault="0D735DCA" w:rsidP="6D477C29">
      <w:pPr>
        <w:spacing w:after="0"/>
        <w:ind w:right="117"/>
        <w:jc w:val="both"/>
        <w:rPr>
          <w:rFonts w:eastAsia="Calibri"/>
          <w:color w:val="000000" w:themeColor="text1"/>
        </w:rPr>
      </w:pPr>
      <w:r w:rsidRPr="6D477C29">
        <w:rPr>
          <w:rFonts w:eastAsia="Calibri"/>
          <w:color w:val="000000" w:themeColor="text1"/>
        </w:rPr>
        <w:t>You and your insurance plan won’t have to pay for exams, tests, and procedures done for research purposes only</w:t>
      </w:r>
      <w:r w:rsidR="3A31CC2B" w:rsidRPr="6D477C29">
        <w:rPr>
          <w:rFonts w:eastAsia="Calibri"/>
          <w:color w:val="000000" w:themeColor="text1"/>
        </w:rPr>
        <w:t>. These include:</w:t>
      </w:r>
    </w:p>
    <w:p w14:paraId="736D4C85" w14:textId="0962176F" w:rsidR="0010069C" w:rsidRDefault="3A31CC2B" w:rsidP="6D477C29">
      <w:pPr>
        <w:pStyle w:val="ListParagraph"/>
        <w:numPr>
          <w:ilvl w:val="0"/>
          <w:numId w:val="24"/>
        </w:numPr>
        <w:spacing w:after="0"/>
        <w:rPr>
          <w:rFonts w:eastAsia="Calibri"/>
          <w:color w:val="000000" w:themeColor="text1"/>
        </w:rPr>
      </w:pPr>
      <w:r w:rsidRPr="6D477C29">
        <w:rPr>
          <w:rFonts w:eastAsia="Calibri"/>
          <w:color w:val="000000" w:themeColor="text1"/>
        </w:rPr>
        <w:t>Study blood draws</w:t>
      </w:r>
    </w:p>
    <w:p w14:paraId="02B0153E" w14:textId="5FA162AC" w:rsidR="0010069C" w:rsidRDefault="3A31CC2B" w:rsidP="6D477C29">
      <w:pPr>
        <w:pStyle w:val="ListParagraph"/>
        <w:numPr>
          <w:ilvl w:val="0"/>
          <w:numId w:val="24"/>
        </w:numPr>
        <w:spacing w:after="0"/>
        <w:rPr>
          <w:rFonts w:eastAsia="Calibri"/>
          <w:color w:val="000000" w:themeColor="text1"/>
        </w:rPr>
      </w:pPr>
      <w:r w:rsidRPr="6D477C29">
        <w:rPr>
          <w:rFonts w:eastAsia="Calibri"/>
          <w:color w:val="000000" w:themeColor="text1"/>
        </w:rPr>
        <w:t>Saliva collection</w:t>
      </w:r>
    </w:p>
    <w:p w14:paraId="4FA42018" w14:textId="36E2F242" w:rsidR="0010069C" w:rsidRDefault="3A31CC2B" w:rsidP="757F01DF">
      <w:pPr>
        <w:spacing w:before="11" w:after="0"/>
        <w:rPr>
          <w:rFonts w:eastAsia="Calibri"/>
          <w:color w:val="000000" w:themeColor="text1"/>
          <w:sz w:val="23"/>
          <w:szCs w:val="23"/>
        </w:rPr>
      </w:pPr>
      <w:r w:rsidRPr="757F01DF">
        <w:rPr>
          <w:rFonts w:eastAsia="Calibri"/>
          <w:color w:val="000000" w:themeColor="text1"/>
          <w:sz w:val="23"/>
          <w:szCs w:val="23"/>
        </w:rPr>
        <w:t xml:space="preserve"> </w:t>
      </w:r>
    </w:p>
    <w:p w14:paraId="5F1B1ED4" w14:textId="0B2D03B7" w:rsidR="0010069C" w:rsidRDefault="3A31CC2B" w:rsidP="6D477C29">
      <w:pPr>
        <w:spacing w:after="0"/>
        <w:ind w:right="117"/>
        <w:jc w:val="both"/>
        <w:rPr>
          <w:rFonts w:eastAsia="Calibri"/>
          <w:color w:val="000000" w:themeColor="text1"/>
        </w:rPr>
      </w:pPr>
      <w:r w:rsidRPr="6D477C29">
        <w:rPr>
          <w:rFonts w:eastAsia="Calibri"/>
          <w:color w:val="000000" w:themeColor="text1"/>
        </w:rPr>
        <w:t>You or your insurance provider will not have to pay for the study drug while you take part in this study. The study drug will be provided by the study.</w:t>
      </w:r>
    </w:p>
    <w:p w14:paraId="60413274" w14:textId="5150C4ED" w:rsidR="0010069C" w:rsidRDefault="0010069C" w:rsidP="757F01DF">
      <w:pPr>
        <w:spacing w:after="0"/>
        <w:ind w:left="200" w:right="117"/>
        <w:jc w:val="both"/>
        <w:rPr>
          <w:rFonts w:eastAsia="Calibri"/>
          <w:color w:val="000000" w:themeColor="text1"/>
        </w:rPr>
      </w:pPr>
    </w:p>
    <w:p w14:paraId="71AACB82" w14:textId="5BD3C3EF" w:rsidR="0010069C" w:rsidRDefault="3A31CC2B" w:rsidP="757F01DF">
      <w:pPr>
        <w:rPr>
          <w:rFonts w:eastAsia="Calibri"/>
          <w:color w:val="000000" w:themeColor="text1"/>
        </w:rPr>
      </w:pPr>
      <w:r w:rsidRPr="757F01DF">
        <w:rPr>
          <w:rFonts w:eastAsia="Calibri"/>
          <w:color w:val="000000" w:themeColor="text1"/>
        </w:rPr>
        <w:t>If you take part in this study, you may need to make more visits to the clinic or hospital than if you were getting the usual approach to treat your cancer. You may:</w:t>
      </w:r>
    </w:p>
    <w:p w14:paraId="6C5B7946" w14:textId="77B18B84" w:rsidR="0010069C" w:rsidRDefault="3A31CC2B" w:rsidP="005A243D">
      <w:pPr>
        <w:pStyle w:val="ListParagraph"/>
        <w:numPr>
          <w:ilvl w:val="0"/>
          <w:numId w:val="23"/>
        </w:numPr>
        <w:rPr>
          <w:rFonts w:eastAsia="Calibri"/>
          <w:color w:val="000000" w:themeColor="text1"/>
        </w:rPr>
      </w:pPr>
      <w:r w:rsidRPr="757F01DF">
        <w:rPr>
          <w:rFonts w:eastAsia="Calibri"/>
          <w:color w:val="000000" w:themeColor="text1"/>
        </w:rPr>
        <w:t>Have more travel costs.</w:t>
      </w:r>
    </w:p>
    <w:p w14:paraId="5800277A" w14:textId="6E583DC7" w:rsidR="0010069C" w:rsidRDefault="3A31CC2B" w:rsidP="005A243D">
      <w:pPr>
        <w:pStyle w:val="ListParagraph"/>
        <w:numPr>
          <w:ilvl w:val="0"/>
          <w:numId w:val="23"/>
        </w:numPr>
        <w:rPr>
          <w:rFonts w:eastAsia="Calibri"/>
          <w:color w:val="000000" w:themeColor="text1"/>
        </w:rPr>
      </w:pPr>
      <w:r w:rsidRPr="757F01DF">
        <w:rPr>
          <w:rFonts w:eastAsia="Calibri"/>
          <w:color w:val="000000" w:themeColor="text1"/>
        </w:rPr>
        <w:t>Need to take more time off work or school.</w:t>
      </w:r>
    </w:p>
    <w:p w14:paraId="16E26715" w14:textId="053D13E4" w:rsidR="0010069C" w:rsidRDefault="3A31CC2B" w:rsidP="005A243D">
      <w:pPr>
        <w:pStyle w:val="ListParagraph"/>
        <w:numPr>
          <w:ilvl w:val="0"/>
          <w:numId w:val="23"/>
        </w:numPr>
        <w:rPr>
          <w:rFonts w:eastAsia="Calibri"/>
          <w:color w:val="000000" w:themeColor="text1"/>
        </w:rPr>
      </w:pPr>
      <w:r w:rsidRPr="757F01DF">
        <w:rPr>
          <w:rFonts w:eastAsia="Calibri"/>
          <w:color w:val="000000" w:themeColor="text1"/>
        </w:rPr>
        <w:t>Have other additional personal costs.</w:t>
      </w:r>
    </w:p>
    <w:p w14:paraId="16E25152" w14:textId="06251EEE" w:rsidR="0010069C" w:rsidRDefault="25DCCAD8" w:rsidP="757F01DF">
      <w:pPr>
        <w:spacing w:after="160" w:line="259" w:lineRule="auto"/>
      </w:pPr>
      <w:r w:rsidRPr="6D477C29">
        <w:rPr>
          <w:rFonts w:eastAsia="Calibri"/>
          <w:color w:val="000000" w:themeColor="text1"/>
        </w:rPr>
        <w:t>You won’t be paid for taking part in this study</w:t>
      </w:r>
      <w:r w:rsidR="3A31CC2B" w:rsidRPr="6D477C29">
        <w:rPr>
          <w:rFonts w:eastAsia="Calibri"/>
          <w:color w:val="000000" w:themeColor="text1"/>
        </w:rPr>
        <w:t>. The research may lead to new tests, drugs, or other products for sale. If it does, you will not get any payment.</w:t>
      </w:r>
    </w:p>
    <w:p w14:paraId="2EA970DC" w14:textId="68DB5F52" w:rsidR="0010069C" w:rsidRDefault="79060CAB" w:rsidP="757F01DF">
      <w:pPr>
        <w:pStyle w:val="Heading3"/>
        <w:spacing w:after="160" w:line="259" w:lineRule="auto"/>
      </w:pPr>
      <w:bookmarkStart w:id="55" w:name="_Toc230959668"/>
      <w:r>
        <w:t>Example 2: DCP Study with Participant Payment</w:t>
      </w:r>
      <w:bookmarkEnd w:id="55"/>
    </w:p>
    <w:p w14:paraId="71690225" w14:textId="329888E0" w:rsidR="0010069C" w:rsidRDefault="3A31CC2B" w:rsidP="6D477C29">
      <w:pPr>
        <w:spacing w:after="0" w:line="259" w:lineRule="auto"/>
        <w:ind w:right="117"/>
        <w:jc w:val="both"/>
        <w:rPr>
          <w:rFonts w:eastAsia="Calibri"/>
          <w:color w:val="000000" w:themeColor="text1"/>
        </w:rPr>
      </w:pPr>
      <w:r w:rsidRPr="6D477C29">
        <w:rPr>
          <w:rFonts w:eastAsia="Calibri"/>
          <w:color w:val="000000" w:themeColor="text1"/>
        </w:rPr>
        <w:t>You will be paid for taking part in the study. At baseline, you will receive $35 for the completed set of questionnaires and $5 for each of the 9 saliva specimens completed on time for a total of</w:t>
      </w:r>
    </w:p>
    <w:p w14:paraId="77C66D80" w14:textId="09EA014D" w:rsidR="0010069C" w:rsidRDefault="3A31CC2B" w:rsidP="6D477C29">
      <w:pPr>
        <w:spacing w:after="0" w:line="259" w:lineRule="auto"/>
        <w:ind w:right="116"/>
        <w:jc w:val="both"/>
        <w:rPr>
          <w:rFonts w:eastAsia="Calibri"/>
          <w:color w:val="000000" w:themeColor="text1"/>
        </w:rPr>
      </w:pPr>
      <w:r w:rsidRPr="6D477C29">
        <w:rPr>
          <w:rFonts w:eastAsia="Calibri"/>
          <w:color w:val="000000" w:themeColor="text1"/>
        </w:rPr>
        <w:t>$45 for saliva samples. You will also receive a bonus of $20 after the study visit if blood and all saliva specimens are collected. You will receive one payment for all of the baseline study activities you complete. At the 12 week time point, you will receive the same amounts, $35 for the completed set of questionnaires, $5 for each of the 9 saliva specimens completed on time (total of $45), and a bonus of $20 after the study visit if blood and all saliva specimens are collected. You will receive one payment for all of the follow-up study activities you complete. The maximum you can receive is $100 after each of the 2 study visits.</w:t>
      </w:r>
    </w:p>
    <w:p w14:paraId="3C314CCD" w14:textId="61B26E6D" w:rsidR="0010069C" w:rsidRDefault="3A31CC2B" w:rsidP="6D477C29">
      <w:pPr>
        <w:spacing w:after="0" w:line="259" w:lineRule="auto"/>
        <w:rPr>
          <w:rFonts w:eastAsia="Calibri"/>
          <w:color w:val="000000" w:themeColor="text1"/>
        </w:rPr>
      </w:pPr>
      <w:r w:rsidRPr="6D477C29">
        <w:rPr>
          <w:rFonts w:eastAsia="Calibri"/>
          <w:color w:val="000000" w:themeColor="text1"/>
        </w:rPr>
        <w:t xml:space="preserve"> </w:t>
      </w:r>
    </w:p>
    <w:p w14:paraId="39185025" w14:textId="3263BE9B" w:rsidR="0010069C" w:rsidRDefault="3A31CC2B" w:rsidP="6D477C29">
      <w:pPr>
        <w:spacing w:after="0" w:line="259" w:lineRule="auto"/>
        <w:ind w:right="116"/>
        <w:jc w:val="both"/>
        <w:rPr>
          <w:rFonts w:eastAsia="Calibri"/>
          <w:color w:val="000000" w:themeColor="text1"/>
        </w:rPr>
      </w:pPr>
      <w:r w:rsidRPr="6D477C29">
        <w:rPr>
          <w:rFonts w:eastAsia="Calibri"/>
          <w:color w:val="1B1B1B"/>
        </w:rPr>
        <w:t xml:space="preserve">These payments will come from the University of Rochester, via gift card. </w:t>
      </w:r>
      <w:r w:rsidRPr="6D477C29">
        <w:rPr>
          <w:rFonts w:eastAsia="Calibri"/>
          <w:color w:val="000000" w:themeColor="text1"/>
        </w:rPr>
        <w:t>We will need to collect some personal information (i.e., full name) in order to pay you for your participation in the study. However, if you receive more than $275 in a calendar year for participating in research studies through the University of Rochester, then we are required to collect your Social Security Number (SSN) and mailing address, so you can be issued a W-9 form. You will be provided a re-loadable gift card for the study. In the instance where you misplaced or lose your gift card, we may need to collect your mailing address so we can reissue you a replacement gift card. If you do not agree to having this information collected for this purpose, you will not receive payment. You will be able to indicate your choice at the end of this document.</w:t>
      </w:r>
    </w:p>
    <w:p w14:paraId="3C01356E" w14:textId="5E09E1E6" w:rsidR="6D477C29" w:rsidRDefault="6D477C29" w:rsidP="6D477C29">
      <w:pPr>
        <w:spacing w:after="0" w:line="259" w:lineRule="auto"/>
        <w:ind w:right="116"/>
        <w:jc w:val="both"/>
        <w:rPr>
          <w:rFonts w:eastAsia="Calibri"/>
          <w:color w:val="000000" w:themeColor="text1"/>
        </w:rPr>
      </w:pPr>
    </w:p>
    <w:p w14:paraId="7BDB3A68" w14:textId="2B87BBBC" w:rsidR="622DF9C1" w:rsidRDefault="622DF9C1" w:rsidP="6D477C29">
      <w:pPr>
        <w:spacing w:after="160" w:line="259" w:lineRule="auto"/>
      </w:pPr>
      <w:r w:rsidRPr="6D477C29">
        <w:rPr>
          <w:rFonts w:eastAsia="Calibri"/>
          <w:color w:val="000000" w:themeColor="text1"/>
        </w:rPr>
        <w:t>The research may lead to new tests, drugs, or other products for sale. If it does, you will not get any payment.</w:t>
      </w:r>
    </w:p>
    <w:p w14:paraId="4B8D981D" w14:textId="6D3D2613" w:rsidR="0010069C" w:rsidRDefault="79060CAB" w:rsidP="757F01DF">
      <w:pPr>
        <w:pStyle w:val="Heading3"/>
        <w:spacing w:after="160" w:line="259" w:lineRule="auto"/>
      </w:pPr>
      <w:bookmarkStart w:id="56" w:name="_Toc230959669"/>
      <w:r>
        <w:t>Example 3: DCP Prevention (Screening) Study</w:t>
      </w:r>
      <w:bookmarkEnd w:id="56"/>
    </w:p>
    <w:p w14:paraId="36C5EDF5" w14:textId="783A6B41" w:rsidR="0010069C" w:rsidRDefault="3A31CC2B" w:rsidP="757F01DF">
      <w:pPr>
        <w:spacing w:before="120" w:after="0"/>
        <w:rPr>
          <w:rFonts w:eastAsia="Calibri"/>
          <w:color w:val="000000" w:themeColor="text1"/>
        </w:rPr>
      </w:pPr>
      <w:r w:rsidRPr="757F01DF">
        <w:rPr>
          <w:rFonts w:eastAsia="Calibri"/>
          <w:color w:val="000000" w:themeColor="text1"/>
        </w:rPr>
        <w:t>The cost of the screening mammograms will be billed according to routine clinical practice and you would be responsible for any co-pays.</w:t>
      </w:r>
    </w:p>
    <w:p w14:paraId="473D2E53" w14:textId="389D848C" w:rsidR="0010069C" w:rsidRDefault="3A31CC2B" w:rsidP="757F01DF">
      <w:pPr>
        <w:spacing w:before="120" w:after="0"/>
        <w:rPr>
          <w:rFonts w:eastAsia="Calibri"/>
          <w:color w:val="000000" w:themeColor="text1"/>
        </w:rPr>
      </w:pPr>
      <w:r w:rsidRPr="757F01DF">
        <w:rPr>
          <w:rFonts w:eastAsia="Calibri"/>
          <w:color w:val="000000" w:themeColor="text1"/>
        </w:rPr>
        <w:t>The amount that you personally will pay if you are assigned to undergo tomosynthesis mammography in this clinical trial may be higher than the amount you personally pay for digital mammography.</w:t>
      </w:r>
    </w:p>
    <w:p w14:paraId="7A7F2948" w14:textId="487B5CC3" w:rsidR="0010069C" w:rsidRDefault="3A31CC2B" w:rsidP="757F01DF">
      <w:pPr>
        <w:spacing w:before="120" w:after="0"/>
        <w:rPr>
          <w:rFonts w:eastAsia="Calibri"/>
          <w:color w:val="000000" w:themeColor="text1"/>
        </w:rPr>
      </w:pPr>
      <w:r w:rsidRPr="757F01DF">
        <w:rPr>
          <w:rFonts w:eastAsia="Calibri"/>
          <w:color w:val="000000" w:themeColor="text1"/>
        </w:rPr>
        <w:t>You or your insurance provider will not have to pay for the laboratory research studies performed for this study including the optional collection of cheek cells and blood specimen.</w:t>
      </w:r>
    </w:p>
    <w:p w14:paraId="4D6EA877" w14:textId="3F286324" w:rsidR="0010069C" w:rsidRDefault="3A31CC2B" w:rsidP="757F01DF">
      <w:pPr>
        <w:spacing w:before="120" w:after="0"/>
        <w:rPr>
          <w:rFonts w:eastAsia="Calibri"/>
          <w:color w:val="000000" w:themeColor="text1"/>
        </w:rPr>
      </w:pPr>
      <w:r w:rsidRPr="6D477C29">
        <w:rPr>
          <w:rFonts w:eastAsia="Calibri"/>
          <w:color w:val="000000" w:themeColor="text1"/>
        </w:rPr>
        <w:t>You and/or your health plan/insurance company will need to pay for all of the other possible costs associated with the diagnosis and treatment of breast cancer while in this study, including the cost of tests, procedures, or medicines to manage any side effects, unless you are told that certain tests are supplied at no charge. Before you decide to be in the study, you should check with your health plan or insurance company to find out exactly what they will pay for.</w:t>
      </w:r>
    </w:p>
    <w:p w14:paraId="10C1BDB2" w14:textId="654D78F7" w:rsidR="6D477C29" w:rsidRDefault="6D477C29" w:rsidP="6D477C29">
      <w:pPr>
        <w:spacing w:before="120" w:after="0"/>
        <w:rPr>
          <w:rFonts w:eastAsia="Calibri"/>
          <w:color w:val="000000" w:themeColor="text1"/>
        </w:rPr>
      </w:pPr>
    </w:p>
    <w:p w14:paraId="7CDEDABE" w14:textId="182ED21B" w:rsidR="0010069C" w:rsidRDefault="3A31CC2B" w:rsidP="757F01DF">
      <w:pPr>
        <w:spacing w:after="160" w:line="259" w:lineRule="auto"/>
      </w:pPr>
      <w:r w:rsidRPr="757F01DF">
        <w:rPr>
          <w:rFonts w:eastAsia="Calibri"/>
          <w:color w:val="000000" w:themeColor="text1"/>
        </w:rPr>
        <w:t>You will not be paid for taking part in this clinical trial.</w:t>
      </w:r>
    </w:p>
    <w:p w14:paraId="07BDF9F0" w14:textId="715602E2" w:rsidR="00635202" w:rsidRDefault="79060CAB" w:rsidP="757F01DF">
      <w:pPr>
        <w:pStyle w:val="Heading3"/>
        <w:spacing w:after="160" w:line="259" w:lineRule="auto"/>
      </w:pPr>
      <w:bookmarkStart w:id="57" w:name="_Toc230959670"/>
      <w:r>
        <w:t>Example 4: Behavioral Intervention DCP Study</w:t>
      </w:r>
      <w:bookmarkEnd w:id="57"/>
      <w:r>
        <w:t xml:space="preserve">  </w:t>
      </w:r>
    </w:p>
    <w:p w14:paraId="08B7DE6F" w14:textId="2425F9E5" w:rsidR="00635202" w:rsidRDefault="3A31CC2B" w:rsidP="757F01DF">
      <w:pPr>
        <w:spacing w:before="120" w:after="0"/>
        <w:rPr>
          <w:rFonts w:eastAsia="Calibri"/>
          <w:color w:val="000000" w:themeColor="text1"/>
        </w:rPr>
      </w:pPr>
      <w:r w:rsidRPr="757F01DF">
        <w:rPr>
          <w:rFonts w:eastAsia="Calibri"/>
          <w:color w:val="000000" w:themeColor="text1"/>
        </w:rPr>
        <w:t xml:space="preserve">Taking part in this study may lead to added costs to you. You will not be charged for the Fitbit activity tracker. However, according to your cell phone plan, call, text message and data rates may apply. There may be a cost to you for data used for synching the Fitbit activity tracker. If you are assigned to the Fitbit Plus Program, your phone company may charge you for study-related text messages or accessing the Instagram social media forum.  </w:t>
      </w:r>
    </w:p>
    <w:p w14:paraId="63D0607D" w14:textId="47246291" w:rsidR="00635202" w:rsidRDefault="3A31CC2B" w:rsidP="757F01DF">
      <w:pPr>
        <w:spacing w:before="120" w:after="0"/>
        <w:rPr>
          <w:rFonts w:eastAsia="Calibri"/>
          <w:color w:val="000000" w:themeColor="text1"/>
        </w:rPr>
      </w:pPr>
      <w:r w:rsidRPr="6D477C29">
        <w:rPr>
          <w:rFonts w:eastAsia="Calibri"/>
          <w:color w:val="000000" w:themeColor="text1"/>
        </w:rPr>
        <w:t xml:space="preserve">Taking part in this study may lead to added costs to you or your insurance company. There are no plans for the study to pay for medical treatment. Please ask about any expected added costs or insurance problems. </w:t>
      </w:r>
      <w:r w:rsidR="152A8C52" w:rsidRPr="6D477C29">
        <w:rPr>
          <w:rFonts w:eastAsia="Calibri"/>
          <w:color w:val="000000" w:themeColor="text1"/>
        </w:rPr>
        <w:t>Your study team</w:t>
      </w:r>
      <w:r w:rsidRPr="6D477C29">
        <w:rPr>
          <w:rFonts w:eastAsia="Calibri"/>
          <w:color w:val="000000" w:themeColor="text1"/>
        </w:rPr>
        <w:t xml:space="preserve"> will be able to assist you with this.</w:t>
      </w:r>
    </w:p>
    <w:p w14:paraId="15255A57" w14:textId="06A1A22A" w:rsidR="00635202" w:rsidRDefault="3A31CC2B" w:rsidP="757F01DF">
      <w:pPr>
        <w:spacing w:before="120" w:after="0"/>
        <w:rPr>
          <w:rFonts w:eastAsia="Calibri"/>
          <w:color w:val="000000" w:themeColor="text1"/>
        </w:rPr>
      </w:pPr>
      <w:r w:rsidRPr="757F01DF">
        <w:rPr>
          <w:rFonts w:eastAsia="Calibri"/>
          <w:color w:val="000000" w:themeColor="text1"/>
        </w:rPr>
        <w:t xml:space="preserve">If you choose to enroll on this study, this institution will receive some money from the Children’s Oncology Group and from the data coordinating center for the research.  </w:t>
      </w:r>
    </w:p>
    <w:p w14:paraId="6A688C2D" w14:textId="57FD37E0" w:rsidR="00635202" w:rsidRDefault="3A31CC2B" w:rsidP="757F01DF">
      <w:pPr>
        <w:spacing w:before="120" w:after="0"/>
        <w:rPr>
          <w:rFonts w:eastAsia="Calibri"/>
          <w:color w:val="000000" w:themeColor="text1"/>
        </w:rPr>
      </w:pPr>
      <w:r w:rsidRPr="757F01DF">
        <w:rPr>
          <w:rFonts w:eastAsia="Calibri"/>
          <w:color w:val="000000" w:themeColor="text1"/>
        </w:rPr>
        <w:t xml:space="preserve">In addition, to pay you for your time and effort with the study, you will receive gift cards for completing the following: </w:t>
      </w:r>
    </w:p>
    <w:p w14:paraId="7767653F" w14:textId="78293E2F" w:rsidR="00635202" w:rsidRDefault="3A31CC2B" w:rsidP="005A243D">
      <w:pPr>
        <w:pStyle w:val="ListParagraph"/>
        <w:numPr>
          <w:ilvl w:val="0"/>
          <w:numId w:val="22"/>
        </w:numPr>
        <w:spacing w:before="120" w:after="0"/>
        <w:rPr>
          <w:rFonts w:eastAsia="Calibri"/>
          <w:color w:val="000000" w:themeColor="text1"/>
        </w:rPr>
      </w:pPr>
      <w:r w:rsidRPr="757F01DF">
        <w:rPr>
          <w:rFonts w:eastAsia="Calibri"/>
          <w:b/>
          <w:bCs/>
          <w:color w:val="000000" w:themeColor="text1"/>
        </w:rPr>
        <w:t>Visit 1</w:t>
      </w:r>
      <w:r w:rsidRPr="757F01DF">
        <w:rPr>
          <w:rFonts w:eastAsia="Calibri"/>
          <w:color w:val="000000" w:themeColor="text1"/>
        </w:rPr>
        <w:t>:</w:t>
      </w:r>
    </w:p>
    <w:p w14:paraId="0EA8C659" w14:textId="0AE1FB8E" w:rsidR="00635202" w:rsidRDefault="3A31CC2B" w:rsidP="005A243D">
      <w:pPr>
        <w:pStyle w:val="ListParagraph"/>
        <w:numPr>
          <w:ilvl w:val="1"/>
          <w:numId w:val="22"/>
        </w:numPr>
        <w:spacing w:after="0"/>
        <w:rPr>
          <w:rFonts w:eastAsia="Calibri"/>
          <w:color w:val="000000" w:themeColor="text1"/>
        </w:rPr>
      </w:pPr>
      <w:r w:rsidRPr="757F01DF">
        <w:rPr>
          <w:rFonts w:eastAsia="Calibri"/>
          <w:color w:val="000000" w:themeColor="text1"/>
        </w:rPr>
        <w:t>Returning research-grade physical activity measuring device - $25</w:t>
      </w:r>
    </w:p>
    <w:p w14:paraId="0A260CC7" w14:textId="761A63C1" w:rsidR="00635202" w:rsidRDefault="3A31CC2B" w:rsidP="005A243D">
      <w:pPr>
        <w:pStyle w:val="ListParagraph"/>
        <w:numPr>
          <w:ilvl w:val="1"/>
          <w:numId w:val="22"/>
        </w:numPr>
        <w:spacing w:after="0"/>
        <w:rPr>
          <w:rFonts w:eastAsia="Calibri"/>
          <w:color w:val="000000" w:themeColor="text1"/>
        </w:rPr>
      </w:pPr>
      <w:r w:rsidRPr="757F01DF">
        <w:rPr>
          <w:rFonts w:eastAsia="Calibri"/>
          <w:color w:val="000000" w:themeColor="text1"/>
        </w:rPr>
        <w:t>Completing finger stick - $20</w:t>
      </w:r>
    </w:p>
    <w:p w14:paraId="69C449F3" w14:textId="12296DD7" w:rsidR="00635202" w:rsidRDefault="3A31CC2B" w:rsidP="005A243D">
      <w:pPr>
        <w:pStyle w:val="ListParagraph"/>
        <w:numPr>
          <w:ilvl w:val="1"/>
          <w:numId w:val="22"/>
        </w:numPr>
        <w:spacing w:after="0"/>
        <w:rPr>
          <w:rFonts w:eastAsia="Calibri"/>
          <w:color w:val="000000" w:themeColor="text1"/>
        </w:rPr>
      </w:pPr>
      <w:r w:rsidRPr="757F01DF">
        <w:rPr>
          <w:rFonts w:eastAsia="Calibri"/>
          <w:color w:val="000000" w:themeColor="text1"/>
        </w:rPr>
        <w:t>Completing study surveys - $5</w:t>
      </w:r>
    </w:p>
    <w:p w14:paraId="684EEEF8" w14:textId="238BF757" w:rsidR="00635202" w:rsidRDefault="3A31CC2B" w:rsidP="005A243D">
      <w:pPr>
        <w:pStyle w:val="ListParagraph"/>
        <w:numPr>
          <w:ilvl w:val="0"/>
          <w:numId w:val="22"/>
        </w:numPr>
        <w:spacing w:before="120" w:after="0"/>
        <w:rPr>
          <w:rFonts w:eastAsia="Calibri"/>
          <w:color w:val="000000" w:themeColor="text1"/>
        </w:rPr>
      </w:pPr>
      <w:r w:rsidRPr="757F01DF">
        <w:rPr>
          <w:rFonts w:eastAsia="Calibri"/>
          <w:b/>
          <w:bCs/>
          <w:color w:val="000000" w:themeColor="text1"/>
        </w:rPr>
        <w:t>Visit 2</w:t>
      </w:r>
      <w:r w:rsidRPr="757F01DF">
        <w:rPr>
          <w:rFonts w:eastAsia="Calibri"/>
          <w:color w:val="000000" w:themeColor="text1"/>
        </w:rPr>
        <w:t>:</w:t>
      </w:r>
    </w:p>
    <w:p w14:paraId="73C63645" w14:textId="6CAAB749" w:rsidR="00635202" w:rsidRDefault="3A31CC2B" w:rsidP="005A243D">
      <w:pPr>
        <w:pStyle w:val="ListParagraph"/>
        <w:numPr>
          <w:ilvl w:val="1"/>
          <w:numId w:val="22"/>
        </w:numPr>
        <w:spacing w:after="0"/>
        <w:rPr>
          <w:rFonts w:eastAsia="Calibri"/>
          <w:color w:val="000000" w:themeColor="text1"/>
        </w:rPr>
      </w:pPr>
      <w:r w:rsidRPr="757F01DF">
        <w:rPr>
          <w:rFonts w:eastAsia="Calibri"/>
          <w:color w:val="000000" w:themeColor="text1"/>
        </w:rPr>
        <w:t>Returning research-grade physical activity measuring device - $25</w:t>
      </w:r>
    </w:p>
    <w:p w14:paraId="1DADF924" w14:textId="580C4483" w:rsidR="00635202" w:rsidRDefault="3A31CC2B" w:rsidP="005A243D">
      <w:pPr>
        <w:pStyle w:val="ListParagraph"/>
        <w:numPr>
          <w:ilvl w:val="1"/>
          <w:numId w:val="22"/>
        </w:numPr>
        <w:spacing w:after="0"/>
        <w:rPr>
          <w:rFonts w:eastAsia="Calibri"/>
          <w:color w:val="000000" w:themeColor="text1"/>
        </w:rPr>
      </w:pPr>
      <w:r w:rsidRPr="757F01DF">
        <w:rPr>
          <w:rFonts w:eastAsia="Calibri"/>
          <w:color w:val="000000" w:themeColor="text1"/>
        </w:rPr>
        <w:t>Completing study surveys - $5</w:t>
      </w:r>
    </w:p>
    <w:p w14:paraId="674A67F6" w14:textId="52CD8A8B" w:rsidR="00635202" w:rsidRDefault="3A31CC2B" w:rsidP="005A243D">
      <w:pPr>
        <w:pStyle w:val="ListParagraph"/>
        <w:numPr>
          <w:ilvl w:val="0"/>
          <w:numId w:val="22"/>
        </w:numPr>
        <w:spacing w:before="120" w:after="0"/>
        <w:rPr>
          <w:rFonts w:eastAsia="Calibri"/>
          <w:color w:val="000000" w:themeColor="text1"/>
        </w:rPr>
      </w:pPr>
      <w:r w:rsidRPr="757F01DF">
        <w:rPr>
          <w:rFonts w:eastAsia="Calibri"/>
          <w:b/>
          <w:bCs/>
          <w:color w:val="000000" w:themeColor="text1"/>
        </w:rPr>
        <w:t>Visit 3</w:t>
      </w:r>
      <w:r w:rsidRPr="757F01DF">
        <w:rPr>
          <w:rFonts w:eastAsia="Calibri"/>
          <w:color w:val="000000" w:themeColor="text1"/>
        </w:rPr>
        <w:t>:</w:t>
      </w:r>
    </w:p>
    <w:p w14:paraId="2DD87214" w14:textId="0CA2DEEE" w:rsidR="00635202" w:rsidRDefault="3A31CC2B" w:rsidP="005A243D">
      <w:pPr>
        <w:pStyle w:val="ListParagraph"/>
        <w:numPr>
          <w:ilvl w:val="1"/>
          <w:numId w:val="22"/>
        </w:numPr>
        <w:spacing w:after="0"/>
        <w:rPr>
          <w:rFonts w:eastAsia="Calibri"/>
          <w:color w:val="000000" w:themeColor="text1"/>
        </w:rPr>
      </w:pPr>
      <w:r w:rsidRPr="757F01DF">
        <w:rPr>
          <w:rFonts w:eastAsia="Calibri"/>
          <w:color w:val="000000" w:themeColor="text1"/>
        </w:rPr>
        <w:t>Returning research-grade physical activity measuring device - $25</w:t>
      </w:r>
    </w:p>
    <w:p w14:paraId="72F2C501" w14:textId="3EB931F0" w:rsidR="00635202" w:rsidRDefault="3A31CC2B" w:rsidP="005A243D">
      <w:pPr>
        <w:pStyle w:val="ListParagraph"/>
        <w:numPr>
          <w:ilvl w:val="1"/>
          <w:numId w:val="22"/>
        </w:numPr>
        <w:spacing w:after="0"/>
        <w:rPr>
          <w:rFonts w:eastAsia="Calibri"/>
          <w:color w:val="000000" w:themeColor="text1"/>
        </w:rPr>
      </w:pPr>
      <w:r w:rsidRPr="757F01DF">
        <w:rPr>
          <w:rFonts w:eastAsia="Calibri"/>
          <w:color w:val="000000" w:themeColor="text1"/>
        </w:rPr>
        <w:t>Completing finger stick - $20</w:t>
      </w:r>
    </w:p>
    <w:p w14:paraId="53C6E4DD" w14:textId="36544900" w:rsidR="00635202" w:rsidRDefault="3A31CC2B" w:rsidP="005A243D">
      <w:pPr>
        <w:pStyle w:val="ListParagraph"/>
        <w:numPr>
          <w:ilvl w:val="1"/>
          <w:numId w:val="22"/>
        </w:numPr>
        <w:spacing w:after="0"/>
        <w:rPr>
          <w:rFonts w:eastAsia="Calibri"/>
          <w:color w:val="000000" w:themeColor="text1"/>
        </w:rPr>
      </w:pPr>
      <w:r w:rsidRPr="757F01DF">
        <w:rPr>
          <w:rFonts w:eastAsia="Calibri"/>
          <w:color w:val="000000" w:themeColor="text1"/>
        </w:rPr>
        <w:t>Completing study surveys - $5</w:t>
      </w:r>
    </w:p>
    <w:p w14:paraId="7F052841" w14:textId="51954F5E" w:rsidR="00635202" w:rsidRDefault="3A31CC2B" w:rsidP="757F01DF">
      <w:pPr>
        <w:spacing w:before="120" w:after="0"/>
        <w:rPr>
          <w:rFonts w:eastAsia="Calibri"/>
          <w:color w:val="000000" w:themeColor="text1"/>
        </w:rPr>
      </w:pPr>
      <w:r w:rsidRPr="757F01DF">
        <w:rPr>
          <w:rFonts w:eastAsia="Calibri"/>
          <w:color w:val="000000" w:themeColor="text1"/>
        </w:rPr>
        <w:t xml:space="preserve"> (A total of $130 for completing all) </w:t>
      </w:r>
    </w:p>
    <w:p w14:paraId="6B8A4EB2" w14:textId="4C642A3C" w:rsidR="00635202" w:rsidRDefault="79060CAB" w:rsidP="757F01DF">
      <w:pPr>
        <w:spacing w:before="120" w:after="0"/>
        <w:rPr>
          <w:rFonts w:eastAsia="Calibri"/>
          <w:color w:val="000000" w:themeColor="text1"/>
        </w:rPr>
      </w:pPr>
      <w:r w:rsidRPr="55B6502F">
        <w:rPr>
          <w:rFonts w:eastAsia="Calibri"/>
          <w:color w:val="000000" w:themeColor="text1"/>
        </w:rPr>
        <w:t>Extra compensation ($20) will be provided for completing the Optional Interview</w:t>
      </w:r>
      <w:r w:rsidR="0D05C838" w:rsidRPr="55B6502F">
        <w:rPr>
          <w:rFonts w:eastAsia="Calibri"/>
          <w:color w:val="000000" w:themeColor="text1"/>
        </w:rPr>
        <w:t>,</w:t>
      </w:r>
      <w:r w:rsidRPr="55B6502F">
        <w:rPr>
          <w:rFonts w:eastAsia="Calibri"/>
          <w:color w:val="000000" w:themeColor="text1"/>
        </w:rPr>
        <w:t xml:space="preserve"> if this option is presented to you.  </w:t>
      </w:r>
    </w:p>
    <w:p w14:paraId="1FE5B467" w14:textId="49E95929" w:rsidR="00635202" w:rsidRDefault="3A31CC2B" w:rsidP="757F01DF">
      <w:pPr>
        <w:spacing w:before="120" w:after="0"/>
        <w:rPr>
          <w:rFonts w:eastAsia="Calibri"/>
          <w:color w:val="000000" w:themeColor="text1"/>
        </w:rPr>
      </w:pPr>
      <w:r w:rsidRPr="6D477C29">
        <w:rPr>
          <w:rFonts w:eastAsia="Calibri"/>
          <w:color w:val="000000" w:themeColor="text1"/>
        </w:rPr>
        <w:t xml:space="preserve">The payments will be sent to you by mail or electronically or may be given to you at a clinical follow-up appointment.  </w:t>
      </w:r>
    </w:p>
    <w:p w14:paraId="0F929F0A" w14:textId="4EE72376" w:rsidR="6D477C29" w:rsidRDefault="6D477C29" w:rsidP="6D477C29">
      <w:pPr>
        <w:spacing w:before="120" w:after="0"/>
        <w:rPr>
          <w:rFonts w:eastAsia="Calibri"/>
          <w:color w:val="000000" w:themeColor="text1"/>
        </w:rPr>
      </w:pPr>
    </w:p>
    <w:p w14:paraId="190BDAC4" w14:textId="256858CD" w:rsidR="00635202" w:rsidRDefault="79060CAB" w:rsidP="757F01DF">
      <w:pPr>
        <w:spacing w:after="160" w:line="259" w:lineRule="auto"/>
      </w:pPr>
      <w:r w:rsidRPr="55B6502F">
        <w:rPr>
          <w:rFonts w:eastAsia="Calibri"/>
          <w:color w:val="000000" w:themeColor="text1"/>
        </w:rPr>
        <w:t>This study includes providing specimens to the researcher. There are no plans for you to profit from any new product developed from research done on your specimens.</w:t>
      </w:r>
    </w:p>
    <w:p w14:paraId="18FA9220" w14:textId="33157362" w:rsidR="55B6502F" w:rsidRDefault="55B6502F" w:rsidP="55B6502F">
      <w:pPr>
        <w:spacing w:after="160" w:line="259" w:lineRule="auto"/>
        <w:rPr>
          <w:rFonts w:eastAsia="Calibri"/>
          <w:color w:val="000000" w:themeColor="text1"/>
        </w:rPr>
      </w:pPr>
    </w:p>
    <w:p w14:paraId="0E13C77C" w14:textId="4456EC15" w:rsidR="757F01DF" w:rsidRDefault="4232648A" w:rsidP="6D477C29">
      <w:pPr>
        <w:pStyle w:val="Heading2"/>
        <w:spacing w:after="160" w:line="259" w:lineRule="auto"/>
        <w:rPr>
          <w:sz w:val="28"/>
          <w:szCs w:val="28"/>
          <w:highlight w:val="cyan"/>
        </w:rPr>
      </w:pPr>
      <w:bookmarkStart w:id="58" w:name="_Toc230959671"/>
      <w:r w:rsidRPr="55B6502F">
        <w:rPr>
          <w:sz w:val="28"/>
          <w:szCs w:val="28"/>
          <w:highlight w:val="cyan"/>
        </w:rPr>
        <w:t>NCORP Examples – What if I am injured because of this study Section</w:t>
      </w:r>
      <w:bookmarkEnd w:id="58"/>
    </w:p>
    <w:p w14:paraId="1ED95B8A" w14:textId="4756BFFD" w:rsidR="757F01DF" w:rsidRDefault="3E3FDB3A" w:rsidP="6D477C29">
      <w:r w:rsidRPr="55B6502F">
        <w:rPr>
          <w:i/>
          <w:iCs/>
        </w:rPr>
        <w:t>No examples are provided for this section because the section includes no protocol-specific language. Please refer to the NCI Clinical Trials Network</w:t>
      </w:r>
      <w:r w:rsidR="04220562" w:rsidRPr="55B6502F">
        <w:rPr>
          <w:i/>
          <w:iCs/>
        </w:rPr>
        <w:t xml:space="preserve"> ICD Template for the required te</w:t>
      </w:r>
      <w:r w:rsidR="7AC4A7AD" w:rsidRPr="55B6502F">
        <w:rPr>
          <w:i/>
          <w:iCs/>
        </w:rPr>
        <w:t>mplate</w:t>
      </w:r>
      <w:r w:rsidR="04220562" w:rsidRPr="55B6502F">
        <w:rPr>
          <w:i/>
          <w:iCs/>
        </w:rPr>
        <w:t xml:space="preserve"> language for all studies.</w:t>
      </w:r>
      <w:r>
        <w:t xml:space="preserve">    </w:t>
      </w:r>
    </w:p>
    <w:p w14:paraId="342D495E" w14:textId="4A84F756" w:rsidR="55B6502F" w:rsidRDefault="55B6502F"/>
    <w:p w14:paraId="615EED4C" w14:textId="41B215DD" w:rsidR="0010069C" w:rsidRPr="009B5481" w:rsidRDefault="0968169D" w:rsidP="6D477C29">
      <w:pPr>
        <w:pStyle w:val="Heading2"/>
        <w:rPr>
          <w:sz w:val="28"/>
          <w:szCs w:val="28"/>
          <w:highlight w:val="cyan"/>
        </w:rPr>
      </w:pPr>
      <w:bookmarkStart w:id="59" w:name="_Toc230959672"/>
      <w:r w:rsidRPr="55B6502F">
        <w:rPr>
          <w:sz w:val="28"/>
          <w:szCs w:val="28"/>
          <w:highlight w:val="cyan"/>
        </w:rPr>
        <w:t xml:space="preserve">NCORP </w:t>
      </w:r>
      <w:r w:rsidR="215C09C6" w:rsidRPr="55B6502F">
        <w:rPr>
          <w:sz w:val="28"/>
          <w:szCs w:val="28"/>
          <w:highlight w:val="cyan"/>
        </w:rPr>
        <w:t xml:space="preserve">Examples – </w:t>
      </w:r>
      <w:r w:rsidR="7CFB49F5" w:rsidRPr="55B6502F">
        <w:rPr>
          <w:sz w:val="28"/>
          <w:szCs w:val="28"/>
          <w:highlight w:val="cyan"/>
        </w:rPr>
        <w:t>Who will s</w:t>
      </w:r>
      <w:r w:rsidR="215C09C6" w:rsidRPr="55B6502F">
        <w:rPr>
          <w:sz w:val="28"/>
          <w:szCs w:val="28"/>
          <w:highlight w:val="cyan"/>
        </w:rPr>
        <w:t xml:space="preserve">ee </w:t>
      </w:r>
      <w:r w:rsidR="7CFB49F5" w:rsidRPr="55B6502F">
        <w:rPr>
          <w:sz w:val="28"/>
          <w:szCs w:val="28"/>
          <w:highlight w:val="cyan"/>
        </w:rPr>
        <w:t>my m</w:t>
      </w:r>
      <w:r w:rsidR="215C09C6" w:rsidRPr="55B6502F">
        <w:rPr>
          <w:sz w:val="28"/>
          <w:szCs w:val="28"/>
          <w:highlight w:val="cyan"/>
        </w:rPr>
        <w:t xml:space="preserve">edical </w:t>
      </w:r>
      <w:r w:rsidR="7CFB49F5" w:rsidRPr="55B6502F">
        <w:rPr>
          <w:sz w:val="28"/>
          <w:szCs w:val="28"/>
          <w:highlight w:val="cyan"/>
        </w:rPr>
        <w:t>i</w:t>
      </w:r>
      <w:r w:rsidR="215C09C6" w:rsidRPr="55B6502F">
        <w:rPr>
          <w:sz w:val="28"/>
          <w:szCs w:val="28"/>
          <w:highlight w:val="cyan"/>
        </w:rPr>
        <w:t>nformation</w:t>
      </w:r>
      <w:r w:rsidR="7CFB49F5" w:rsidRPr="55B6502F">
        <w:rPr>
          <w:sz w:val="28"/>
          <w:szCs w:val="28"/>
          <w:highlight w:val="cyan"/>
        </w:rPr>
        <w:t xml:space="preserve"> Section</w:t>
      </w:r>
      <w:bookmarkEnd w:id="59"/>
    </w:p>
    <w:p w14:paraId="7AA2048B" w14:textId="6389C68B" w:rsidR="001D3034" w:rsidRDefault="0524F26E" w:rsidP="757F01DF">
      <w:pPr>
        <w:pStyle w:val="Heading3"/>
      </w:pPr>
      <w:bookmarkStart w:id="60" w:name="_Toc230959673"/>
      <w:r>
        <w:t>Example 1: DCP Study</w:t>
      </w:r>
      <w:bookmarkEnd w:id="60"/>
    </w:p>
    <w:p w14:paraId="6A08A161" w14:textId="1FFCAD7A" w:rsidR="001D3034" w:rsidRDefault="3E3271AA" w:rsidP="6D477C29">
      <w:pPr>
        <w:spacing w:after="0"/>
        <w:jc w:val="both"/>
        <w:rPr>
          <w:rFonts w:eastAsia="Calibri"/>
          <w:color w:val="000000" w:themeColor="text1"/>
        </w:rPr>
      </w:pPr>
      <w:r w:rsidRPr="6D477C29">
        <w:rPr>
          <w:rFonts w:eastAsia="Calibri"/>
          <w:color w:val="000000" w:themeColor="text1"/>
        </w:rPr>
        <w:t>Some of these organizations are:</w:t>
      </w:r>
    </w:p>
    <w:p w14:paraId="512E7B3C" w14:textId="6965B8A5" w:rsidR="001D3034" w:rsidRDefault="3E3271AA" w:rsidP="005A243D">
      <w:pPr>
        <w:pStyle w:val="ListParagraph"/>
        <w:numPr>
          <w:ilvl w:val="0"/>
          <w:numId w:val="21"/>
        </w:numPr>
        <w:spacing w:after="0"/>
        <w:ind w:left="920" w:right="117"/>
        <w:jc w:val="both"/>
        <w:rPr>
          <w:rFonts w:eastAsia="Calibri"/>
          <w:color w:val="000000" w:themeColor="text1"/>
        </w:rPr>
      </w:pPr>
      <w:r w:rsidRPr="757F01DF">
        <w:rPr>
          <w:rFonts w:eastAsia="Calibri"/>
          <w:color w:val="000000" w:themeColor="text1"/>
        </w:rPr>
        <w:t>The study sponsor, University of Rochester Cancer Center NCI Community Oncology Research Program Research Base, and any company supporting the study now or in the future,</w:t>
      </w:r>
    </w:p>
    <w:p w14:paraId="3B98B713" w14:textId="7934BFD2" w:rsidR="001D3034" w:rsidRDefault="3E3271AA" w:rsidP="005A243D">
      <w:pPr>
        <w:pStyle w:val="ListParagraph"/>
        <w:numPr>
          <w:ilvl w:val="0"/>
          <w:numId w:val="21"/>
        </w:numPr>
        <w:spacing w:after="0"/>
        <w:ind w:left="920"/>
        <w:rPr>
          <w:rFonts w:eastAsia="Calibri"/>
          <w:color w:val="000000" w:themeColor="text1"/>
        </w:rPr>
      </w:pPr>
      <w:r w:rsidRPr="757F01DF">
        <w:rPr>
          <w:rFonts w:eastAsia="Calibri"/>
          <w:color w:val="000000" w:themeColor="text1"/>
        </w:rPr>
        <w:t>H. Lee Moffitt Cancer Center and Research Institute,</w:t>
      </w:r>
    </w:p>
    <w:p w14:paraId="3EA39C14" w14:textId="7EAC1604" w:rsidR="001D3034" w:rsidRDefault="3E3271AA" w:rsidP="005A243D">
      <w:pPr>
        <w:pStyle w:val="ListParagraph"/>
        <w:numPr>
          <w:ilvl w:val="0"/>
          <w:numId w:val="21"/>
        </w:numPr>
        <w:spacing w:after="0"/>
        <w:ind w:left="920"/>
        <w:rPr>
          <w:rFonts w:eastAsia="Calibri"/>
          <w:color w:val="000000" w:themeColor="text1"/>
        </w:rPr>
      </w:pPr>
      <w:r w:rsidRPr="757F01DF">
        <w:rPr>
          <w:rFonts w:eastAsia="Calibri"/>
          <w:color w:val="000000" w:themeColor="text1"/>
        </w:rPr>
        <w:t>Mosio (for saliva collection reminders),</w:t>
      </w:r>
    </w:p>
    <w:p w14:paraId="0765B8FD" w14:textId="7B426BAC" w:rsidR="001D3034" w:rsidRDefault="3E3271AA" w:rsidP="005A243D">
      <w:pPr>
        <w:pStyle w:val="ListParagraph"/>
        <w:numPr>
          <w:ilvl w:val="0"/>
          <w:numId w:val="21"/>
        </w:numPr>
        <w:spacing w:after="0"/>
        <w:ind w:left="920" w:right="119"/>
        <w:rPr>
          <w:rFonts w:eastAsia="Calibri"/>
          <w:color w:val="000000" w:themeColor="text1"/>
        </w:rPr>
      </w:pPr>
      <w:r w:rsidRPr="757F01DF">
        <w:rPr>
          <w:rFonts w:eastAsia="Calibri"/>
          <w:color w:val="000000" w:themeColor="text1"/>
        </w:rPr>
        <w:t xml:space="preserve">The </w:t>
      </w:r>
      <w:r w:rsidR="77C4DB85" w:rsidRPr="757F01DF">
        <w:rPr>
          <w:rFonts w:eastAsia="Calibri"/>
          <w:color w:val="000000" w:themeColor="text1"/>
        </w:rPr>
        <w:t>C</w:t>
      </w:r>
      <w:r w:rsidRPr="757F01DF">
        <w:rPr>
          <w:rFonts w:eastAsia="Calibri"/>
          <w:color w:val="000000" w:themeColor="text1"/>
        </w:rPr>
        <w:t>IRB, which is a group of people who review the research with the goal of protecting the people who take part in the study,</w:t>
      </w:r>
    </w:p>
    <w:p w14:paraId="2EE046D0" w14:textId="04666FBD" w:rsidR="001D3034" w:rsidRDefault="3E3271AA" w:rsidP="005A243D">
      <w:pPr>
        <w:pStyle w:val="ListParagraph"/>
        <w:numPr>
          <w:ilvl w:val="0"/>
          <w:numId w:val="21"/>
        </w:numPr>
        <w:spacing w:after="0"/>
        <w:ind w:left="920"/>
        <w:rPr>
          <w:rFonts w:eastAsia="Calibri"/>
          <w:color w:val="000000" w:themeColor="text1"/>
        </w:rPr>
      </w:pPr>
      <w:r w:rsidRPr="757F01DF">
        <w:rPr>
          <w:rFonts w:eastAsia="Calibri"/>
          <w:color w:val="000000" w:themeColor="text1"/>
        </w:rPr>
        <w:t>The NCI and the groups it works with to review research.</w:t>
      </w:r>
    </w:p>
    <w:p w14:paraId="3C7758AA" w14:textId="48D5C65C" w:rsidR="001D3034" w:rsidRDefault="001D3034" w:rsidP="757F01DF">
      <w:pPr>
        <w:spacing w:after="0"/>
        <w:ind w:left="920" w:hanging="360"/>
        <w:rPr>
          <w:rFonts w:eastAsia="Calibri"/>
          <w:color w:val="000000" w:themeColor="text1"/>
        </w:rPr>
      </w:pPr>
    </w:p>
    <w:p w14:paraId="71CE64AC" w14:textId="6B0444DF" w:rsidR="001D3034" w:rsidRDefault="3E3271AA" w:rsidP="757F01DF">
      <w:r w:rsidRPr="757F01DF">
        <w:rPr>
          <w:rFonts w:eastAsia="Calibri"/>
          <w:color w:val="000000" w:themeColor="text1"/>
        </w:rPr>
        <w:t>The organization leading this study has a Certificate of Confidentiality that helps protect your study records from being given out, unless required by law.</w:t>
      </w:r>
    </w:p>
    <w:p w14:paraId="7556CA8C" w14:textId="02490226" w:rsidR="00635202" w:rsidRDefault="0524F26E" w:rsidP="757F01DF">
      <w:pPr>
        <w:pStyle w:val="Heading3"/>
        <w:spacing w:after="160" w:line="259" w:lineRule="auto"/>
      </w:pPr>
      <w:bookmarkStart w:id="61" w:name="_Toc230959674"/>
      <w:r>
        <w:t>Example 2: DCP Study with Records Stored for Future Use</w:t>
      </w:r>
      <w:bookmarkEnd w:id="61"/>
    </w:p>
    <w:p w14:paraId="5A50F861" w14:textId="6F6479DC" w:rsidR="00635202" w:rsidRDefault="3E3271AA" w:rsidP="6D477C29">
      <w:pPr>
        <w:spacing w:after="0"/>
        <w:ind w:right="116"/>
        <w:jc w:val="both"/>
        <w:rPr>
          <w:rFonts w:eastAsia="Calibri"/>
          <w:color w:val="000000" w:themeColor="text1"/>
        </w:rPr>
      </w:pPr>
      <w:r w:rsidRPr="6D477C29">
        <w:rPr>
          <w:rFonts w:eastAsia="Calibri"/>
          <w:color w:val="000000" w:themeColor="text1"/>
        </w:rPr>
        <w:t>Your study records also will be stored for future use. Your name and other personal information will not be used. Some types of future research may look at your records and those of other patients. Future research might see who had side effects across many studies. Future research might compare new study data with older study data. However, we don’t know what research may be done in the future using your information. This means that:</w:t>
      </w:r>
    </w:p>
    <w:p w14:paraId="6BD62A9C" w14:textId="70B9E952" w:rsidR="00635202" w:rsidRDefault="3E3271AA" w:rsidP="005A243D">
      <w:pPr>
        <w:pStyle w:val="ListParagraph"/>
        <w:numPr>
          <w:ilvl w:val="0"/>
          <w:numId w:val="20"/>
        </w:numPr>
        <w:spacing w:after="0"/>
        <w:ind w:left="920" w:right="119"/>
        <w:rPr>
          <w:rFonts w:eastAsia="Calibri"/>
          <w:color w:val="000000" w:themeColor="text1"/>
        </w:rPr>
      </w:pPr>
      <w:r w:rsidRPr="757F01DF">
        <w:rPr>
          <w:rFonts w:eastAsia="Calibri"/>
          <w:color w:val="000000" w:themeColor="text1"/>
        </w:rPr>
        <w:t>You will not be asked if you agree to take part in the specific future research studies using your health information</w:t>
      </w:r>
    </w:p>
    <w:p w14:paraId="56581A18" w14:textId="66B99CE1" w:rsidR="00635202" w:rsidRDefault="3E3271AA" w:rsidP="005A243D">
      <w:pPr>
        <w:pStyle w:val="ListParagraph"/>
        <w:numPr>
          <w:ilvl w:val="0"/>
          <w:numId w:val="20"/>
        </w:numPr>
        <w:spacing w:after="0"/>
        <w:ind w:left="920"/>
        <w:rPr>
          <w:rFonts w:eastAsia="Calibri"/>
          <w:color w:val="000000" w:themeColor="text1"/>
        </w:rPr>
      </w:pPr>
      <w:r w:rsidRPr="757F01DF">
        <w:rPr>
          <w:rFonts w:eastAsia="Calibri"/>
          <w:color w:val="000000" w:themeColor="text1"/>
        </w:rPr>
        <w:t>You and your study doctor will not be told when or what type of research will be done</w:t>
      </w:r>
    </w:p>
    <w:p w14:paraId="26212F02" w14:textId="766EA6F6" w:rsidR="3E3271AA" w:rsidRDefault="3E3271AA" w:rsidP="6D477C29">
      <w:pPr>
        <w:pStyle w:val="ListParagraph"/>
        <w:numPr>
          <w:ilvl w:val="0"/>
          <w:numId w:val="20"/>
        </w:numPr>
        <w:spacing w:after="0"/>
        <w:ind w:left="920" w:right="119"/>
        <w:rPr>
          <w:rFonts w:eastAsia="Calibri"/>
          <w:color w:val="000000" w:themeColor="text1"/>
        </w:rPr>
      </w:pPr>
      <w:r w:rsidRPr="6D477C29">
        <w:rPr>
          <w:rFonts w:eastAsia="Calibri"/>
          <w:color w:val="000000" w:themeColor="text1"/>
        </w:rPr>
        <w:t>You will not get reports or other information about any research that is done using your information</w:t>
      </w:r>
    </w:p>
    <w:p w14:paraId="25CD5A90" w14:textId="110A6792" w:rsidR="00635202" w:rsidRDefault="00635202" w:rsidP="757F01DF">
      <w:pPr>
        <w:spacing w:after="0"/>
        <w:ind w:right="119"/>
        <w:rPr>
          <w:rFonts w:eastAsia="Calibri"/>
          <w:color w:val="000000" w:themeColor="text1"/>
        </w:rPr>
      </w:pPr>
    </w:p>
    <w:p w14:paraId="4437E4C5" w14:textId="1701936F" w:rsidR="00635202" w:rsidRDefault="0524F26E" w:rsidP="757F01DF">
      <w:pPr>
        <w:pStyle w:val="Heading3"/>
        <w:spacing w:after="160" w:line="259" w:lineRule="auto"/>
      </w:pPr>
      <w:bookmarkStart w:id="62" w:name="_Toc230959675"/>
      <w:r>
        <w:t>Example 3: NCORP Study with IROC/Banking</w:t>
      </w:r>
      <w:bookmarkEnd w:id="62"/>
    </w:p>
    <w:p w14:paraId="1B51ED57" w14:textId="351F4292" w:rsidR="00635202" w:rsidRDefault="23E9E1DD" w:rsidP="6D477C29">
      <w:pPr>
        <w:rPr>
          <w:rFonts w:eastAsia="Calibri"/>
          <w:color w:val="000000" w:themeColor="text1"/>
        </w:rPr>
      </w:pPr>
      <w:r w:rsidRPr="6D477C29">
        <w:rPr>
          <w:rFonts w:eastAsia="Calibri"/>
          <w:color w:val="000000" w:themeColor="text1"/>
        </w:rPr>
        <w:t xml:space="preserve">Your privacy is very important to us. We will make every effort to protect it. </w:t>
      </w:r>
    </w:p>
    <w:p w14:paraId="146DE020" w14:textId="69E2AF64" w:rsidR="00635202" w:rsidRDefault="23E9E1DD" w:rsidP="6D477C29">
      <w:pPr>
        <w:rPr>
          <w:rFonts w:eastAsia="Calibri"/>
          <w:color w:val="000000" w:themeColor="text1"/>
        </w:rPr>
      </w:pPr>
      <w:r w:rsidRPr="6D477C29">
        <w:rPr>
          <w:rFonts w:eastAsia="Calibri"/>
          <w:color w:val="000000" w:themeColor="text1"/>
        </w:rPr>
        <w:t xml:space="preserve">If you take part in this study, your study team will enter some of your health information in a database for the study researchers to use. The study researchers may also collect copies of medical reports, images and information from medical scans, and other records from your medical care that help answer the study questions. We call these your study records. </w:t>
      </w:r>
    </w:p>
    <w:p w14:paraId="738E3014" w14:textId="258DDAD6" w:rsidR="00635202" w:rsidRDefault="23E9E1DD" w:rsidP="6D477C29">
      <w:pPr>
        <w:spacing w:after="160" w:line="259" w:lineRule="auto"/>
        <w:rPr>
          <w:rFonts w:eastAsia="Calibri"/>
          <w:color w:val="000000" w:themeColor="text1"/>
        </w:rPr>
      </w:pPr>
      <w:r w:rsidRPr="6D477C29">
        <w:rPr>
          <w:rFonts w:eastAsia="Calibri"/>
          <w:color w:val="000000" w:themeColor="text1"/>
        </w:rPr>
        <w:t xml:space="preserve">There are organizations that may look at or get copies of the information in your study records and in your medical records. They must keep your information private, unless required by law to give it to another group. </w:t>
      </w:r>
      <w:r w:rsidR="0D0005A1" w:rsidRPr="6D477C29">
        <w:rPr>
          <w:rFonts w:eastAsia="Calibri"/>
          <w:color w:val="000000" w:themeColor="text1"/>
        </w:rPr>
        <w:t>Some of these organizations are:</w:t>
      </w:r>
    </w:p>
    <w:p w14:paraId="6351A85D" w14:textId="7CFD1B70" w:rsidR="00635202" w:rsidRDefault="0D0005A1" w:rsidP="005A243D">
      <w:pPr>
        <w:pStyle w:val="ListParagraph"/>
        <w:numPr>
          <w:ilvl w:val="0"/>
          <w:numId w:val="19"/>
        </w:numPr>
        <w:spacing w:line="259" w:lineRule="auto"/>
        <w:rPr>
          <w:rFonts w:eastAsia="Calibri"/>
          <w:color w:val="000000" w:themeColor="text1"/>
        </w:rPr>
      </w:pPr>
      <w:r w:rsidRPr="757F01DF">
        <w:rPr>
          <w:rFonts w:eastAsia="Calibri"/>
          <w:color w:val="000000" w:themeColor="text1"/>
        </w:rPr>
        <w:t>The NCI and the organizations it works with to conduct and review research.</w:t>
      </w:r>
    </w:p>
    <w:p w14:paraId="4AB77CFF" w14:textId="1A210865" w:rsidR="00635202" w:rsidRDefault="0D0005A1" w:rsidP="005A243D">
      <w:pPr>
        <w:pStyle w:val="ListParagraph"/>
        <w:numPr>
          <w:ilvl w:val="0"/>
          <w:numId w:val="19"/>
        </w:numPr>
        <w:spacing w:line="259" w:lineRule="auto"/>
        <w:rPr>
          <w:rFonts w:eastAsia="Calibri"/>
          <w:color w:val="000000" w:themeColor="text1"/>
        </w:rPr>
      </w:pPr>
      <w:r w:rsidRPr="757F01DF">
        <w:rPr>
          <w:rFonts w:eastAsia="Calibri"/>
          <w:color w:val="000000" w:themeColor="text1"/>
        </w:rPr>
        <w:t xml:space="preserve">The NCI Central Institutional Review Board (NCI CIRB), which is a group of people who review research studies with the goal of protecting the people who take part studies. </w:t>
      </w:r>
    </w:p>
    <w:p w14:paraId="6A3B91B1" w14:textId="469978FF" w:rsidR="00635202" w:rsidRDefault="0D0005A1" w:rsidP="005A243D">
      <w:pPr>
        <w:pStyle w:val="ListParagraph"/>
        <w:numPr>
          <w:ilvl w:val="0"/>
          <w:numId w:val="19"/>
        </w:numPr>
        <w:spacing w:line="259" w:lineRule="auto"/>
        <w:rPr>
          <w:rFonts w:eastAsia="Calibri"/>
          <w:color w:val="000000" w:themeColor="text1"/>
        </w:rPr>
      </w:pPr>
      <w:r w:rsidRPr="757F01DF">
        <w:rPr>
          <w:rFonts w:eastAsia="Calibri"/>
          <w:color w:val="000000" w:themeColor="text1"/>
        </w:rPr>
        <w:t xml:space="preserve">The Food and Drug Administration (FDA), and the organizations it works with to review research. </w:t>
      </w:r>
    </w:p>
    <w:p w14:paraId="676EEA78" w14:textId="77DB60FC" w:rsidR="00635202" w:rsidRDefault="0D0005A1" w:rsidP="005A243D">
      <w:pPr>
        <w:pStyle w:val="ListParagraph"/>
        <w:numPr>
          <w:ilvl w:val="0"/>
          <w:numId w:val="19"/>
        </w:numPr>
        <w:spacing w:line="259" w:lineRule="auto"/>
        <w:rPr>
          <w:rFonts w:eastAsia="Calibri"/>
          <w:color w:val="000000" w:themeColor="text1"/>
        </w:rPr>
      </w:pPr>
      <w:r w:rsidRPr="757F01DF">
        <w:rPr>
          <w:rFonts w:eastAsia="Calibri"/>
          <w:color w:val="000000" w:themeColor="text1"/>
        </w:rPr>
        <w:t xml:space="preserve">Any company supporting the study or the study agent, now or in the future. This would include any organizations helping the company with the study. </w:t>
      </w:r>
    </w:p>
    <w:p w14:paraId="2E7B0C38" w14:textId="0A7FA604" w:rsidR="00635202" w:rsidRDefault="0D0005A1" w:rsidP="005A243D">
      <w:pPr>
        <w:pStyle w:val="ListParagraph"/>
        <w:numPr>
          <w:ilvl w:val="0"/>
          <w:numId w:val="19"/>
        </w:numPr>
        <w:spacing w:line="259" w:lineRule="auto"/>
        <w:rPr>
          <w:rFonts w:eastAsia="Calibri"/>
          <w:color w:val="000000" w:themeColor="text1"/>
        </w:rPr>
      </w:pPr>
      <w:r w:rsidRPr="757F01DF">
        <w:rPr>
          <w:rFonts w:eastAsia="Calibri"/>
          <w:color w:val="000000" w:themeColor="text1"/>
        </w:rPr>
        <w:t xml:space="preserve">The NCTN and the organizations it works with to conduct research, including the Imaging and Radiation Oncology Core (IROC). </w:t>
      </w:r>
    </w:p>
    <w:p w14:paraId="1656E428" w14:textId="7B5E09BF" w:rsidR="00635202" w:rsidRDefault="0D0005A1" w:rsidP="005A243D">
      <w:pPr>
        <w:pStyle w:val="ListParagraph"/>
        <w:numPr>
          <w:ilvl w:val="0"/>
          <w:numId w:val="19"/>
        </w:numPr>
        <w:spacing w:line="259" w:lineRule="auto"/>
        <w:rPr>
          <w:rFonts w:eastAsia="Calibri"/>
          <w:color w:val="000000" w:themeColor="text1"/>
        </w:rPr>
      </w:pPr>
      <w:r w:rsidRPr="6D477C29">
        <w:rPr>
          <w:rFonts w:eastAsia="Calibri"/>
          <w:color w:val="000000" w:themeColor="text1"/>
        </w:rPr>
        <w:t>The NRG Oncology Biospecimen Bank-Columbus (Biobank) and laboratories designated by NRG Oncology to perform testing as part of the study.</w:t>
      </w:r>
    </w:p>
    <w:p w14:paraId="11F80F54" w14:textId="4A7E6DBB" w:rsidR="00635202" w:rsidRDefault="5F8C8775" w:rsidP="6D477C29">
      <w:pPr>
        <w:spacing w:after="0" w:line="259" w:lineRule="auto"/>
        <w:rPr>
          <w:rFonts w:eastAsia="Calibri"/>
        </w:rPr>
      </w:pPr>
      <w:r w:rsidRPr="6D477C29">
        <w:rPr>
          <w:rFonts w:eastAsia="Calibri"/>
          <w:color w:val="000000" w:themeColor="text1"/>
        </w:rPr>
        <w:t>The organization leading this study has a Certificate of Confidentiality that helps protect your study records from being given out, unless required by law.</w:t>
      </w:r>
    </w:p>
    <w:p w14:paraId="6FCFB616" w14:textId="0A813E2C" w:rsidR="62C46E35" w:rsidRDefault="62C46E35" w:rsidP="62C46E35">
      <w:pPr>
        <w:spacing w:after="0" w:line="259" w:lineRule="auto"/>
        <w:rPr>
          <w:rFonts w:eastAsia="Calibri"/>
          <w:color w:val="000000" w:themeColor="text1"/>
        </w:rPr>
      </w:pPr>
    </w:p>
    <w:p w14:paraId="5F0C2965" w14:textId="2DE17B94" w:rsidR="00635202" w:rsidRDefault="34566BE1" w:rsidP="757F01DF">
      <w:pPr>
        <w:pStyle w:val="Heading3"/>
        <w:spacing w:after="160" w:line="259" w:lineRule="auto"/>
      </w:pPr>
      <w:bookmarkStart w:id="63" w:name="_Toc230959676"/>
      <w:r>
        <w:t>Example 4: DCP Prevention (Screening) Study with Biorepository and Pathology Facility</w:t>
      </w:r>
      <w:bookmarkEnd w:id="63"/>
      <w:r>
        <w:t xml:space="preserve"> </w:t>
      </w:r>
    </w:p>
    <w:p w14:paraId="7A483561" w14:textId="7F07EFE0" w:rsidR="00635202" w:rsidRDefault="0D0005A1" w:rsidP="6D477C29">
      <w:pPr>
        <w:spacing w:before="120" w:after="0"/>
        <w:ind w:left="360" w:hanging="360"/>
        <w:rPr>
          <w:rFonts w:eastAsia="Calibri"/>
          <w:color w:val="000000" w:themeColor="text1"/>
        </w:rPr>
      </w:pPr>
      <w:r w:rsidRPr="6D477C29">
        <w:rPr>
          <w:rFonts w:eastAsia="Calibri"/>
          <w:color w:val="000000" w:themeColor="text1"/>
        </w:rPr>
        <w:t>Some of these organizations are:</w:t>
      </w:r>
    </w:p>
    <w:p w14:paraId="1DF054B8" w14:textId="6AE86CE6" w:rsidR="00635202" w:rsidRDefault="0D0005A1" w:rsidP="005A243D">
      <w:pPr>
        <w:pStyle w:val="ListParagraph"/>
        <w:numPr>
          <w:ilvl w:val="0"/>
          <w:numId w:val="18"/>
        </w:numPr>
        <w:spacing w:after="0"/>
        <w:rPr>
          <w:rFonts w:eastAsia="Calibri"/>
          <w:color w:val="000000" w:themeColor="text1"/>
        </w:rPr>
      </w:pPr>
      <w:r w:rsidRPr="757F01DF">
        <w:rPr>
          <w:rFonts w:eastAsia="Calibri"/>
          <w:color w:val="000000" w:themeColor="text1"/>
        </w:rPr>
        <w:t>The study sponsor supporting the study now or in the future.</w:t>
      </w:r>
    </w:p>
    <w:p w14:paraId="4A065113" w14:textId="2150335C" w:rsidR="00635202" w:rsidRDefault="0D0005A1" w:rsidP="005A243D">
      <w:pPr>
        <w:pStyle w:val="ListParagraph"/>
        <w:numPr>
          <w:ilvl w:val="0"/>
          <w:numId w:val="18"/>
        </w:numPr>
        <w:spacing w:after="0"/>
        <w:rPr>
          <w:rFonts w:eastAsia="Calibri"/>
          <w:color w:val="000000" w:themeColor="text1"/>
        </w:rPr>
      </w:pPr>
      <w:r w:rsidRPr="757F01DF">
        <w:rPr>
          <w:rFonts w:eastAsia="Calibri"/>
          <w:color w:val="000000" w:themeColor="text1"/>
        </w:rPr>
        <w:t>The NCI Central IRB, which is a group of people who review the research with the goal of protecting the people who take part in the study.</w:t>
      </w:r>
    </w:p>
    <w:p w14:paraId="2E633598" w14:textId="6BCBA401" w:rsidR="00635202" w:rsidRDefault="0D0005A1" w:rsidP="005A243D">
      <w:pPr>
        <w:pStyle w:val="ListParagraph"/>
        <w:numPr>
          <w:ilvl w:val="0"/>
          <w:numId w:val="18"/>
        </w:numPr>
        <w:spacing w:after="0"/>
        <w:rPr>
          <w:rFonts w:eastAsia="Calibri"/>
          <w:color w:val="000000" w:themeColor="text1"/>
        </w:rPr>
      </w:pPr>
      <w:r w:rsidRPr="757F01DF">
        <w:rPr>
          <w:rFonts w:eastAsia="Calibri"/>
          <w:color w:val="000000" w:themeColor="text1"/>
        </w:rPr>
        <w:t>The NCI and the groups it works with to review research.</w:t>
      </w:r>
    </w:p>
    <w:p w14:paraId="113D6A38" w14:textId="66D6ED5C" w:rsidR="00635202" w:rsidRDefault="0D0005A1" w:rsidP="005A243D">
      <w:pPr>
        <w:pStyle w:val="ListParagraph"/>
        <w:numPr>
          <w:ilvl w:val="0"/>
          <w:numId w:val="18"/>
        </w:numPr>
        <w:spacing w:after="0"/>
        <w:rPr>
          <w:rFonts w:eastAsia="Calibri"/>
          <w:color w:val="000000" w:themeColor="text1"/>
        </w:rPr>
      </w:pPr>
      <w:r w:rsidRPr="757F01DF">
        <w:rPr>
          <w:rFonts w:eastAsia="Calibri"/>
          <w:color w:val="000000" w:themeColor="text1"/>
        </w:rPr>
        <w:t>The NCI’s National Clinical Trials Network and the groups it works with to conduct research: including ECOG-ACRIN Central Biorepository and Pathology Facility, University of North Carolina at Chapel Hill and Central Pathologist of Weill Cornell Medicine.</w:t>
      </w:r>
    </w:p>
    <w:p w14:paraId="1F0FF8CD" w14:textId="5771E6DE" w:rsidR="00635202" w:rsidRDefault="00635202" w:rsidP="757F01DF">
      <w:pPr>
        <w:spacing w:after="160" w:line="259" w:lineRule="auto"/>
        <w:rPr>
          <w:rFonts w:eastAsia="Calibri"/>
          <w:color w:val="000000" w:themeColor="text1"/>
        </w:rPr>
      </w:pPr>
    </w:p>
    <w:p w14:paraId="200634B8" w14:textId="0BB97970" w:rsidR="00635202" w:rsidRDefault="34566BE1" w:rsidP="757F01DF">
      <w:pPr>
        <w:pStyle w:val="Heading3"/>
        <w:spacing w:after="160" w:line="259" w:lineRule="auto"/>
      </w:pPr>
      <w:bookmarkStart w:id="64" w:name="_Toc230959677"/>
      <w:r>
        <w:t>Example 5: Behavioral Intervention DCP Study</w:t>
      </w:r>
      <w:bookmarkEnd w:id="64"/>
      <w:r>
        <w:t xml:space="preserve">  </w:t>
      </w:r>
    </w:p>
    <w:p w14:paraId="7B653D9F" w14:textId="7F07EFE0" w:rsidR="00635202" w:rsidRDefault="65A2DABD" w:rsidP="757F01DF">
      <w:pPr>
        <w:spacing w:before="120" w:after="0"/>
        <w:ind w:left="360"/>
        <w:rPr>
          <w:rFonts w:eastAsia="Calibri"/>
          <w:color w:val="000000" w:themeColor="text1"/>
        </w:rPr>
      </w:pPr>
      <w:r w:rsidRPr="757F01DF">
        <w:rPr>
          <w:rFonts w:eastAsia="Calibri"/>
          <w:color w:val="000000" w:themeColor="text1"/>
        </w:rPr>
        <w:t>Some of these organizations are:</w:t>
      </w:r>
    </w:p>
    <w:p w14:paraId="3BDF42D9" w14:textId="11773E20" w:rsidR="00635202" w:rsidRDefault="65A2DABD" w:rsidP="005A243D">
      <w:pPr>
        <w:pStyle w:val="ListParagraph"/>
        <w:numPr>
          <w:ilvl w:val="0"/>
          <w:numId w:val="17"/>
        </w:numPr>
        <w:spacing w:after="0"/>
        <w:rPr>
          <w:rFonts w:eastAsia="Calibri"/>
          <w:color w:val="000000" w:themeColor="text1"/>
        </w:rPr>
      </w:pPr>
      <w:r w:rsidRPr="757F01DF">
        <w:rPr>
          <w:rFonts w:eastAsia="Calibri"/>
          <w:color w:val="000000" w:themeColor="text1"/>
        </w:rPr>
        <w:t>Children's Oncology Group and research partners</w:t>
      </w:r>
    </w:p>
    <w:p w14:paraId="3CC8E2A9" w14:textId="6D324E63" w:rsidR="00635202" w:rsidRDefault="65A2DABD" w:rsidP="005A243D">
      <w:pPr>
        <w:pStyle w:val="ListParagraph"/>
        <w:numPr>
          <w:ilvl w:val="0"/>
          <w:numId w:val="17"/>
        </w:numPr>
        <w:spacing w:after="0"/>
        <w:rPr>
          <w:rFonts w:eastAsia="Calibri"/>
          <w:color w:val="000000" w:themeColor="text1"/>
        </w:rPr>
      </w:pPr>
      <w:r w:rsidRPr="757F01DF">
        <w:rPr>
          <w:rFonts w:eastAsia="Calibri"/>
          <w:color w:val="000000" w:themeColor="text1"/>
        </w:rPr>
        <w:t xml:space="preserve">Representatives of the National Cancer Institute (NCI), Food and Drug Administration (FDA), and other U.S. and international governmental regulatory agencies involved in overseeing research </w:t>
      </w:r>
    </w:p>
    <w:p w14:paraId="490DD167" w14:textId="50824A22" w:rsidR="00635202" w:rsidRDefault="65A2DABD" w:rsidP="005A243D">
      <w:pPr>
        <w:pStyle w:val="ListParagraph"/>
        <w:numPr>
          <w:ilvl w:val="0"/>
          <w:numId w:val="17"/>
        </w:numPr>
        <w:spacing w:after="0"/>
        <w:rPr>
          <w:rFonts w:eastAsia="Calibri"/>
          <w:color w:val="000000" w:themeColor="text1"/>
        </w:rPr>
      </w:pPr>
      <w:r w:rsidRPr="757F01DF">
        <w:rPr>
          <w:rFonts w:eastAsia="Calibri"/>
          <w:color w:val="000000" w:themeColor="text1"/>
        </w:rPr>
        <w:t>The Institutional Review Board of this hospital</w:t>
      </w:r>
    </w:p>
    <w:p w14:paraId="6E7A436D" w14:textId="33BFC329" w:rsidR="00635202" w:rsidRDefault="65A2DABD" w:rsidP="005A243D">
      <w:pPr>
        <w:pStyle w:val="ListParagraph"/>
        <w:numPr>
          <w:ilvl w:val="0"/>
          <w:numId w:val="17"/>
        </w:numPr>
        <w:spacing w:after="0"/>
        <w:rPr>
          <w:rFonts w:eastAsia="Calibri"/>
          <w:color w:val="000000" w:themeColor="text1"/>
        </w:rPr>
      </w:pPr>
      <w:r w:rsidRPr="757F01DF">
        <w:rPr>
          <w:rFonts w:eastAsia="Calibri"/>
          <w:color w:val="000000" w:themeColor="text1"/>
        </w:rPr>
        <w:t>National Cancer Institute Central Institutional Review Board (NCI CIRB), which is a group of people who review research studies with the goal of protecting the people who take part studies.</w:t>
      </w:r>
    </w:p>
    <w:p w14:paraId="25717CB9" w14:textId="1261BA0A" w:rsidR="00635202" w:rsidRDefault="65A2DABD" w:rsidP="005A243D">
      <w:pPr>
        <w:pStyle w:val="ListParagraph"/>
        <w:numPr>
          <w:ilvl w:val="0"/>
          <w:numId w:val="17"/>
        </w:numPr>
        <w:spacing w:after="0"/>
        <w:rPr>
          <w:rFonts w:eastAsia="Calibri"/>
          <w:color w:val="000000" w:themeColor="text1"/>
        </w:rPr>
      </w:pPr>
      <w:r w:rsidRPr="757F01DF">
        <w:rPr>
          <w:rFonts w:eastAsia="Calibri"/>
          <w:color w:val="000000" w:themeColor="text1"/>
        </w:rPr>
        <w:t>The Sites of the Data Coordinating Centers for COG</w:t>
      </w:r>
    </w:p>
    <w:p w14:paraId="26CC40C2" w14:textId="4D8F6E4B" w:rsidR="00635202" w:rsidRDefault="00635202" w:rsidP="757F01DF">
      <w:pPr>
        <w:spacing w:after="0"/>
        <w:rPr>
          <w:rFonts w:eastAsia="Calibri"/>
          <w:color w:val="000000" w:themeColor="text1"/>
        </w:rPr>
      </w:pPr>
    </w:p>
    <w:p w14:paraId="07A869CF" w14:textId="459D7D29" w:rsidR="00635202" w:rsidRDefault="65A2DABD" w:rsidP="757F01DF">
      <w:pPr>
        <w:rPr>
          <w:rFonts w:eastAsia="Calibri"/>
          <w:color w:val="000000" w:themeColor="text1"/>
        </w:rPr>
      </w:pPr>
      <w:r w:rsidRPr="757F01DF">
        <w:rPr>
          <w:rFonts w:eastAsia="Calibri"/>
          <w:color w:val="000000" w:themeColor="text1"/>
        </w:rPr>
        <w:t xml:space="preserve">As part of the study, all subjects will be given a device that is a physical activity tracker called a Fitbit. You will not be asked to return the device at the end of the study. As part of this study, we will collect information from an application downloaded from the Internet and from the device. </w:t>
      </w:r>
    </w:p>
    <w:p w14:paraId="2B0D764E" w14:textId="5F8EB6F7" w:rsidR="00635202" w:rsidRDefault="65A2DABD" w:rsidP="757F01DF">
      <w:pPr>
        <w:rPr>
          <w:rFonts w:eastAsia="Calibri"/>
          <w:color w:val="000000" w:themeColor="text1"/>
        </w:rPr>
      </w:pPr>
      <w:r w:rsidRPr="757F01DF">
        <w:rPr>
          <w:rFonts w:eastAsia="Calibri"/>
          <w:color w:val="000000" w:themeColor="text1"/>
        </w:rPr>
        <w:t xml:space="preserve">The company that makes the Fitbit activity tracker will be able to see your activity and account setup data. They will not have access to your medical records. You may choose a login name other than your real name.  </w:t>
      </w:r>
    </w:p>
    <w:p w14:paraId="2F043B16" w14:textId="02C17A1D" w:rsidR="00635202" w:rsidRDefault="65A2DABD" w:rsidP="757F01DF">
      <w:pPr>
        <w:rPr>
          <w:rFonts w:eastAsia="Calibri"/>
          <w:color w:val="000000" w:themeColor="text1"/>
        </w:rPr>
      </w:pPr>
      <w:r w:rsidRPr="757F01DF">
        <w:rPr>
          <w:rFonts w:eastAsia="Calibri"/>
          <w:color w:val="000000" w:themeColor="text1"/>
        </w:rPr>
        <w:t xml:space="preserve">The maker of the Fitbit may collect and store personal information, such as health information, location data, and internet usage. A complete description of what data will be collected and what the company will do with it can be found in the Terms of Service. You will need to agree to the Terms of Service to participate in this study. </w:t>
      </w:r>
    </w:p>
    <w:p w14:paraId="4BED1C7A" w14:textId="158F29F7" w:rsidR="00635202" w:rsidRDefault="65A2DABD" w:rsidP="757F01DF">
      <w:pPr>
        <w:rPr>
          <w:rFonts w:eastAsia="Calibri"/>
          <w:color w:val="000000" w:themeColor="text1"/>
        </w:rPr>
      </w:pPr>
      <w:r w:rsidRPr="757F01DF">
        <w:rPr>
          <w:rFonts w:eastAsia="Calibri"/>
          <w:color w:val="000000" w:themeColor="text1"/>
        </w:rPr>
        <w:t xml:space="preserve">For subjects assigned to the Fitbit Plus Program, Instagram, the company that owns the social media website hosting the private virtual peer support group will be able to see your posting activity and the information used for account setup. They will not have access to your medical records. Subjects assigned to the Fitbit Plus Program who join the social media peer support group will see other Fitbit Plus Program subjects who join and will have the ability to interact with others on the private social media forum. The forum privacy settings will be set so that the posts on the forum will be visible to the forum members and will not be visible to the public. </w:t>
      </w:r>
      <w:r w:rsidRPr="757F01DF">
        <w:rPr>
          <w:rFonts w:eastAsia="Calibri"/>
          <w:b/>
          <w:bCs/>
          <w:color w:val="000000" w:themeColor="text1"/>
        </w:rPr>
        <w:t xml:space="preserve"> </w:t>
      </w:r>
    </w:p>
    <w:p w14:paraId="2124A412" w14:textId="7D412E28" w:rsidR="00635202" w:rsidRDefault="65A2DABD" w:rsidP="757F01DF">
      <w:pPr>
        <w:spacing w:after="0"/>
      </w:pPr>
      <w:r w:rsidRPr="757F01DF">
        <w:rPr>
          <w:rFonts w:eastAsia="Calibri"/>
          <w:color w:val="000000" w:themeColor="text1"/>
        </w:rPr>
        <w:t>The maker of the Instagram application may collect and store personal information, such as health information, location data, and internet usage. A complete description of what data will be collected and what the company will do with it can be found in the Terms of Service. Subjects assigned to the Fitbit Plus Program will need to agree to the Terms of Service to participate in the social media peer support group part of the study.</w:t>
      </w:r>
    </w:p>
    <w:p w14:paraId="4FC0D2A5" w14:textId="34A28312" w:rsidR="00635202" w:rsidRDefault="00635202" w:rsidP="757F01DF">
      <w:pPr>
        <w:spacing w:after="0"/>
        <w:rPr>
          <w:rFonts w:eastAsia="Calibri"/>
          <w:color w:val="000000" w:themeColor="text1"/>
        </w:rPr>
      </w:pPr>
    </w:p>
    <w:p w14:paraId="7F717ECA" w14:textId="6B22F6CE" w:rsidR="00635202" w:rsidRDefault="65A2DABD" w:rsidP="757F01DF">
      <w:pPr>
        <w:rPr>
          <w:rFonts w:eastAsia="Calibri"/>
          <w:color w:val="000000" w:themeColor="text1"/>
        </w:rPr>
      </w:pPr>
      <w:r w:rsidRPr="757F01DF">
        <w:rPr>
          <w:rFonts w:eastAsia="Calibri"/>
          <w:color w:val="000000" w:themeColor="text1"/>
        </w:rPr>
        <w:t xml:space="preserve">Subjects assigned to the Fitbit Program will not be able to join or view the Instagram account.  </w:t>
      </w:r>
    </w:p>
    <w:p w14:paraId="504456C6" w14:textId="6D96DF53" w:rsidR="757F01DF" w:rsidRDefault="7DEC50AE" w:rsidP="757F01DF">
      <w:pPr>
        <w:rPr>
          <w:rFonts w:eastAsia="Calibri"/>
          <w:color w:val="000000" w:themeColor="text1"/>
        </w:rPr>
      </w:pPr>
      <w:r w:rsidRPr="55B6502F">
        <w:rPr>
          <w:rFonts w:eastAsia="Calibri"/>
          <w:color w:val="000000" w:themeColor="text1"/>
        </w:rPr>
        <w:t>The researchers in this study may not have any control over what the Fitbit or Instagram company does with your information. The applications and/or device may collect and transmit more information to the company than is needed for this study.</w:t>
      </w:r>
    </w:p>
    <w:p w14:paraId="63FAA07D" w14:textId="40481B47" w:rsidR="55B6502F" w:rsidRDefault="55B6502F" w:rsidP="55B6502F">
      <w:pPr>
        <w:rPr>
          <w:rFonts w:eastAsia="Calibri"/>
          <w:color w:val="000000" w:themeColor="text1"/>
        </w:rPr>
      </w:pPr>
    </w:p>
    <w:p w14:paraId="0CA1F1FE" w14:textId="2510491A" w:rsidR="009C5806" w:rsidRDefault="0968169D" w:rsidP="6D477C29">
      <w:pPr>
        <w:pStyle w:val="Heading2"/>
        <w:rPr>
          <w:sz w:val="28"/>
          <w:szCs w:val="28"/>
          <w:highlight w:val="cyan"/>
        </w:rPr>
      </w:pPr>
      <w:bookmarkStart w:id="65" w:name="_Toc230959678"/>
      <w:r w:rsidRPr="55B6502F">
        <w:rPr>
          <w:sz w:val="28"/>
          <w:szCs w:val="28"/>
          <w:highlight w:val="cyan"/>
        </w:rPr>
        <w:t xml:space="preserve">NCORP </w:t>
      </w:r>
      <w:r w:rsidR="5F69304C" w:rsidRPr="55B6502F">
        <w:rPr>
          <w:sz w:val="28"/>
          <w:szCs w:val="28"/>
          <w:highlight w:val="cyan"/>
        </w:rPr>
        <w:t xml:space="preserve">Examples – If I </w:t>
      </w:r>
      <w:r w:rsidR="7CFB49F5" w:rsidRPr="55B6502F">
        <w:rPr>
          <w:sz w:val="28"/>
          <w:szCs w:val="28"/>
          <w:highlight w:val="cyan"/>
        </w:rPr>
        <w:t>d</w:t>
      </w:r>
      <w:r w:rsidR="5F69304C" w:rsidRPr="55B6502F">
        <w:rPr>
          <w:sz w:val="28"/>
          <w:szCs w:val="28"/>
          <w:highlight w:val="cyan"/>
        </w:rPr>
        <w:t xml:space="preserve">ecide to </w:t>
      </w:r>
      <w:r w:rsidR="7CFB49F5" w:rsidRPr="55B6502F">
        <w:rPr>
          <w:sz w:val="28"/>
          <w:szCs w:val="28"/>
          <w:highlight w:val="cyan"/>
        </w:rPr>
        <w:t>take part in this study, can I s</w:t>
      </w:r>
      <w:r w:rsidR="5F69304C" w:rsidRPr="55B6502F">
        <w:rPr>
          <w:sz w:val="28"/>
          <w:szCs w:val="28"/>
          <w:highlight w:val="cyan"/>
        </w:rPr>
        <w:t xml:space="preserve">top </w:t>
      </w:r>
      <w:r w:rsidR="7CFB49F5" w:rsidRPr="55B6502F">
        <w:rPr>
          <w:sz w:val="28"/>
          <w:szCs w:val="28"/>
          <w:highlight w:val="cyan"/>
        </w:rPr>
        <w:t>later Section</w:t>
      </w:r>
      <w:bookmarkEnd w:id="65"/>
    </w:p>
    <w:p w14:paraId="3A66FC8F" w14:textId="650BA3AC" w:rsidR="00015DD0" w:rsidRDefault="46538E2B" w:rsidP="757F01DF">
      <w:pPr>
        <w:pStyle w:val="Heading3"/>
      </w:pPr>
      <w:bookmarkStart w:id="66" w:name="_Toc230959679"/>
      <w:r>
        <w:t>Example 1: Drug Intervention DCP Study</w:t>
      </w:r>
      <w:bookmarkEnd w:id="66"/>
    </w:p>
    <w:p w14:paraId="2F5BCC13" w14:textId="0BB7EF3A" w:rsidR="00015DD0" w:rsidRDefault="398448C5" w:rsidP="757F01DF">
      <w:pPr>
        <w:rPr>
          <w:rFonts w:eastAsia="Calibri"/>
          <w:color w:val="000000" w:themeColor="text1"/>
        </w:rPr>
      </w:pPr>
      <w:r w:rsidRPr="757F01DF">
        <w:rPr>
          <w:rFonts w:eastAsia="Calibri"/>
          <w:color w:val="000000" w:themeColor="text1"/>
        </w:rPr>
        <w:t>Yes, you can decide to stop taking part in the study at any time, for any reason. Your study team will tell you about new information or changes in the study that may affect your decision to continue in the study.</w:t>
      </w:r>
    </w:p>
    <w:p w14:paraId="397A7B07" w14:textId="1EFE7C27" w:rsidR="00015DD0" w:rsidRDefault="398448C5" w:rsidP="6D477C29">
      <w:pPr>
        <w:rPr>
          <w:rFonts w:eastAsia="Calibri"/>
          <w:color w:val="000000" w:themeColor="text1"/>
        </w:rPr>
      </w:pPr>
      <w:r w:rsidRPr="6D477C29">
        <w:rPr>
          <w:rFonts w:eastAsia="Calibri"/>
          <w:color w:val="000000" w:themeColor="text1"/>
        </w:rPr>
        <w:t>If you decide to stop getting treatment on this study, let the study team know as soon as possible. It’s important that you stop safely.</w:t>
      </w:r>
      <w:r w:rsidRPr="6D477C29">
        <w:rPr>
          <w:rFonts w:ascii="Aptos" w:eastAsia="Aptos" w:hAnsi="Aptos" w:cs="Aptos"/>
          <w:color w:val="000000" w:themeColor="text1"/>
        </w:rPr>
        <w:t xml:space="preserve"> </w:t>
      </w:r>
      <w:r w:rsidRPr="6D477C29">
        <w:rPr>
          <w:rFonts w:eastAsia="Calibri"/>
          <w:color w:val="000000" w:themeColor="text1"/>
        </w:rPr>
        <w:t>This may mean slowly stopping the study drug so there is not a risk to your health.</w:t>
      </w:r>
    </w:p>
    <w:p w14:paraId="7B651068" w14:textId="3DE5D657" w:rsidR="00015DD0" w:rsidRDefault="398448C5" w:rsidP="6D477C29">
      <w:pPr>
        <w:rPr>
          <w:rFonts w:eastAsia="Calibri"/>
          <w:color w:val="000000" w:themeColor="text1"/>
        </w:rPr>
      </w:pPr>
      <w:r w:rsidRPr="6D477C29">
        <w:rPr>
          <w:rFonts w:eastAsia="Calibri"/>
          <w:color w:val="000000" w:themeColor="text1"/>
        </w:rPr>
        <w:t xml:space="preserve">If you stop treatment, you </w:t>
      </w:r>
      <w:r w:rsidR="319462B9" w:rsidRPr="6D477C29">
        <w:rPr>
          <w:rFonts w:eastAsia="Calibri"/>
          <w:color w:val="000000" w:themeColor="text1"/>
        </w:rPr>
        <w:t xml:space="preserve">can </w:t>
      </w:r>
      <w:r w:rsidRPr="6D477C29">
        <w:rPr>
          <w:rFonts w:eastAsia="Calibri"/>
          <w:color w:val="000000" w:themeColor="text1"/>
        </w:rPr>
        <w:t>still contribute to the study by</w:t>
      </w:r>
      <w:r w:rsidR="74EFF293" w:rsidRPr="6D477C29">
        <w:rPr>
          <w:rFonts w:eastAsia="Calibri"/>
          <w:color w:val="000000" w:themeColor="text1"/>
        </w:rPr>
        <w:t>:</w:t>
      </w:r>
    </w:p>
    <w:p w14:paraId="316B994D" w14:textId="1B76F1EF" w:rsidR="00015DD0" w:rsidRDefault="74EFF293" w:rsidP="6D477C29">
      <w:pPr>
        <w:pStyle w:val="ListParagraph"/>
        <w:numPr>
          <w:ilvl w:val="0"/>
          <w:numId w:val="9"/>
        </w:numPr>
        <w:rPr>
          <w:rFonts w:eastAsia="Calibri"/>
          <w:color w:val="000000" w:themeColor="text1"/>
        </w:rPr>
      </w:pPr>
      <w:r w:rsidRPr="6D477C29">
        <w:rPr>
          <w:rFonts w:eastAsia="Calibri"/>
          <w:color w:val="000000" w:themeColor="text1"/>
        </w:rPr>
        <w:t>C</w:t>
      </w:r>
      <w:r w:rsidR="398448C5" w:rsidRPr="6D477C29">
        <w:rPr>
          <w:rFonts w:eastAsia="Calibri"/>
          <w:color w:val="000000" w:themeColor="text1"/>
        </w:rPr>
        <w:t xml:space="preserve">oming to your study visits </w:t>
      </w:r>
    </w:p>
    <w:p w14:paraId="6E84BF94" w14:textId="2039A0B2" w:rsidR="00015DD0" w:rsidRDefault="61192A5B" w:rsidP="6D477C29">
      <w:pPr>
        <w:pStyle w:val="ListParagraph"/>
        <w:numPr>
          <w:ilvl w:val="0"/>
          <w:numId w:val="9"/>
        </w:numPr>
        <w:rPr>
          <w:rFonts w:eastAsia="Calibri"/>
          <w:color w:val="000000" w:themeColor="text1"/>
        </w:rPr>
      </w:pPr>
      <w:r w:rsidRPr="6D477C29">
        <w:rPr>
          <w:rFonts w:eastAsia="Calibri"/>
          <w:color w:val="000000" w:themeColor="text1"/>
        </w:rPr>
        <w:t>Letting the study team collect new information about your health.</w:t>
      </w:r>
    </w:p>
    <w:p w14:paraId="7C321BFC" w14:textId="35F6EA28" w:rsidR="00015DD0" w:rsidRDefault="61192A5B" w:rsidP="6D477C29">
      <w:pPr>
        <w:pStyle w:val="ListParagraph"/>
        <w:numPr>
          <w:ilvl w:val="0"/>
          <w:numId w:val="9"/>
        </w:numPr>
        <w:rPr>
          <w:rFonts w:eastAsia="Calibri"/>
          <w:color w:val="000000" w:themeColor="text1"/>
        </w:rPr>
      </w:pPr>
      <w:r w:rsidRPr="6D477C29">
        <w:rPr>
          <w:rFonts w:eastAsia="Calibri"/>
          <w:color w:val="000000" w:themeColor="text1"/>
        </w:rPr>
        <w:t>Letting your regular medical team share new information about your health with the study team. Your information will help the researchers answer the study questions.</w:t>
      </w:r>
      <w:r w:rsidR="398448C5" w:rsidRPr="6D477C29">
        <w:rPr>
          <w:rFonts w:eastAsia="Calibri"/>
          <w:color w:val="000000" w:themeColor="text1"/>
        </w:rPr>
        <w:t xml:space="preserve"> </w:t>
      </w:r>
    </w:p>
    <w:p w14:paraId="2F16707C" w14:textId="20B191EC" w:rsidR="6EDF66D8" w:rsidRDefault="6EDF66D8" w:rsidP="6D477C29">
      <w:pPr>
        <w:rPr>
          <w:rFonts w:eastAsia="Calibri"/>
          <w:color w:val="000000" w:themeColor="text1"/>
        </w:rPr>
      </w:pPr>
      <w:r w:rsidRPr="6D477C29">
        <w:rPr>
          <w:rFonts w:eastAsia="Calibri"/>
          <w:color w:val="000000" w:themeColor="text1"/>
        </w:rPr>
        <w:t>You may also choose to stop contributing to the study entirely. Even if you stop contributing, any required samples you’ve given and information already collected in your study and medical records up to that point will continue to be used as part of the study.</w:t>
      </w:r>
    </w:p>
    <w:p w14:paraId="40714B9E" w14:textId="38C88045" w:rsidR="00015DD0" w:rsidRDefault="46538E2B" w:rsidP="757F01DF">
      <w:pPr>
        <w:pStyle w:val="Heading3"/>
      </w:pPr>
      <w:bookmarkStart w:id="67" w:name="_Toc230959680"/>
      <w:r>
        <w:t>Example 2: Prevention (Screening) DCP Study</w:t>
      </w:r>
      <w:bookmarkEnd w:id="67"/>
    </w:p>
    <w:p w14:paraId="1297FAC7" w14:textId="31A608C0" w:rsidR="00015DD0" w:rsidRDefault="398448C5" w:rsidP="757F01DF">
      <w:pPr>
        <w:rPr>
          <w:rFonts w:eastAsia="Calibri"/>
          <w:color w:val="000000" w:themeColor="text1"/>
        </w:rPr>
      </w:pPr>
      <w:r w:rsidRPr="757F01DF">
        <w:rPr>
          <w:rFonts w:eastAsia="Calibri"/>
          <w:color w:val="000000" w:themeColor="text1"/>
        </w:rPr>
        <w:t>Yes, you can decide to stop taking part in the study at any time, for any reason. Your study team will tell you about new information or changes in the study that may affect your decision to continue in the study.</w:t>
      </w:r>
    </w:p>
    <w:p w14:paraId="1F056FD0" w14:textId="604CB5B0" w:rsidR="00015DD0" w:rsidRDefault="398448C5" w:rsidP="757F01DF">
      <w:pPr>
        <w:rPr>
          <w:rFonts w:eastAsia="Calibri"/>
          <w:color w:val="000000" w:themeColor="text1"/>
        </w:rPr>
      </w:pPr>
      <w:r w:rsidRPr="6D477C29">
        <w:rPr>
          <w:rFonts w:eastAsia="Calibri"/>
          <w:color w:val="000000" w:themeColor="text1"/>
        </w:rPr>
        <w:t xml:space="preserve">If you decide to stop </w:t>
      </w:r>
      <w:r w:rsidR="63A79FC3" w:rsidRPr="6D477C29">
        <w:rPr>
          <w:rFonts w:eastAsia="Calibri"/>
          <w:color w:val="000000" w:themeColor="text1"/>
        </w:rPr>
        <w:t>participating in this study</w:t>
      </w:r>
      <w:r w:rsidRPr="6D477C29">
        <w:rPr>
          <w:rFonts w:eastAsia="Calibri"/>
          <w:color w:val="000000" w:themeColor="text1"/>
        </w:rPr>
        <w:t xml:space="preserve">, let the study team know as soon as possible. It’s important that you stop safely. </w:t>
      </w:r>
      <w:r w:rsidR="79DABF1C" w:rsidRPr="6D477C29">
        <w:rPr>
          <w:rFonts w:eastAsia="Calibri"/>
          <w:color w:val="000000" w:themeColor="text1"/>
        </w:rPr>
        <w:t xml:space="preserve"> </w:t>
      </w:r>
    </w:p>
    <w:p w14:paraId="67A52A79" w14:textId="1EF03D49" w:rsidR="5F11D65A" w:rsidRDefault="5F11D65A" w:rsidP="6D477C29">
      <w:pPr>
        <w:rPr>
          <w:rFonts w:eastAsia="Calibri"/>
          <w:color w:val="000000" w:themeColor="text1"/>
        </w:rPr>
      </w:pPr>
      <w:r w:rsidRPr="6D477C29">
        <w:rPr>
          <w:rFonts w:eastAsia="Calibri"/>
          <w:color w:val="000000" w:themeColor="text1"/>
        </w:rPr>
        <w:t>If you stop study participation, you can still contribute to the study by:</w:t>
      </w:r>
    </w:p>
    <w:p w14:paraId="4F78A01E" w14:textId="4EB5701B" w:rsidR="5F11D65A" w:rsidRDefault="5F11D65A" w:rsidP="6D477C29">
      <w:pPr>
        <w:pStyle w:val="ListParagraph"/>
        <w:numPr>
          <w:ilvl w:val="0"/>
          <w:numId w:val="8"/>
        </w:numPr>
        <w:rPr>
          <w:rFonts w:eastAsia="Calibri"/>
          <w:color w:val="000000" w:themeColor="text1"/>
        </w:rPr>
      </w:pPr>
      <w:r w:rsidRPr="6D477C29">
        <w:rPr>
          <w:rFonts w:eastAsia="Calibri"/>
          <w:color w:val="000000" w:themeColor="text1"/>
        </w:rPr>
        <w:t>Letting the study team collect new information about your health.</w:t>
      </w:r>
    </w:p>
    <w:p w14:paraId="14E3C503" w14:textId="41D19A8E" w:rsidR="5F11D65A" w:rsidRDefault="5F11D65A" w:rsidP="6D477C29">
      <w:pPr>
        <w:pStyle w:val="ListParagraph"/>
        <w:numPr>
          <w:ilvl w:val="0"/>
          <w:numId w:val="8"/>
        </w:numPr>
        <w:rPr>
          <w:rFonts w:eastAsia="Calibri"/>
          <w:color w:val="000000" w:themeColor="text1"/>
        </w:rPr>
      </w:pPr>
      <w:r w:rsidRPr="6D477C29">
        <w:rPr>
          <w:rFonts w:eastAsia="Calibri"/>
          <w:color w:val="000000" w:themeColor="text1"/>
        </w:rPr>
        <w:t>Letting your regular medical team share new information about your health with the study team.</w:t>
      </w:r>
    </w:p>
    <w:p w14:paraId="4B550876" w14:textId="1D197309" w:rsidR="79DABF1C" w:rsidRDefault="79DABF1C" w:rsidP="6D477C29">
      <w:pPr>
        <w:rPr>
          <w:rFonts w:eastAsia="Calibri"/>
          <w:color w:val="000000" w:themeColor="text1"/>
        </w:rPr>
      </w:pPr>
      <w:r w:rsidRPr="6D477C29">
        <w:rPr>
          <w:rFonts w:eastAsia="Calibri"/>
          <w:color w:val="000000" w:themeColor="text1"/>
        </w:rPr>
        <w:t>You may also choose to stop contributing to the study entirely. Even if you stop contributing,</w:t>
      </w:r>
      <w:r w:rsidR="398448C5" w:rsidRPr="6D477C29">
        <w:rPr>
          <w:rFonts w:eastAsia="Calibri"/>
          <w:color w:val="000000" w:themeColor="text1"/>
        </w:rPr>
        <w:t xml:space="preserve"> </w:t>
      </w:r>
      <w:r w:rsidR="4446A34E" w:rsidRPr="6D477C29">
        <w:rPr>
          <w:rFonts w:eastAsia="Calibri"/>
          <w:color w:val="000000" w:themeColor="text1"/>
        </w:rPr>
        <w:t>any</w:t>
      </w:r>
      <w:r w:rsidR="398448C5" w:rsidRPr="6D477C29">
        <w:rPr>
          <w:rFonts w:eastAsia="Calibri"/>
          <w:color w:val="000000" w:themeColor="text1"/>
        </w:rPr>
        <w:t xml:space="preserve"> sample collections </w:t>
      </w:r>
      <w:r w:rsidR="1C5CC469" w:rsidRPr="6D477C29">
        <w:rPr>
          <w:rFonts w:eastAsia="Calibri"/>
          <w:color w:val="000000" w:themeColor="text1"/>
        </w:rPr>
        <w:t>you’ve given</w:t>
      </w:r>
      <w:r w:rsidR="2F1ED423" w:rsidRPr="6D477C29">
        <w:rPr>
          <w:rFonts w:eastAsia="Calibri"/>
          <w:color w:val="000000" w:themeColor="text1"/>
        </w:rPr>
        <w:t xml:space="preserve"> and</w:t>
      </w:r>
      <w:r w:rsidR="2E2FC331" w:rsidRPr="6D477C29">
        <w:rPr>
          <w:rFonts w:eastAsia="Calibri"/>
          <w:color w:val="000000" w:themeColor="text1"/>
        </w:rPr>
        <w:t xml:space="preserve"> </w:t>
      </w:r>
      <w:r w:rsidR="2F1ED423" w:rsidRPr="6D477C29">
        <w:rPr>
          <w:rFonts w:eastAsia="Calibri"/>
          <w:color w:val="000000" w:themeColor="text1"/>
        </w:rPr>
        <w:t xml:space="preserve">information already collected in your study and medical records up to that point will continue to be used as part of the study.   </w:t>
      </w:r>
    </w:p>
    <w:p w14:paraId="50E13EFD" w14:textId="65746F5D" w:rsidR="00015DD0" w:rsidRDefault="46538E2B" w:rsidP="757F01DF">
      <w:pPr>
        <w:pStyle w:val="Heading3"/>
      </w:pPr>
      <w:bookmarkStart w:id="68" w:name="_Toc230959681"/>
      <w:r>
        <w:t>Example 3: Behavioral Intervention DCP Study</w:t>
      </w:r>
      <w:bookmarkEnd w:id="68"/>
      <w:r>
        <w:t xml:space="preserve">  </w:t>
      </w:r>
    </w:p>
    <w:p w14:paraId="15F7F06F" w14:textId="300B8E1D" w:rsidR="00015DD0" w:rsidRDefault="398448C5" w:rsidP="757F01DF">
      <w:pPr>
        <w:rPr>
          <w:rFonts w:eastAsia="Calibri"/>
          <w:color w:val="000000" w:themeColor="text1"/>
        </w:rPr>
      </w:pPr>
      <w:r w:rsidRPr="757F01DF">
        <w:rPr>
          <w:rFonts w:eastAsia="Calibri"/>
          <w:color w:val="000000" w:themeColor="text1"/>
        </w:rPr>
        <w:t>Yes, you can decide to stop taking part in the study at any time, for any reason. Your study team will tell you about new information or changes in the study that may affect your decision to continue in the study.</w:t>
      </w:r>
    </w:p>
    <w:p w14:paraId="79347DC8" w14:textId="1C673435" w:rsidR="00015DD0" w:rsidRDefault="398448C5" w:rsidP="757F01DF">
      <w:pPr>
        <w:rPr>
          <w:rFonts w:eastAsia="Calibri"/>
          <w:color w:val="000000" w:themeColor="text1"/>
        </w:rPr>
      </w:pPr>
      <w:r w:rsidRPr="6D477C29">
        <w:rPr>
          <w:rFonts w:eastAsia="Calibri"/>
          <w:color w:val="000000" w:themeColor="text1"/>
        </w:rPr>
        <w:t xml:space="preserve">If you decide to stop </w:t>
      </w:r>
      <w:r w:rsidR="15AB57FE" w:rsidRPr="6D477C29">
        <w:rPr>
          <w:rFonts w:eastAsia="Calibri"/>
          <w:color w:val="000000" w:themeColor="text1"/>
        </w:rPr>
        <w:t>participating in</w:t>
      </w:r>
      <w:r w:rsidRPr="6D477C29">
        <w:rPr>
          <w:rFonts w:eastAsia="Calibri"/>
          <w:color w:val="000000" w:themeColor="text1"/>
        </w:rPr>
        <w:t xml:space="preserve"> this study, let the study team know as soon as possible. It’s important that you stop safely. </w:t>
      </w:r>
    </w:p>
    <w:p w14:paraId="7077211A" w14:textId="64C5CB30" w:rsidR="00015DD0" w:rsidRDefault="398448C5" w:rsidP="6D477C29">
      <w:pPr>
        <w:rPr>
          <w:rFonts w:eastAsia="Calibri"/>
          <w:color w:val="000000" w:themeColor="text1"/>
        </w:rPr>
      </w:pPr>
      <w:r w:rsidRPr="6D477C29">
        <w:rPr>
          <w:rFonts w:eastAsia="Calibri"/>
          <w:color w:val="000000" w:themeColor="text1"/>
        </w:rPr>
        <w:t xml:space="preserve">If you stop </w:t>
      </w:r>
      <w:r w:rsidR="15B3352D" w:rsidRPr="6D477C29">
        <w:rPr>
          <w:rFonts w:eastAsia="Calibri"/>
          <w:color w:val="000000" w:themeColor="text1"/>
        </w:rPr>
        <w:t>participating in this study</w:t>
      </w:r>
      <w:r w:rsidRPr="6D477C29">
        <w:rPr>
          <w:rFonts w:eastAsia="Calibri"/>
          <w:color w:val="000000" w:themeColor="text1"/>
        </w:rPr>
        <w:t xml:space="preserve">, you </w:t>
      </w:r>
      <w:r w:rsidR="2D0D83CF" w:rsidRPr="6D477C29">
        <w:rPr>
          <w:rFonts w:eastAsia="Calibri"/>
          <w:color w:val="000000" w:themeColor="text1"/>
        </w:rPr>
        <w:t>can</w:t>
      </w:r>
      <w:r w:rsidRPr="6D477C29">
        <w:rPr>
          <w:rFonts w:eastAsia="Calibri"/>
          <w:color w:val="000000" w:themeColor="text1"/>
        </w:rPr>
        <w:t xml:space="preserve"> still contribute to the study by</w:t>
      </w:r>
      <w:r w:rsidR="40A83565" w:rsidRPr="6D477C29">
        <w:rPr>
          <w:rFonts w:eastAsia="Calibri"/>
          <w:color w:val="000000" w:themeColor="text1"/>
        </w:rPr>
        <w:t>:</w:t>
      </w:r>
    </w:p>
    <w:p w14:paraId="5FBBB68D" w14:textId="354CE9F5" w:rsidR="00015DD0" w:rsidRDefault="41A2963D" w:rsidP="6D477C29">
      <w:pPr>
        <w:pStyle w:val="ListParagraph"/>
        <w:numPr>
          <w:ilvl w:val="0"/>
          <w:numId w:val="7"/>
        </w:numPr>
        <w:rPr>
          <w:rFonts w:eastAsia="Calibri"/>
          <w:color w:val="000000" w:themeColor="text1"/>
        </w:rPr>
      </w:pPr>
      <w:r w:rsidRPr="6D477C29">
        <w:rPr>
          <w:rFonts w:eastAsia="Calibri"/>
          <w:color w:val="000000" w:themeColor="text1"/>
        </w:rPr>
        <w:t>C</w:t>
      </w:r>
      <w:r w:rsidR="398448C5" w:rsidRPr="6D477C29">
        <w:rPr>
          <w:rFonts w:eastAsia="Calibri"/>
          <w:color w:val="000000" w:themeColor="text1"/>
        </w:rPr>
        <w:t>oming to your study visits</w:t>
      </w:r>
    </w:p>
    <w:p w14:paraId="0B372E77" w14:textId="29267EC0" w:rsidR="00015DD0" w:rsidRDefault="32124402" w:rsidP="6D477C29">
      <w:pPr>
        <w:pStyle w:val="ListParagraph"/>
        <w:numPr>
          <w:ilvl w:val="0"/>
          <w:numId w:val="7"/>
        </w:numPr>
        <w:rPr>
          <w:rFonts w:eastAsia="Calibri"/>
          <w:color w:val="000000" w:themeColor="text1"/>
        </w:rPr>
      </w:pPr>
      <w:r w:rsidRPr="6D477C29">
        <w:rPr>
          <w:rFonts w:eastAsia="Calibri"/>
          <w:color w:val="000000" w:themeColor="text1"/>
        </w:rPr>
        <w:t>H</w:t>
      </w:r>
      <w:r w:rsidR="398448C5" w:rsidRPr="6D477C29">
        <w:rPr>
          <w:rFonts w:eastAsia="Calibri"/>
          <w:color w:val="000000" w:themeColor="text1"/>
        </w:rPr>
        <w:t xml:space="preserve">aving information about your health added to your study records for up to 6 years after you joined the study. </w:t>
      </w:r>
    </w:p>
    <w:p w14:paraId="52392D42" w14:textId="41D76FB7" w:rsidR="00015DD0" w:rsidRDefault="398448C5" w:rsidP="6D477C29">
      <w:pPr>
        <w:pStyle w:val="ListParagraph"/>
        <w:numPr>
          <w:ilvl w:val="0"/>
          <w:numId w:val="7"/>
        </w:numPr>
        <w:rPr>
          <w:rFonts w:eastAsia="Calibri"/>
          <w:color w:val="000000" w:themeColor="text1"/>
        </w:rPr>
      </w:pPr>
      <w:r w:rsidRPr="6D477C29">
        <w:rPr>
          <w:rFonts w:eastAsia="Calibri"/>
          <w:color w:val="000000" w:themeColor="text1"/>
        </w:rPr>
        <w:t xml:space="preserve">Your study team may also ask you to keep giving samples. Your information and samples will help the researchers answer the study questions. </w:t>
      </w:r>
    </w:p>
    <w:p w14:paraId="52FE688D" w14:textId="4B6EC345" w:rsidR="643B1464" w:rsidRDefault="643B1464" w:rsidP="6D477C29">
      <w:pPr>
        <w:rPr>
          <w:rFonts w:eastAsia="Calibri"/>
          <w:color w:val="000000" w:themeColor="text1"/>
        </w:rPr>
      </w:pPr>
      <w:r w:rsidRPr="6D477C29">
        <w:rPr>
          <w:rFonts w:eastAsia="Calibri"/>
          <w:color w:val="000000" w:themeColor="text1"/>
        </w:rPr>
        <w:t>You may also choose to stop contributing to the study entirely. Even if you stop contributing, any sample collections you’ve given and information already collected in your study and medical records up to that point will continue to be used as part of the study.</w:t>
      </w:r>
    </w:p>
    <w:p w14:paraId="6C046D74" w14:textId="63DC5BE6" w:rsidR="5E82AC10" w:rsidRDefault="6BBF4F50" w:rsidP="6D477C29">
      <w:pPr>
        <w:rPr>
          <w:rFonts w:eastAsia="Calibri"/>
        </w:rPr>
      </w:pPr>
      <w:r w:rsidRPr="55B6502F">
        <w:rPr>
          <w:rFonts w:eastAsia="Calibri"/>
          <w:color w:val="000000" w:themeColor="text1"/>
        </w:rPr>
        <w:t>Sometimes, the study team may use this information to check public records – in a secure and confidential way – to find key outcomes, like if you’re living or deceased. They would only do this to help ensure the accuracy and integrity of the study results. They would not collect new information directly from you.</w:t>
      </w:r>
    </w:p>
    <w:p w14:paraId="174474C9" w14:textId="6F2F89FA" w:rsidR="55B6502F" w:rsidRDefault="55B6502F" w:rsidP="55B6502F">
      <w:pPr>
        <w:rPr>
          <w:rFonts w:eastAsia="Calibri"/>
          <w:color w:val="000000" w:themeColor="text1"/>
        </w:rPr>
      </w:pPr>
    </w:p>
    <w:p w14:paraId="236499BC" w14:textId="05304C28" w:rsidR="6283DEA7" w:rsidRDefault="4CB9B970" w:rsidP="6D477C29">
      <w:pPr>
        <w:pStyle w:val="Heading2"/>
        <w:rPr>
          <w:sz w:val="28"/>
          <w:szCs w:val="28"/>
          <w:highlight w:val="cyan"/>
        </w:rPr>
      </w:pPr>
      <w:bookmarkStart w:id="69" w:name="_Toc230959682"/>
      <w:r w:rsidRPr="55B6502F">
        <w:rPr>
          <w:sz w:val="28"/>
          <w:szCs w:val="28"/>
          <w:highlight w:val="cyan"/>
        </w:rPr>
        <w:t xml:space="preserve">NCORP Examples – Are </w:t>
      </w:r>
      <w:r w:rsidR="2C82A625" w:rsidRPr="55B6502F">
        <w:rPr>
          <w:sz w:val="28"/>
          <w:szCs w:val="28"/>
          <w:highlight w:val="cyan"/>
        </w:rPr>
        <w:t>t</w:t>
      </w:r>
      <w:r w:rsidRPr="55B6502F">
        <w:rPr>
          <w:sz w:val="28"/>
          <w:szCs w:val="28"/>
          <w:highlight w:val="cyan"/>
        </w:rPr>
        <w:t xml:space="preserve">here </w:t>
      </w:r>
      <w:r w:rsidR="02EED2E3" w:rsidRPr="55B6502F">
        <w:rPr>
          <w:sz w:val="28"/>
          <w:szCs w:val="28"/>
          <w:highlight w:val="cyan"/>
        </w:rPr>
        <w:t>o</w:t>
      </w:r>
      <w:r w:rsidRPr="55B6502F">
        <w:rPr>
          <w:sz w:val="28"/>
          <w:szCs w:val="28"/>
          <w:highlight w:val="cyan"/>
        </w:rPr>
        <w:t>ther reasons I might stop being in the study Section</w:t>
      </w:r>
      <w:bookmarkEnd w:id="69"/>
    </w:p>
    <w:p w14:paraId="40106770" w14:textId="1815AD9E" w:rsidR="2EC9665F" w:rsidRDefault="7035600D" w:rsidP="757F01DF">
      <w:pPr>
        <w:pStyle w:val="Heading3"/>
      </w:pPr>
      <w:bookmarkStart w:id="70" w:name="_Toc230959683"/>
      <w:r>
        <w:t>Example 1: Drug Intervention DCP Study that Removes Patients Who Become Pregnant and has Mandatory Samples</w:t>
      </w:r>
      <w:bookmarkEnd w:id="70"/>
    </w:p>
    <w:p w14:paraId="602B103E" w14:textId="135981B4" w:rsidR="71A39DA0" w:rsidRDefault="71A39DA0" w:rsidP="757F01DF">
      <w:pPr>
        <w:rPr>
          <w:rFonts w:eastAsia="Calibri"/>
          <w:color w:val="000000" w:themeColor="text1"/>
        </w:rPr>
      </w:pPr>
      <w:r w:rsidRPr="757F01DF">
        <w:rPr>
          <w:rFonts w:eastAsia="Calibri"/>
          <w:color w:val="000000" w:themeColor="text1"/>
        </w:rPr>
        <w:t>Yes. The study team may take you off the study if:</w:t>
      </w:r>
    </w:p>
    <w:p w14:paraId="616C23A1" w14:textId="4D6F3291" w:rsidR="71A39DA0" w:rsidRDefault="71A39DA0" w:rsidP="005A243D">
      <w:pPr>
        <w:pStyle w:val="ListParagraph"/>
        <w:numPr>
          <w:ilvl w:val="0"/>
          <w:numId w:val="16"/>
        </w:numPr>
        <w:rPr>
          <w:rFonts w:eastAsia="Calibri"/>
          <w:color w:val="000000" w:themeColor="text1"/>
        </w:rPr>
      </w:pPr>
      <w:r w:rsidRPr="757F01DF">
        <w:rPr>
          <w:rFonts w:eastAsia="Calibri"/>
          <w:color w:val="000000" w:themeColor="text1"/>
        </w:rPr>
        <w:t>The study is no longer in your best interest. This could happen if your health changes or if we learn new information about the best approach for your care.</w:t>
      </w:r>
    </w:p>
    <w:p w14:paraId="68FFB37C" w14:textId="5DDD22FA" w:rsidR="71A39DA0" w:rsidRDefault="71A39DA0" w:rsidP="005A243D">
      <w:pPr>
        <w:pStyle w:val="ListParagraph"/>
        <w:numPr>
          <w:ilvl w:val="0"/>
          <w:numId w:val="16"/>
        </w:numPr>
        <w:rPr>
          <w:rFonts w:eastAsia="Calibri"/>
          <w:color w:val="000000" w:themeColor="text1"/>
        </w:rPr>
      </w:pPr>
      <w:r w:rsidRPr="757F01DF">
        <w:rPr>
          <w:rFonts w:eastAsia="Calibri"/>
          <w:color w:val="000000" w:themeColor="text1"/>
        </w:rPr>
        <w:t>You do not follow the study team’s plan for your treatments, tests, and procedures.</w:t>
      </w:r>
    </w:p>
    <w:p w14:paraId="0F282452" w14:textId="7598EAD9" w:rsidR="71A39DA0" w:rsidRDefault="71A39DA0" w:rsidP="005A243D">
      <w:pPr>
        <w:pStyle w:val="ListParagraph"/>
        <w:numPr>
          <w:ilvl w:val="0"/>
          <w:numId w:val="16"/>
        </w:numPr>
        <w:rPr>
          <w:rFonts w:eastAsia="Calibri"/>
          <w:color w:val="000000" w:themeColor="text1"/>
        </w:rPr>
      </w:pPr>
      <w:r w:rsidRPr="757F01DF">
        <w:rPr>
          <w:rFonts w:eastAsia="Calibri"/>
          <w:color w:val="000000" w:themeColor="text1"/>
        </w:rPr>
        <w:t>You decline the saliva collection.</w:t>
      </w:r>
    </w:p>
    <w:p w14:paraId="3EA6A795" w14:textId="6559F970" w:rsidR="71A39DA0" w:rsidRDefault="71A39DA0" w:rsidP="005A243D">
      <w:pPr>
        <w:pStyle w:val="ListParagraph"/>
        <w:numPr>
          <w:ilvl w:val="0"/>
          <w:numId w:val="16"/>
        </w:numPr>
        <w:rPr>
          <w:rFonts w:eastAsia="Calibri"/>
          <w:color w:val="000000" w:themeColor="text1"/>
        </w:rPr>
      </w:pPr>
      <w:r w:rsidRPr="757F01DF">
        <w:rPr>
          <w:rFonts w:eastAsia="Calibri"/>
          <w:color w:val="000000" w:themeColor="text1"/>
        </w:rPr>
        <w:t>You become pregnant while on the study.</w:t>
      </w:r>
    </w:p>
    <w:p w14:paraId="74B2F0C3" w14:textId="314AA77B" w:rsidR="71A39DA0" w:rsidRDefault="71A39DA0" w:rsidP="757F01DF">
      <w:pPr>
        <w:rPr>
          <w:rFonts w:eastAsia="Calibri"/>
          <w:color w:val="000000" w:themeColor="text1"/>
        </w:rPr>
      </w:pPr>
      <w:r w:rsidRPr="757F01DF">
        <w:rPr>
          <w:rFonts w:eastAsia="Calibri"/>
          <w:color w:val="000000" w:themeColor="text1"/>
        </w:rPr>
        <w:t>The NCI, the NCI CIRB, or the FDA could also stop the study.</w:t>
      </w:r>
    </w:p>
    <w:p w14:paraId="34ACCD1A" w14:textId="3EE12D09" w:rsidR="71A39DA0" w:rsidRDefault="122867C6" w:rsidP="757F01DF">
      <w:pPr>
        <w:pStyle w:val="Heading3"/>
      </w:pPr>
      <w:bookmarkStart w:id="71" w:name="_Toc230959684"/>
      <w:r>
        <w:t>Example 2: Behavioral Intervention DCP Study</w:t>
      </w:r>
      <w:bookmarkEnd w:id="71"/>
    </w:p>
    <w:p w14:paraId="17F5DD5A" w14:textId="1F569A12" w:rsidR="71A39DA0" w:rsidRDefault="71A39DA0" w:rsidP="757F01DF">
      <w:pPr>
        <w:spacing w:after="160" w:line="259" w:lineRule="auto"/>
        <w:rPr>
          <w:rFonts w:eastAsia="Calibri"/>
          <w:color w:val="000000" w:themeColor="text1"/>
        </w:rPr>
      </w:pPr>
      <w:r w:rsidRPr="757F01DF">
        <w:rPr>
          <w:rFonts w:eastAsia="Calibri"/>
          <w:color w:val="000000" w:themeColor="text1"/>
        </w:rPr>
        <w:t>Yes. Your doctor or the study doctor may decide to take you off this study:</w:t>
      </w:r>
    </w:p>
    <w:p w14:paraId="36710705" w14:textId="66B2A3FA" w:rsidR="71A39DA0" w:rsidRDefault="71A39DA0" w:rsidP="005A243D">
      <w:pPr>
        <w:pStyle w:val="ListParagraph"/>
        <w:numPr>
          <w:ilvl w:val="0"/>
          <w:numId w:val="15"/>
        </w:numPr>
        <w:spacing w:after="0" w:line="259" w:lineRule="auto"/>
        <w:rPr>
          <w:rFonts w:eastAsia="Calibri"/>
          <w:color w:val="000000" w:themeColor="text1"/>
        </w:rPr>
      </w:pPr>
      <w:r w:rsidRPr="757F01DF">
        <w:rPr>
          <w:rFonts w:eastAsia="Calibri"/>
          <w:color w:val="000000" w:themeColor="text1"/>
        </w:rPr>
        <w:t>If he/she believes that it is in your best interest.</w:t>
      </w:r>
    </w:p>
    <w:p w14:paraId="7F0E8421" w14:textId="29CE8AC4" w:rsidR="71A39DA0" w:rsidRDefault="71A39DA0" w:rsidP="005A243D">
      <w:pPr>
        <w:pStyle w:val="ListParagraph"/>
        <w:numPr>
          <w:ilvl w:val="0"/>
          <w:numId w:val="15"/>
        </w:numPr>
        <w:spacing w:after="0" w:line="259" w:lineRule="auto"/>
        <w:rPr>
          <w:rFonts w:eastAsia="Calibri"/>
          <w:color w:val="000000" w:themeColor="text1"/>
        </w:rPr>
      </w:pPr>
      <w:r w:rsidRPr="757F01DF">
        <w:rPr>
          <w:rFonts w:eastAsia="Calibri"/>
          <w:color w:val="000000" w:themeColor="text1"/>
        </w:rPr>
        <w:t xml:space="preserve">If your disease comes back or if you develop another cancer. </w:t>
      </w:r>
    </w:p>
    <w:p w14:paraId="53CEC10E" w14:textId="6684BAAD" w:rsidR="71A39DA0" w:rsidRDefault="71A39DA0" w:rsidP="005A243D">
      <w:pPr>
        <w:pStyle w:val="ListParagraph"/>
        <w:numPr>
          <w:ilvl w:val="0"/>
          <w:numId w:val="15"/>
        </w:numPr>
        <w:spacing w:after="0" w:line="259" w:lineRule="auto"/>
        <w:rPr>
          <w:rFonts w:eastAsia="Calibri"/>
          <w:color w:val="000000" w:themeColor="text1"/>
        </w:rPr>
      </w:pPr>
      <w:r w:rsidRPr="757F01DF">
        <w:rPr>
          <w:rFonts w:eastAsia="Calibri"/>
          <w:color w:val="000000" w:themeColor="text1"/>
        </w:rPr>
        <w:t>If you do not follow the instructions given to you by the study team.</w:t>
      </w:r>
    </w:p>
    <w:p w14:paraId="1C90D009" w14:textId="42563A59" w:rsidR="71A39DA0" w:rsidRDefault="71A39DA0" w:rsidP="005A243D">
      <w:pPr>
        <w:pStyle w:val="ListParagraph"/>
        <w:numPr>
          <w:ilvl w:val="0"/>
          <w:numId w:val="15"/>
        </w:numPr>
        <w:spacing w:after="0" w:line="259" w:lineRule="auto"/>
        <w:rPr>
          <w:rFonts w:eastAsia="Calibri"/>
          <w:color w:val="000000" w:themeColor="text1"/>
        </w:rPr>
      </w:pPr>
      <w:r w:rsidRPr="757F01DF">
        <w:rPr>
          <w:rFonts w:eastAsia="Calibri"/>
          <w:color w:val="000000" w:themeColor="text1"/>
        </w:rPr>
        <w:t>If you become pregnant.</w:t>
      </w:r>
    </w:p>
    <w:p w14:paraId="4B332FC6" w14:textId="15A1A566" w:rsidR="757F01DF" w:rsidRDefault="757F01DF" w:rsidP="757F01DF">
      <w:pPr>
        <w:spacing w:after="0" w:line="259" w:lineRule="auto"/>
        <w:ind w:left="720"/>
        <w:rPr>
          <w:rFonts w:eastAsia="Calibri"/>
          <w:color w:val="000000" w:themeColor="text1"/>
        </w:rPr>
      </w:pPr>
    </w:p>
    <w:p w14:paraId="1985E604" w14:textId="5EA8D9CB" w:rsidR="71A39DA0" w:rsidRDefault="122867C6" w:rsidP="757F01DF">
      <w:r w:rsidRPr="55B6502F">
        <w:rPr>
          <w:rFonts w:eastAsia="Calibri"/>
          <w:color w:val="000000" w:themeColor="text1"/>
        </w:rPr>
        <w:t>The NCI, the NCI CIRB, or the FDA could also stop the study.</w:t>
      </w:r>
    </w:p>
    <w:p w14:paraId="1B31A0F6" w14:textId="0BCCEB54" w:rsidR="55B6502F" w:rsidRDefault="55B6502F" w:rsidP="55B6502F">
      <w:pPr>
        <w:rPr>
          <w:rFonts w:eastAsia="Calibri"/>
          <w:color w:val="000000" w:themeColor="text1"/>
        </w:rPr>
      </w:pPr>
    </w:p>
    <w:p w14:paraId="223A2D48" w14:textId="18219114" w:rsidR="00DC6318" w:rsidRDefault="0968169D" w:rsidP="6D477C29">
      <w:pPr>
        <w:pStyle w:val="Heading2"/>
        <w:rPr>
          <w:sz w:val="28"/>
          <w:szCs w:val="28"/>
          <w:highlight w:val="cyan"/>
        </w:rPr>
      </w:pPr>
      <w:bookmarkStart w:id="72" w:name="_Toc230959685"/>
      <w:r w:rsidRPr="55B6502F">
        <w:rPr>
          <w:sz w:val="28"/>
          <w:szCs w:val="28"/>
          <w:highlight w:val="cyan"/>
        </w:rPr>
        <w:t xml:space="preserve">NCORP </w:t>
      </w:r>
      <w:r w:rsidR="3DB923F8" w:rsidRPr="55B6502F">
        <w:rPr>
          <w:sz w:val="28"/>
          <w:szCs w:val="28"/>
          <w:highlight w:val="cyan"/>
        </w:rPr>
        <w:t xml:space="preserve">Examples – </w:t>
      </w:r>
      <w:r w:rsidR="7CFB49F5" w:rsidRPr="55B6502F">
        <w:rPr>
          <w:sz w:val="28"/>
          <w:szCs w:val="28"/>
          <w:highlight w:val="cyan"/>
        </w:rPr>
        <w:t xml:space="preserve">How will </w:t>
      </w:r>
      <w:r w:rsidR="7E87FBEF" w:rsidRPr="55B6502F">
        <w:rPr>
          <w:sz w:val="28"/>
          <w:szCs w:val="28"/>
          <w:highlight w:val="cyan"/>
        </w:rPr>
        <w:t>m</w:t>
      </w:r>
      <w:r w:rsidR="7CFB49F5" w:rsidRPr="55B6502F">
        <w:rPr>
          <w:sz w:val="28"/>
          <w:szCs w:val="28"/>
          <w:highlight w:val="cyan"/>
        </w:rPr>
        <w:t>y data and *samples* be shared for future research Section</w:t>
      </w:r>
      <w:bookmarkEnd w:id="72"/>
      <w:r w:rsidR="3DB923F8" w:rsidRPr="55B6502F">
        <w:rPr>
          <w:sz w:val="28"/>
          <w:szCs w:val="28"/>
        </w:rPr>
        <w:t xml:space="preserve"> </w:t>
      </w:r>
    </w:p>
    <w:p w14:paraId="2CE7F7E7" w14:textId="59502EB9" w:rsidR="00DC6318" w:rsidRPr="00732DA8" w:rsidRDefault="3DB923F8" w:rsidP="00C61CF1">
      <w:pPr>
        <w:pStyle w:val="Heading3"/>
      </w:pPr>
      <w:bookmarkStart w:id="73" w:name="_Toc230959686"/>
      <w:r>
        <w:t>Example 1: Study</w:t>
      </w:r>
      <w:r w:rsidR="1546E329">
        <w:t xml:space="preserve"> with</w:t>
      </w:r>
      <w:r w:rsidR="2150912F">
        <w:t xml:space="preserve"> Biobanking Leftover Study Samples for Future Research</w:t>
      </w:r>
      <w:bookmarkEnd w:id="73"/>
    </w:p>
    <w:p w14:paraId="62839936" w14:textId="7AA77DAD" w:rsidR="67F5F6EE" w:rsidRDefault="67F5F6EE" w:rsidP="402BE578">
      <w:pPr>
        <w:rPr>
          <w:rFonts w:eastAsia="Calibri"/>
          <w:color w:val="000000" w:themeColor="text1"/>
        </w:rPr>
      </w:pPr>
      <w:r>
        <w:t xml:space="preserve">If you choose to take part in this study, </w:t>
      </w:r>
      <w:r w:rsidR="35BF0049">
        <w:t xml:space="preserve">your health data and </w:t>
      </w:r>
      <w:r>
        <w:t>your leftover blood and saliva samples will be collected and stored. Storing samples for future studies is called “biobanking.” The biobank is being run by the URCC NCORP Research Base and is supported by the NCI. This is a publicly funded study. Samples from publicly funded studies are required to be shared as broadly as possible. The goal of this is to make more research possible that may improve people’s health.</w:t>
      </w:r>
    </w:p>
    <w:p w14:paraId="1FB7B206" w14:textId="3F8D9ED7" w:rsidR="67F5F6EE" w:rsidRDefault="79D91506" w:rsidP="6D477C29">
      <w:pPr>
        <w:rPr>
          <w:rFonts w:eastAsia="Calibri"/>
        </w:rPr>
      </w:pPr>
      <w:r>
        <w:t xml:space="preserve">We plan to store your data and samples for a long time, possibly forever. </w:t>
      </w:r>
      <w:r w:rsidR="67F5F6EE">
        <w:t xml:space="preserve">The biobank is a public research resource. It has controlled access. This means that researchers who want to get samples and data from it must submit a specific research request. The request identifies who they are and what their planned research project is. </w:t>
      </w:r>
      <w:r w:rsidR="31F1A31B" w:rsidRPr="6D477C29">
        <w:rPr>
          <w:rFonts w:eastAsia="Calibri"/>
          <w:color w:val="000000" w:themeColor="text1"/>
        </w:rPr>
        <w:t xml:space="preserve">We won’t share information like your name or other personal information. </w:t>
      </w:r>
      <w:r w:rsidR="67F5F6EE">
        <w:t>Before getting the samples and data, the researchers must agree to keep the data private, only use it for their planned research project, and never use it to try to identify you.</w:t>
      </w:r>
      <w:r w:rsidR="6C9EA392">
        <w:t xml:space="preserve"> </w:t>
      </w:r>
      <w:r w:rsidR="6C9EA392" w:rsidRPr="6D477C29">
        <w:rPr>
          <w:rFonts w:eastAsia="Calibri"/>
          <w:color w:val="000000" w:themeColor="text1"/>
        </w:rPr>
        <w:t>However, it still may be possible to identify you using the information shared and other public information about you, and it’s possible your information could be misused. We think the risk of this happening is very low.</w:t>
      </w:r>
    </w:p>
    <w:p w14:paraId="6990C2E6" w14:textId="3E1A4DD5" w:rsidR="6C9EA392" w:rsidRDefault="6C9EA392" w:rsidP="6D477C29">
      <w:pPr>
        <w:rPr>
          <w:rFonts w:eastAsia="Calibri"/>
          <w:color w:val="000000" w:themeColor="text1"/>
        </w:rPr>
      </w:pPr>
      <w:r>
        <w:t xml:space="preserve">We don’t know what research will be done in the future using your health data and samples. You won’t be asked for permission to use your data and samples for future research. You won’t be told what research is done or get any personal results from it.   </w:t>
      </w:r>
    </w:p>
    <w:p w14:paraId="447C4F8A" w14:textId="16DEF7B9" w:rsidR="757F01DF" w:rsidRDefault="757F01DF" w:rsidP="757F01DF">
      <w:pPr>
        <w:spacing w:after="0"/>
        <w:rPr>
          <w:rFonts w:eastAsia="Calibri"/>
          <w:color w:val="000000" w:themeColor="text1"/>
        </w:rPr>
      </w:pPr>
    </w:p>
    <w:p w14:paraId="732BE7F1" w14:textId="74246152" w:rsidR="6F6C71F3" w:rsidRDefault="509E8AB4" w:rsidP="6D477C29">
      <w:pPr>
        <w:pStyle w:val="Heading2"/>
        <w:rPr>
          <w:sz w:val="28"/>
          <w:szCs w:val="28"/>
          <w:highlight w:val="cyan"/>
        </w:rPr>
      </w:pPr>
      <w:bookmarkStart w:id="74" w:name="_Toc230959687"/>
      <w:r w:rsidRPr="55B6502F">
        <w:rPr>
          <w:sz w:val="28"/>
          <w:szCs w:val="28"/>
          <w:highlight w:val="cyan"/>
        </w:rPr>
        <w:t>NCORP Examples – Who can I contact if I have questions or concerns Section</w:t>
      </w:r>
      <w:bookmarkEnd w:id="74"/>
    </w:p>
    <w:p w14:paraId="72E93143" w14:textId="1479A4CC" w:rsidR="757F01DF" w:rsidRDefault="2779164E" w:rsidP="757F01DF">
      <w:r w:rsidRPr="55B6502F">
        <w:rPr>
          <w:rFonts w:eastAsia="Calibri"/>
          <w:i/>
          <w:iCs/>
          <w:color w:val="000000" w:themeColor="text1"/>
        </w:rPr>
        <w:t>No examples are provided for this section because the section includes no or minimal protocol-specific language.</w:t>
      </w:r>
      <w:r w:rsidRPr="55B6502F">
        <w:rPr>
          <w:rFonts w:eastAsia="Calibri"/>
          <w:color w:val="000000" w:themeColor="text1"/>
        </w:rPr>
        <w:t xml:space="preserve">  </w:t>
      </w:r>
      <w:r w:rsidRPr="55B6502F">
        <w:rPr>
          <w:rFonts w:eastAsia="Calibri"/>
        </w:rPr>
        <w:t xml:space="preserve"> </w:t>
      </w:r>
    </w:p>
    <w:p w14:paraId="6B0DFB21" w14:textId="6F112B8E" w:rsidR="55B6502F" w:rsidRDefault="55B6502F" w:rsidP="55B6502F">
      <w:pPr>
        <w:rPr>
          <w:rFonts w:eastAsia="Calibri"/>
        </w:rPr>
      </w:pPr>
    </w:p>
    <w:p w14:paraId="609FE7E7" w14:textId="7AD79931" w:rsidR="1B592318" w:rsidRDefault="6ED4478C" w:rsidP="6D477C29">
      <w:pPr>
        <w:pStyle w:val="Heading2"/>
        <w:rPr>
          <w:sz w:val="28"/>
          <w:szCs w:val="28"/>
          <w:highlight w:val="cyan"/>
        </w:rPr>
      </w:pPr>
      <w:bookmarkStart w:id="75" w:name="_Toc230959688"/>
      <w:r w:rsidRPr="55B6502F">
        <w:rPr>
          <w:sz w:val="28"/>
          <w:szCs w:val="28"/>
          <w:highlight w:val="cyan"/>
        </w:rPr>
        <w:t>NCORP Examples – What optional research can I take part in Section</w:t>
      </w:r>
      <w:bookmarkEnd w:id="75"/>
    </w:p>
    <w:p w14:paraId="07863CE9" w14:textId="69A68DE6" w:rsidR="1B592318" w:rsidRDefault="6ED4478C" w:rsidP="6D477C29">
      <w:pPr>
        <w:pStyle w:val="Heading3"/>
      </w:pPr>
      <w:bookmarkStart w:id="76" w:name="_Toc230959689"/>
      <w:r>
        <w:t>Example 1: Optional Research – DCP Study with Biobanking Samples for Future Research</w:t>
      </w:r>
      <w:bookmarkEnd w:id="76"/>
    </w:p>
    <w:p w14:paraId="49E6DF73" w14:textId="403CE3FC" w:rsidR="1B592318" w:rsidRDefault="6ED4478C" w:rsidP="55B6502F">
      <w:pPr>
        <w:rPr>
          <w:rFonts w:asciiTheme="minorHAnsi" w:eastAsiaTheme="minorEastAsia" w:hAnsiTheme="minorHAnsi" w:cstheme="minorBidi"/>
          <w:color w:val="000000" w:themeColor="text1"/>
        </w:rPr>
      </w:pPr>
      <w:r w:rsidRPr="55B6502F">
        <w:rPr>
          <w:rFonts w:asciiTheme="minorHAnsi" w:eastAsiaTheme="minorEastAsia" w:hAnsiTheme="minorHAnsi" w:cstheme="minorBidi"/>
          <w:color w:val="000000" w:themeColor="text1"/>
        </w:rPr>
        <w:t>We are also doing optional research you can choose to take part in. You can take part in the main study even if you say “no” to th</w:t>
      </w:r>
      <w:r w:rsidR="454497C3" w:rsidRPr="55B6502F">
        <w:rPr>
          <w:rFonts w:asciiTheme="minorHAnsi" w:eastAsiaTheme="minorEastAsia" w:hAnsiTheme="minorHAnsi" w:cstheme="minorBidi"/>
          <w:color w:val="000000" w:themeColor="text1"/>
        </w:rPr>
        <w:t xml:space="preserve">e </w:t>
      </w:r>
      <w:r w:rsidRPr="55B6502F">
        <w:rPr>
          <w:rFonts w:asciiTheme="minorHAnsi" w:eastAsiaTheme="minorEastAsia" w:hAnsiTheme="minorHAnsi" w:cstheme="minorBidi"/>
          <w:color w:val="000000" w:themeColor="text1"/>
        </w:rPr>
        <w:t xml:space="preserve">optional </w:t>
      </w:r>
      <w:r w:rsidR="03429119" w:rsidRPr="55B6502F">
        <w:rPr>
          <w:rFonts w:asciiTheme="minorHAnsi" w:eastAsiaTheme="minorEastAsia" w:hAnsiTheme="minorHAnsi" w:cstheme="minorBidi"/>
          <w:color w:val="000000" w:themeColor="text1"/>
        </w:rPr>
        <w:t>research</w:t>
      </w:r>
      <w:r w:rsidRPr="55B6502F">
        <w:rPr>
          <w:rFonts w:asciiTheme="minorHAnsi" w:eastAsiaTheme="minorEastAsia" w:hAnsiTheme="minorHAnsi" w:cstheme="minorBidi"/>
          <w:color w:val="000000" w:themeColor="text1"/>
        </w:rPr>
        <w:t xml:space="preserve">. </w:t>
      </w:r>
      <w:r w:rsidR="610C4E53" w:rsidRPr="55B6502F">
        <w:rPr>
          <w:rFonts w:asciiTheme="minorHAnsi" w:eastAsiaTheme="minorEastAsia" w:hAnsiTheme="minorHAnsi" w:cstheme="minorBidi"/>
          <w:color w:val="000000" w:themeColor="text1"/>
        </w:rPr>
        <w:t xml:space="preserve">You should know that: </w:t>
      </w:r>
    </w:p>
    <w:p w14:paraId="640993E5" w14:textId="645F7ACC" w:rsidR="1B592318" w:rsidRDefault="610C4E53">
      <w:pPr>
        <w:pStyle w:val="ListParagraph"/>
        <w:numPr>
          <w:ilvl w:val="0"/>
          <w:numId w:val="64"/>
        </w:numPr>
        <w:spacing w:after="0"/>
        <w:rPr>
          <w:rFonts w:asciiTheme="minorHAnsi" w:eastAsiaTheme="minorEastAsia" w:hAnsiTheme="minorHAnsi" w:cstheme="minorBidi"/>
          <w:color w:val="000000" w:themeColor="text1"/>
        </w:rPr>
      </w:pPr>
      <w:r w:rsidRPr="55B6502F">
        <w:rPr>
          <w:rFonts w:asciiTheme="minorHAnsi" w:eastAsiaTheme="minorEastAsia" w:hAnsiTheme="minorHAnsi" w:cstheme="minorBidi"/>
          <w:color w:val="000000" w:themeColor="text1"/>
        </w:rPr>
        <w:t>Data and samples from the optional research</w:t>
      </w:r>
      <w:r w:rsidR="6ED4478C" w:rsidRPr="55B6502F">
        <w:rPr>
          <w:rFonts w:asciiTheme="minorHAnsi" w:eastAsiaTheme="minorEastAsia" w:hAnsiTheme="minorHAnsi" w:cstheme="minorBidi"/>
          <w:color w:val="000000" w:themeColor="text1"/>
        </w:rPr>
        <w:t xml:space="preserve"> will </w:t>
      </w:r>
      <w:r w:rsidRPr="55B6502F">
        <w:rPr>
          <w:rFonts w:asciiTheme="minorHAnsi" w:eastAsiaTheme="minorEastAsia" w:hAnsiTheme="minorHAnsi" w:cstheme="minorBidi"/>
          <w:color w:val="000000" w:themeColor="text1"/>
        </w:rPr>
        <w:t>be shared like the data and samples in the main study.</w:t>
      </w:r>
    </w:p>
    <w:p w14:paraId="6F350611" w14:textId="7F529C2F" w:rsidR="1B592318" w:rsidRDefault="610C4E53">
      <w:pPr>
        <w:pStyle w:val="ListParagraph"/>
        <w:numPr>
          <w:ilvl w:val="0"/>
          <w:numId w:val="64"/>
        </w:numPr>
        <w:spacing w:after="0"/>
        <w:rPr>
          <w:rFonts w:asciiTheme="minorHAnsi" w:eastAsiaTheme="minorEastAsia" w:hAnsiTheme="minorHAnsi" w:cstheme="minorBidi"/>
          <w:color w:val="000000" w:themeColor="text1"/>
        </w:rPr>
      </w:pPr>
      <w:r w:rsidRPr="55B6502F">
        <w:rPr>
          <w:rFonts w:asciiTheme="minorHAnsi" w:eastAsiaTheme="minorEastAsia" w:hAnsiTheme="minorHAnsi" w:cstheme="minorBidi"/>
          <w:color w:val="000000" w:themeColor="text1"/>
        </w:rPr>
        <w:t xml:space="preserve">The optional research will </w:t>
      </w:r>
      <w:r w:rsidR="6ED4478C" w:rsidRPr="55B6502F">
        <w:rPr>
          <w:rFonts w:asciiTheme="minorHAnsi" w:eastAsiaTheme="minorEastAsia" w:hAnsiTheme="minorHAnsi" w:cstheme="minorBidi"/>
          <w:color w:val="000000" w:themeColor="text1"/>
        </w:rPr>
        <w:t xml:space="preserve">not </w:t>
      </w:r>
      <w:r w:rsidRPr="55B6502F">
        <w:rPr>
          <w:rFonts w:asciiTheme="minorHAnsi" w:eastAsiaTheme="minorEastAsia" w:hAnsiTheme="minorHAnsi" w:cstheme="minorBidi"/>
          <w:color w:val="000000" w:themeColor="text1"/>
        </w:rPr>
        <w:t xml:space="preserve">have any costs to you or your insurance. </w:t>
      </w:r>
    </w:p>
    <w:p w14:paraId="02E318C5" w14:textId="5886AC89" w:rsidR="1B592318" w:rsidRDefault="610C4E53">
      <w:pPr>
        <w:pStyle w:val="ListParagraph"/>
        <w:numPr>
          <w:ilvl w:val="0"/>
          <w:numId w:val="64"/>
        </w:numPr>
        <w:spacing w:after="0"/>
        <w:rPr>
          <w:rFonts w:asciiTheme="minorHAnsi" w:eastAsiaTheme="minorEastAsia" w:hAnsiTheme="minorHAnsi" w:cstheme="minorBidi"/>
          <w:color w:val="000000" w:themeColor="text1"/>
        </w:rPr>
      </w:pPr>
      <w:r w:rsidRPr="55B6502F">
        <w:rPr>
          <w:rFonts w:asciiTheme="minorHAnsi" w:eastAsiaTheme="minorEastAsia" w:hAnsiTheme="minorHAnsi" w:cstheme="minorBidi"/>
          <w:color w:val="000000" w:themeColor="text1"/>
        </w:rPr>
        <w:t xml:space="preserve">If the optional research leads to new products for sale, you will not get any payment. </w:t>
      </w:r>
    </w:p>
    <w:p w14:paraId="39FEECAC" w14:textId="2B83EA3D" w:rsidR="1B592318" w:rsidRDefault="610C4E53">
      <w:pPr>
        <w:pStyle w:val="ListParagraph"/>
        <w:numPr>
          <w:ilvl w:val="0"/>
          <w:numId w:val="64"/>
        </w:numPr>
        <w:spacing w:after="0"/>
        <w:rPr>
          <w:rFonts w:asciiTheme="minorHAnsi" w:eastAsiaTheme="minorEastAsia" w:hAnsiTheme="minorHAnsi" w:cstheme="minorBidi"/>
          <w:color w:val="000000" w:themeColor="text1"/>
        </w:rPr>
      </w:pPr>
      <w:r w:rsidRPr="55B6502F">
        <w:rPr>
          <w:rFonts w:asciiTheme="minorHAnsi" w:eastAsiaTheme="minorEastAsia" w:hAnsiTheme="minorHAnsi" w:cstheme="minorBidi"/>
          <w:color w:val="000000" w:themeColor="text1"/>
        </w:rPr>
        <w:t xml:space="preserve">You won’t </w:t>
      </w:r>
      <w:r w:rsidR="6ED4478C" w:rsidRPr="55B6502F">
        <w:rPr>
          <w:rFonts w:asciiTheme="minorHAnsi" w:eastAsiaTheme="minorEastAsia" w:hAnsiTheme="minorHAnsi" w:cstheme="minorBidi"/>
          <w:color w:val="000000" w:themeColor="text1"/>
        </w:rPr>
        <w:t xml:space="preserve">directly benefit or </w:t>
      </w:r>
      <w:r w:rsidRPr="55B6502F">
        <w:rPr>
          <w:rFonts w:asciiTheme="minorHAnsi" w:eastAsiaTheme="minorEastAsia" w:hAnsiTheme="minorHAnsi" w:cstheme="minorBidi"/>
          <w:color w:val="000000" w:themeColor="text1"/>
        </w:rPr>
        <w:t xml:space="preserve">find out </w:t>
      </w:r>
      <w:r w:rsidR="6ED4478C" w:rsidRPr="55B6502F">
        <w:rPr>
          <w:rFonts w:asciiTheme="minorHAnsi" w:eastAsiaTheme="minorEastAsia" w:hAnsiTheme="minorHAnsi" w:cstheme="minorBidi"/>
          <w:color w:val="000000" w:themeColor="text1"/>
        </w:rPr>
        <w:t xml:space="preserve">results from </w:t>
      </w:r>
      <w:r w:rsidRPr="55B6502F">
        <w:rPr>
          <w:rFonts w:asciiTheme="minorHAnsi" w:eastAsiaTheme="minorEastAsia" w:hAnsiTheme="minorHAnsi" w:cstheme="minorBidi"/>
          <w:color w:val="000000" w:themeColor="text1"/>
        </w:rPr>
        <w:t>the</w:t>
      </w:r>
      <w:r w:rsidR="6ED4478C" w:rsidRPr="55B6502F">
        <w:rPr>
          <w:rFonts w:asciiTheme="minorHAnsi" w:eastAsiaTheme="minorEastAsia" w:hAnsiTheme="minorHAnsi" w:cstheme="minorBidi"/>
          <w:color w:val="000000" w:themeColor="text1"/>
        </w:rPr>
        <w:t xml:space="preserve"> optional research</w:t>
      </w:r>
      <w:r w:rsidRPr="55B6502F">
        <w:rPr>
          <w:rFonts w:asciiTheme="minorHAnsi" w:eastAsiaTheme="minorEastAsia" w:hAnsiTheme="minorHAnsi" w:cstheme="minorBidi"/>
          <w:color w:val="000000" w:themeColor="text1"/>
        </w:rPr>
        <w:t>. We</w:t>
      </w:r>
      <w:r w:rsidR="6ED4478C" w:rsidRPr="55B6502F">
        <w:rPr>
          <w:rFonts w:asciiTheme="minorHAnsi" w:eastAsiaTheme="minorEastAsia" w:hAnsiTheme="minorHAnsi" w:cstheme="minorBidi"/>
          <w:color w:val="000000" w:themeColor="text1"/>
        </w:rPr>
        <w:t xml:space="preserve"> hope </w:t>
      </w:r>
      <w:r w:rsidRPr="55B6502F">
        <w:rPr>
          <w:rFonts w:asciiTheme="minorHAnsi" w:eastAsiaTheme="minorEastAsia" w:hAnsiTheme="minorHAnsi" w:cstheme="minorBidi"/>
          <w:color w:val="000000" w:themeColor="text1"/>
        </w:rPr>
        <w:t xml:space="preserve">this </w:t>
      </w:r>
      <w:r w:rsidR="6ED4478C" w:rsidRPr="55B6502F">
        <w:rPr>
          <w:rFonts w:asciiTheme="minorHAnsi" w:eastAsiaTheme="minorEastAsia" w:hAnsiTheme="minorHAnsi" w:cstheme="minorBidi"/>
          <w:color w:val="000000" w:themeColor="text1"/>
        </w:rPr>
        <w:t>research will help people in the future.</w:t>
      </w:r>
    </w:p>
    <w:p w14:paraId="30860CDC" w14:textId="2AB32CFF" w:rsidR="55B6502F" w:rsidRDefault="55B6502F" w:rsidP="55B6502F">
      <w:pPr>
        <w:pStyle w:val="ListParagraph"/>
        <w:spacing w:after="0"/>
        <w:rPr>
          <w:rFonts w:asciiTheme="minorHAnsi" w:eastAsiaTheme="minorEastAsia" w:hAnsiTheme="minorHAnsi" w:cstheme="minorBidi"/>
          <w:color w:val="000000" w:themeColor="text1"/>
        </w:rPr>
      </w:pPr>
    </w:p>
    <w:p w14:paraId="35B199C1" w14:textId="7B8BF469" w:rsidR="1B592318" w:rsidRDefault="1B592318" w:rsidP="6D477C29">
      <w:pPr>
        <w:rPr>
          <w:rFonts w:eastAsia="Calibri"/>
          <w:color w:val="000000" w:themeColor="text1"/>
        </w:rPr>
      </w:pPr>
      <w:r w:rsidRPr="6D477C29">
        <w:rPr>
          <w:rFonts w:eastAsia="Calibri"/>
          <w:b/>
          <w:bCs/>
          <w:color w:val="000000" w:themeColor="text1"/>
        </w:rPr>
        <w:t xml:space="preserve">Optional Biobanking: </w:t>
      </w:r>
      <w:r w:rsidRPr="6D477C29">
        <w:rPr>
          <w:rFonts w:eastAsia="Calibri"/>
          <w:color w:val="000000" w:themeColor="text1"/>
        </w:rPr>
        <w:t xml:space="preserve">We would like to store your required blood and saliva samples left after the planned research is done. We call </w:t>
      </w:r>
      <w:r w:rsidRPr="6312AA07">
        <w:rPr>
          <w:rFonts w:asciiTheme="minorHAnsi" w:eastAsiaTheme="minorEastAsia" w:hAnsiTheme="minorHAnsi" w:cstheme="minorBidi"/>
          <w:color w:val="000000" w:themeColor="text1"/>
        </w:rPr>
        <w:t xml:space="preserve">storing samples for future studies “biobanking.” The NCI supports this biobank. There is a risk that someone outside of the research study could get access to your study records or trace information in a database back to you. They could use that information in a way that could harm you. Researchers believe the chance that someone could access and misuse your information is very small. However, the risk may increase in the future as people find new ways of tracing information. </w:t>
      </w:r>
    </w:p>
    <w:p w14:paraId="3AA00A79" w14:textId="7D0BC885" w:rsidR="1B592318" w:rsidRDefault="1B592318" w:rsidP="6D477C29">
      <w:pPr>
        <w:rPr>
          <w:rFonts w:eastAsia="Calibri"/>
          <w:color w:val="000000" w:themeColor="text1"/>
        </w:rPr>
      </w:pPr>
      <w:r w:rsidRPr="6D477C29">
        <w:rPr>
          <w:rFonts w:eastAsia="Calibri"/>
          <w:b/>
          <w:bCs/>
          <w:color w:val="000000" w:themeColor="text1"/>
        </w:rPr>
        <w:t>If you agree to the optional studies now, you can change your mind later.</w:t>
      </w:r>
      <w:r w:rsidRPr="6D477C29">
        <w:rPr>
          <w:rFonts w:eastAsia="Calibri"/>
          <w:color w:val="000000" w:themeColor="text1"/>
        </w:rPr>
        <w:t xml:space="preserve"> Tell your study team if: </w:t>
      </w:r>
    </w:p>
    <w:p w14:paraId="69A080A0" w14:textId="6A37B03F" w:rsidR="0F8CD8C1" w:rsidRDefault="0F8CD8C1" w:rsidP="6312AA07">
      <w:pPr>
        <w:pStyle w:val="ListParagraph"/>
        <w:numPr>
          <w:ilvl w:val="0"/>
          <w:numId w:val="13"/>
        </w:numPr>
      </w:pPr>
      <w:r w:rsidRPr="6312AA07">
        <w:rPr>
          <w:rFonts w:eastAsia="Calibri"/>
        </w:rPr>
        <w:t>You decide you don’t want anyone else to use your optional samples</w:t>
      </w:r>
    </w:p>
    <w:p w14:paraId="5CD7EB13" w14:textId="3CABE230" w:rsidR="1B592318" w:rsidRDefault="1B592318" w:rsidP="6D477C29">
      <w:pPr>
        <w:pStyle w:val="ListParagraph"/>
        <w:numPr>
          <w:ilvl w:val="0"/>
          <w:numId w:val="13"/>
        </w:numPr>
        <w:rPr>
          <w:rFonts w:eastAsia="Calibri"/>
          <w:color w:val="000000" w:themeColor="text1"/>
        </w:rPr>
      </w:pPr>
      <w:r w:rsidRPr="6D477C29">
        <w:rPr>
          <w:rFonts w:eastAsia="Calibri"/>
          <w:color w:val="000000" w:themeColor="text1"/>
        </w:rPr>
        <w:t>You decide you do not want your samples stored in the biobank for future research.</w:t>
      </w:r>
    </w:p>
    <w:p w14:paraId="46626EC0" w14:textId="29332F9F" w:rsidR="1B592318" w:rsidRDefault="1B592318" w:rsidP="6D477C29">
      <w:pPr>
        <w:rPr>
          <w:rFonts w:eastAsia="Calibri"/>
          <w:color w:val="000000" w:themeColor="text1"/>
        </w:rPr>
      </w:pPr>
      <w:r w:rsidRPr="6312AA07">
        <w:rPr>
          <w:rFonts w:asciiTheme="minorHAnsi" w:eastAsiaTheme="minorEastAsia" w:hAnsiTheme="minorHAnsi" w:cstheme="minorBidi"/>
          <w:color w:val="000000" w:themeColor="text1"/>
        </w:rPr>
        <w:t>Your study team will let the researchers leading this study know. Then, any sample that remains in the biobank will be destroyed or returned to your study doctor. This will not apply to any samples or related health information that have already been given to or used by researchers.</w:t>
      </w:r>
    </w:p>
    <w:p w14:paraId="2E015257" w14:textId="56024986" w:rsidR="1B592318" w:rsidRDefault="6ED4478C" w:rsidP="6D477C29">
      <w:pPr>
        <w:pStyle w:val="Heading3"/>
      </w:pPr>
      <w:bookmarkStart w:id="77" w:name="_Toc230959690"/>
      <w:r>
        <w:t>Example 2: DCP Study Prevention (Screening) Study with Optional Biobanking of Biopsy Tissue and Additional Sample Collection for Known and Future Unknown Studies</w:t>
      </w:r>
      <w:bookmarkEnd w:id="77"/>
    </w:p>
    <w:p w14:paraId="365229AD" w14:textId="1306C597" w:rsidR="1B592318" w:rsidRDefault="62DF1905" w:rsidP="55B6502F">
      <w:r w:rsidRPr="55B6502F">
        <w:rPr>
          <w:rFonts w:eastAsia="Calibri"/>
        </w:rPr>
        <w:t xml:space="preserve">We’re also doing optional research you can choose to take part in. You can take part in the main study even if you say “no” to the optional research. You should know that: </w:t>
      </w:r>
    </w:p>
    <w:p w14:paraId="2BE9E292" w14:textId="3CEED295" w:rsidR="1B592318" w:rsidRDefault="62DF1905" w:rsidP="55B6502F">
      <w:pPr>
        <w:pStyle w:val="ListParagraph"/>
        <w:numPr>
          <w:ilvl w:val="0"/>
          <w:numId w:val="3"/>
        </w:numPr>
        <w:spacing w:after="0"/>
        <w:rPr>
          <w:rFonts w:eastAsia="Calibri"/>
        </w:rPr>
      </w:pPr>
      <w:r w:rsidRPr="55B6502F">
        <w:rPr>
          <w:rFonts w:eastAsia="Calibri"/>
        </w:rPr>
        <w:t>Data and samples from the optional research will be shared like the data and samples in the main study.</w:t>
      </w:r>
    </w:p>
    <w:p w14:paraId="3CB9271C" w14:textId="2EE1AD28" w:rsidR="1B592318" w:rsidRDefault="62DF1905" w:rsidP="55B6502F">
      <w:pPr>
        <w:pStyle w:val="ListParagraph"/>
        <w:numPr>
          <w:ilvl w:val="0"/>
          <w:numId w:val="3"/>
        </w:numPr>
        <w:spacing w:after="0"/>
        <w:rPr>
          <w:rFonts w:eastAsia="Calibri"/>
        </w:rPr>
      </w:pPr>
      <w:r w:rsidRPr="55B6502F">
        <w:rPr>
          <w:rFonts w:eastAsia="Calibri"/>
        </w:rPr>
        <w:t xml:space="preserve">The optional research will not have any costs to you or your insurance. </w:t>
      </w:r>
    </w:p>
    <w:p w14:paraId="2854B137" w14:textId="740BA078" w:rsidR="1B592318" w:rsidRDefault="62DF1905" w:rsidP="55B6502F">
      <w:pPr>
        <w:pStyle w:val="ListParagraph"/>
        <w:numPr>
          <w:ilvl w:val="0"/>
          <w:numId w:val="3"/>
        </w:numPr>
        <w:spacing w:after="0"/>
        <w:rPr>
          <w:rFonts w:eastAsia="Calibri"/>
        </w:rPr>
      </w:pPr>
      <w:r w:rsidRPr="55B6502F">
        <w:rPr>
          <w:rFonts w:eastAsia="Calibri"/>
        </w:rPr>
        <w:t xml:space="preserve">If the optional research leads to new products for sale, you will not get any payment. </w:t>
      </w:r>
    </w:p>
    <w:p w14:paraId="012A7A68" w14:textId="550D176C" w:rsidR="1B592318" w:rsidRDefault="62DF1905" w:rsidP="55B6502F">
      <w:pPr>
        <w:pStyle w:val="ListParagraph"/>
        <w:numPr>
          <w:ilvl w:val="0"/>
          <w:numId w:val="3"/>
        </w:numPr>
        <w:spacing w:after="0"/>
        <w:rPr>
          <w:rFonts w:eastAsia="Calibri"/>
        </w:rPr>
      </w:pPr>
      <w:r w:rsidRPr="55B6502F">
        <w:rPr>
          <w:rFonts w:eastAsia="Calibri"/>
        </w:rPr>
        <w:t>You won’t directly benefit or find out results from the optional research. We hope this research will help people in the future.</w:t>
      </w:r>
    </w:p>
    <w:p w14:paraId="66BF00CC" w14:textId="28C9735B" w:rsidR="1B592318" w:rsidRDefault="1B592318" w:rsidP="55B6502F">
      <w:pPr>
        <w:spacing w:after="0"/>
        <w:rPr>
          <w:rFonts w:eastAsia="Calibri"/>
          <w:color w:val="000000" w:themeColor="text1"/>
        </w:rPr>
      </w:pPr>
    </w:p>
    <w:p w14:paraId="60282025" w14:textId="6BAA0BE4" w:rsidR="1B592318" w:rsidRDefault="6ED4478C" w:rsidP="55B6502F">
      <w:pPr>
        <w:spacing w:after="0"/>
        <w:rPr>
          <w:rFonts w:eastAsia="Calibri"/>
          <w:color w:val="000000" w:themeColor="text1"/>
        </w:rPr>
      </w:pPr>
      <w:r w:rsidRPr="55B6502F">
        <w:rPr>
          <w:rFonts w:eastAsia="Calibri"/>
          <w:color w:val="000000" w:themeColor="text1"/>
        </w:rPr>
        <w:t xml:space="preserve">If you choose to take part in this optional study, blood and buccal </w:t>
      </w:r>
      <w:r w:rsidR="06491CA4" w:rsidRPr="55B6502F">
        <w:rPr>
          <w:rFonts w:eastAsia="Calibri"/>
          <w:color w:val="000000" w:themeColor="text1"/>
        </w:rPr>
        <w:t xml:space="preserve">(cheek) </w:t>
      </w:r>
      <w:r w:rsidRPr="55B6502F">
        <w:rPr>
          <w:rFonts w:eastAsia="Calibri"/>
          <w:color w:val="000000" w:themeColor="text1"/>
        </w:rPr>
        <w:t>cell samples will be collected and stored.</w:t>
      </w:r>
      <w:r w:rsidR="1547C2FD" w:rsidRPr="55B6502F">
        <w:rPr>
          <w:rFonts w:eastAsia="Calibri"/>
          <w:color w:val="000000" w:themeColor="text1"/>
        </w:rPr>
        <w:t xml:space="preserve"> </w:t>
      </w:r>
      <w:r w:rsidR="01A21983" w:rsidRPr="55B6502F">
        <w:rPr>
          <w:rFonts w:eastAsia="Calibri"/>
        </w:rPr>
        <w:t>We call storing samples for future studies “biobanking.” The NCI funds this biobank.</w:t>
      </w:r>
    </w:p>
    <w:p w14:paraId="4BFD6FF5" w14:textId="00858E45" w:rsidR="6D477C29" w:rsidRDefault="6D477C29" w:rsidP="55B6502F">
      <w:pPr>
        <w:spacing w:after="0"/>
        <w:rPr>
          <w:rFonts w:eastAsia="Calibri"/>
          <w:color w:val="000000" w:themeColor="text1"/>
        </w:rPr>
      </w:pPr>
    </w:p>
    <w:p w14:paraId="2693C59E" w14:textId="205D3DE5" w:rsidR="1B592318" w:rsidRDefault="6ED4478C" w:rsidP="6D477C29">
      <w:pPr>
        <w:spacing w:after="0"/>
        <w:rPr>
          <w:rFonts w:eastAsia="Calibri"/>
          <w:color w:val="000000" w:themeColor="text1"/>
        </w:rPr>
      </w:pPr>
      <w:r w:rsidRPr="55B6502F">
        <w:rPr>
          <w:rFonts w:eastAsia="Calibri"/>
          <w:color w:val="000000" w:themeColor="text1"/>
        </w:rPr>
        <w:t>The blood and cheek cells will be collected from you one time, either at your enrollment visit or during one of your study screening mammography visits, for use in future research.</w:t>
      </w:r>
    </w:p>
    <w:p w14:paraId="480A3598" w14:textId="5EFCF11D" w:rsidR="55B6502F" w:rsidRDefault="55B6502F" w:rsidP="55B6502F">
      <w:pPr>
        <w:spacing w:after="0"/>
        <w:rPr>
          <w:rFonts w:eastAsia="Calibri"/>
          <w:color w:val="000000" w:themeColor="text1"/>
        </w:rPr>
      </w:pPr>
    </w:p>
    <w:p w14:paraId="6A3416A8" w14:textId="676FCEE7" w:rsidR="1B592318" w:rsidRDefault="6ED4478C" w:rsidP="6D477C29">
      <w:pPr>
        <w:spacing w:after="0"/>
        <w:rPr>
          <w:rFonts w:eastAsia="Calibri"/>
          <w:color w:val="000000" w:themeColor="text1"/>
        </w:rPr>
      </w:pPr>
      <w:r w:rsidRPr="55B6502F">
        <w:rPr>
          <w:rFonts w:eastAsia="Calibri"/>
          <w:color w:val="000000" w:themeColor="text1"/>
        </w:rPr>
        <w:t>About two (2) teaspoons of blood will be collected from a vein in your arm. The most common risks related to drawing blood from your arm are brief pain and maybe a bruise.</w:t>
      </w:r>
      <w:r w:rsidR="36FEF4EE" w:rsidRPr="55B6502F">
        <w:rPr>
          <w:rFonts w:eastAsia="Calibri"/>
          <w:color w:val="000000" w:themeColor="text1"/>
        </w:rPr>
        <w:t xml:space="preserve"> </w:t>
      </w:r>
      <w:r w:rsidRPr="55B6502F">
        <w:rPr>
          <w:rFonts w:eastAsia="Calibri"/>
          <w:color w:val="000000" w:themeColor="text1"/>
        </w:rPr>
        <w:t>Cheek cells will be collected by rinsing your mouth with mouthwash or salt water.</w:t>
      </w:r>
    </w:p>
    <w:p w14:paraId="569E5446" w14:textId="0CDA635F" w:rsidR="6D477C29" w:rsidRDefault="6D477C29" w:rsidP="6D477C29">
      <w:pPr>
        <w:spacing w:after="0"/>
        <w:rPr>
          <w:rFonts w:eastAsia="Calibri"/>
          <w:color w:val="000000" w:themeColor="text1"/>
        </w:rPr>
      </w:pPr>
    </w:p>
    <w:p w14:paraId="022443D1" w14:textId="016207F3" w:rsidR="1B592318" w:rsidRDefault="6ED4478C" w:rsidP="6D477C29">
      <w:pPr>
        <w:spacing w:after="0"/>
        <w:rPr>
          <w:rFonts w:eastAsia="Calibri"/>
          <w:color w:val="000000" w:themeColor="text1"/>
        </w:rPr>
      </w:pPr>
      <w:r w:rsidRPr="55B6502F">
        <w:rPr>
          <w:rFonts w:eastAsia="Calibri"/>
          <w:color w:val="000000" w:themeColor="text1"/>
        </w:rPr>
        <w:t xml:space="preserve">In addition, any remaining biopsy tissue leftover from the study’s central pathology review and gene expression analysis will be sent to the </w:t>
      </w:r>
      <w:r w:rsidR="7E8757A1" w:rsidRPr="55B6502F">
        <w:rPr>
          <w:rFonts w:eastAsia="Calibri"/>
          <w:color w:val="000000" w:themeColor="text1"/>
        </w:rPr>
        <w:t>b</w:t>
      </w:r>
      <w:r w:rsidRPr="55B6502F">
        <w:rPr>
          <w:rFonts w:eastAsia="Calibri"/>
          <w:color w:val="000000" w:themeColor="text1"/>
        </w:rPr>
        <w:t xml:space="preserve">iobank. </w:t>
      </w:r>
    </w:p>
    <w:p w14:paraId="564FBB2F" w14:textId="426E389D" w:rsidR="6D477C29" w:rsidRDefault="6D477C29" w:rsidP="6D477C29">
      <w:pPr>
        <w:spacing w:after="0"/>
        <w:rPr>
          <w:rFonts w:eastAsia="Calibri"/>
          <w:color w:val="000000" w:themeColor="text1"/>
        </w:rPr>
      </w:pPr>
    </w:p>
    <w:p w14:paraId="33F4A1B0" w14:textId="53269F8A" w:rsidR="1B592318" w:rsidRDefault="1B592318" w:rsidP="6D477C29">
      <w:pPr>
        <w:spacing w:after="0"/>
        <w:rPr>
          <w:rFonts w:eastAsia="Calibri"/>
          <w:color w:val="000000" w:themeColor="text1"/>
        </w:rPr>
      </w:pPr>
      <w:r w:rsidRPr="6D477C29">
        <w:rPr>
          <w:rFonts w:eastAsia="Calibri"/>
          <w:color w:val="000000" w:themeColor="text1"/>
        </w:rPr>
        <w:t xml:space="preserve">Some of the future studies may be about how genes affect health and disease. Other studies may look at how genes affect a person’s response to treatment. There may be other future research using your samples that we do not know yet.  </w:t>
      </w:r>
    </w:p>
    <w:p w14:paraId="55C2CD61" w14:textId="00592E6E" w:rsidR="55B6502F" w:rsidRDefault="55B6502F" w:rsidP="55B6502F">
      <w:pPr>
        <w:spacing w:after="0"/>
        <w:rPr>
          <w:rFonts w:eastAsia="Calibri"/>
          <w:color w:val="000000" w:themeColor="text1"/>
        </w:rPr>
      </w:pPr>
    </w:p>
    <w:p w14:paraId="379FFF5D" w14:textId="760AE4F8" w:rsidR="1B592318" w:rsidRDefault="1B592318" w:rsidP="6D477C29">
      <w:pPr>
        <w:spacing w:after="0"/>
        <w:rPr>
          <w:rFonts w:eastAsia="Calibri"/>
          <w:color w:val="000000" w:themeColor="text1"/>
        </w:rPr>
      </w:pPr>
      <w:r w:rsidRPr="6D477C29">
        <w:rPr>
          <w:rFonts w:eastAsia="Calibri"/>
          <w:color w:val="000000" w:themeColor="text1"/>
        </w:rPr>
        <w:t xml:space="preserve">If you agree to the optional studies now, you can change your mind later. Tell your study team if: </w:t>
      </w:r>
    </w:p>
    <w:p w14:paraId="2D228A3E" w14:textId="1FEF94F8" w:rsidR="1B592318" w:rsidRDefault="1B592318" w:rsidP="6D477C29">
      <w:pPr>
        <w:pStyle w:val="ListParagraph"/>
        <w:numPr>
          <w:ilvl w:val="0"/>
          <w:numId w:val="14"/>
        </w:numPr>
        <w:spacing w:after="0"/>
        <w:rPr>
          <w:rFonts w:eastAsia="Calibri"/>
          <w:color w:val="000000" w:themeColor="text1"/>
        </w:rPr>
      </w:pPr>
      <w:r w:rsidRPr="6D477C29">
        <w:rPr>
          <w:rFonts w:eastAsia="Calibri"/>
          <w:color w:val="000000" w:themeColor="text1"/>
        </w:rPr>
        <w:t>You decide you do not want anyone else to use your optional samples.</w:t>
      </w:r>
    </w:p>
    <w:p w14:paraId="1F54BC94" w14:textId="3397E7AC" w:rsidR="1B592318" w:rsidRDefault="1B592318" w:rsidP="6D477C29">
      <w:pPr>
        <w:pStyle w:val="ListParagraph"/>
        <w:numPr>
          <w:ilvl w:val="0"/>
          <w:numId w:val="14"/>
        </w:numPr>
        <w:spacing w:after="0"/>
        <w:rPr>
          <w:rFonts w:eastAsia="Calibri"/>
          <w:color w:val="000000" w:themeColor="text1"/>
        </w:rPr>
      </w:pPr>
      <w:r w:rsidRPr="6D477C29">
        <w:rPr>
          <w:rFonts w:eastAsia="Calibri"/>
          <w:color w:val="000000" w:themeColor="text1"/>
        </w:rPr>
        <w:t>You decide you do not want your leftover biopsy samples stored in the biobank for future research.</w:t>
      </w:r>
    </w:p>
    <w:p w14:paraId="64838AEF" w14:textId="71F2E8D3" w:rsidR="6D477C29" w:rsidRDefault="6D477C29" w:rsidP="6D477C29">
      <w:pPr>
        <w:spacing w:after="0"/>
        <w:ind w:left="360"/>
        <w:rPr>
          <w:rFonts w:eastAsia="Calibri"/>
          <w:color w:val="000000" w:themeColor="text1"/>
        </w:rPr>
      </w:pPr>
    </w:p>
    <w:p w14:paraId="7A2A4B34" w14:textId="3481FF68" w:rsidR="1B592318" w:rsidRDefault="1B592318" w:rsidP="6D477C29">
      <w:pPr>
        <w:rPr>
          <w:rFonts w:eastAsia="Calibri"/>
          <w:color w:val="000000" w:themeColor="text1"/>
        </w:rPr>
      </w:pPr>
      <w:r w:rsidRPr="6D477C29">
        <w:rPr>
          <w:rFonts w:eastAsia="Calibri"/>
          <w:color w:val="000000" w:themeColor="text1"/>
        </w:rPr>
        <w:t>Your study team will let the researchers leading this study know. Your samples and information that have already been sent to researchers for specific research studies will still be used. Your other samples will be destroyed.</w:t>
      </w:r>
    </w:p>
    <w:p w14:paraId="622556CC" w14:textId="5F897B79" w:rsidR="64E1C488" w:rsidRDefault="0CBB58FD" w:rsidP="6D477C29">
      <w:pPr>
        <w:pStyle w:val="Heading3"/>
        <w:spacing w:after="160" w:line="259" w:lineRule="auto"/>
      </w:pPr>
      <w:bookmarkStart w:id="78" w:name="_Toc230959691"/>
      <w:r>
        <w:t>Example 3: Behavioral Intervention DCP Study</w:t>
      </w:r>
      <w:bookmarkEnd w:id="78"/>
    </w:p>
    <w:p w14:paraId="736B905B" w14:textId="2CDEFEB3" w:rsidR="4F39BC99" w:rsidRDefault="4F39BC99" w:rsidP="6D477C29">
      <w:pPr>
        <w:rPr>
          <w:rFonts w:eastAsia="Calibri"/>
          <w:color w:val="000000" w:themeColor="text1"/>
        </w:rPr>
      </w:pPr>
      <w:r w:rsidRPr="6D477C29">
        <w:rPr>
          <w:rFonts w:eastAsia="Calibri"/>
          <w:color w:val="000000" w:themeColor="text1"/>
        </w:rPr>
        <w:t xml:space="preserve">We’re also doing optional interview you can choose to take part in. You can take part in the main study even if you say “no” to the optional </w:t>
      </w:r>
      <w:r w:rsidR="48A27558" w:rsidRPr="6D477C29">
        <w:rPr>
          <w:rFonts w:eastAsia="Calibri"/>
          <w:color w:val="000000" w:themeColor="text1"/>
        </w:rPr>
        <w:t>interview</w:t>
      </w:r>
      <w:r w:rsidRPr="6D477C29">
        <w:rPr>
          <w:rFonts w:eastAsia="Calibri"/>
          <w:color w:val="000000" w:themeColor="text1"/>
        </w:rPr>
        <w:t xml:space="preserve">. You should know that:  </w:t>
      </w:r>
    </w:p>
    <w:p w14:paraId="37530F69" w14:textId="1615AE50" w:rsidR="4F39BC99" w:rsidRDefault="4F39BC99" w:rsidP="6D477C29">
      <w:pPr>
        <w:pStyle w:val="ListParagraph"/>
        <w:numPr>
          <w:ilvl w:val="0"/>
          <w:numId w:val="6"/>
        </w:numPr>
        <w:rPr>
          <w:rFonts w:eastAsia="Calibri"/>
          <w:color w:val="000000" w:themeColor="text1"/>
        </w:rPr>
      </w:pPr>
      <w:r w:rsidRPr="6D477C29">
        <w:rPr>
          <w:rFonts w:eastAsia="Calibri"/>
          <w:color w:val="000000" w:themeColor="text1"/>
        </w:rPr>
        <w:t xml:space="preserve">Data </w:t>
      </w:r>
      <w:r w:rsidR="772F733E" w:rsidRPr="6D477C29">
        <w:rPr>
          <w:rFonts w:eastAsia="Calibri"/>
          <w:color w:val="000000" w:themeColor="text1"/>
        </w:rPr>
        <w:t>from the</w:t>
      </w:r>
      <w:r w:rsidRPr="6D477C29">
        <w:rPr>
          <w:rFonts w:eastAsia="Calibri"/>
          <w:color w:val="000000" w:themeColor="text1"/>
        </w:rPr>
        <w:t xml:space="preserve"> optional </w:t>
      </w:r>
      <w:r w:rsidR="195E61EB" w:rsidRPr="6D477C29">
        <w:rPr>
          <w:rFonts w:eastAsia="Calibri"/>
          <w:color w:val="000000" w:themeColor="text1"/>
        </w:rPr>
        <w:t>interview</w:t>
      </w:r>
      <w:r w:rsidRPr="6D477C29">
        <w:rPr>
          <w:rFonts w:eastAsia="Calibri"/>
          <w:color w:val="000000" w:themeColor="text1"/>
        </w:rPr>
        <w:t xml:space="preserve"> will be shared like the data and samples in the main study. </w:t>
      </w:r>
    </w:p>
    <w:p w14:paraId="23AB7E01" w14:textId="2584A40D" w:rsidR="0D3C349E" w:rsidRDefault="0D3C349E" w:rsidP="6D477C29">
      <w:pPr>
        <w:pStyle w:val="ListParagraph"/>
        <w:numPr>
          <w:ilvl w:val="0"/>
          <w:numId w:val="6"/>
        </w:numPr>
        <w:rPr>
          <w:rFonts w:eastAsia="Calibri"/>
          <w:color w:val="000000" w:themeColor="text1"/>
        </w:rPr>
      </w:pPr>
      <w:r w:rsidRPr="6D477C29">
        <w:rPr>
          <w:rFonts w:eastAsia="Calibri"/>
          <w:color w:val="000000" w:themeColor="text1"/>
        </w:rPr>
        <w:t>The optional research will not have any costs to you or your insurance.</w:t>
      </w:r>
    </w:p>
    <w:p w14:paraId="13A40AA7" w14:textId="24FD0152" w:rsidR="62429BAD" w:rsidRDefault="62429BAD" w:rsidP="6D477C29">
      <w:pPr>
        <w:pStyle w:val="ListParagraph"/>
        <w:numPr>
          <w:ilvl w:val="0"/>
          <w:numId w:val="6"/>
        </w:numPr>
        <w:rPr>
          <w:rFonts w:eastAsia="Calibri"/>
          <w:color w:val="000000" w:themeColor="text1"/>
        </w:rPr>
      </w:pPr>
      <w:r w:rsidRPr="6D477C29">
        <w:rPr>
          <w:rFonts w:eastAsia="Calibri"/>
          <w:color w:val="000000" w:themeColor="text1"/>
        </w:rPr>
        <w:t xml:space="preserve">$20 will be provided for completing the Optional Interview if this option is presented to you.    </w:t>
      </w:r>
    </w:p>
    <w:p w14:paraId="2F2B4685" w14:textId="11D95BE5" w:rsidR="0D3C349E" w:rsidRDefault="0D3C349E" w:rsidP="6D477C29">
      <w:pPr>
        <w:pStyle w:val="ListParagraph"/>
        <w:numPr>
          <w:ilvl w:val="0"/>
          <w:numId w:val="6"/>
        </w:numPr>
        <w:rPr>
          <w:rFonts w:eastAsia="Calibri"/>
          <w:color w:val="000000" w:themeColor="text1"/>
        </w:rPr>
      </w:pPr>
      <w:r w:rsidRPr="6D477C29">
        <w:rPr>
          <w:rFonts w:eastAsia="Calibri"/>
          <w:color w:val="000000" w:themeColor="text1"/>
        </w:rPr>
        <w:t>You won’t directly benefit or find out results from the optional interview. We hope this information will help people in the future.</w:t>
      </w:r>
    </w:p>
    <w:p w14:paraId="57B1ED3D" w14:textId="5666BE4E" w:rsidR="5A5F093D" w:rsidRDefault="5A5F093D" w:rsidP="6D477C29">
      <w:pPr>
        <w:rPr>
          <w:rFonts w:eastAsia="Calibri"/>
          <w:color w:val="000000" w:themeColor="text1"/>
        </w:rPr>
      </w:pPr>
      <w:r w:rsidRPr="6D477C29">
        <w:rPr>
          <w:rFonts w:eastAsia="Calibri"/>
          <w:color w:val="000000" w:themeColor="text1"/>
        </w:rPr>
        <w:t>The optional interview will be offered to</w:t>
      </w:r>
      <w:r w:rsidR="64E1C488" w:rsidRPr="6D477C29">
        <w:rPr>
          <w:rFonts w:eastAsia="Calibri"/>
          <w:color w:val="000000" w:themeColor="text1"/>
        </w:rPr>
        <w:t xml:space="preserve"> some subjects after they complete Visit 3. The interview will take about 1 hour. In the interview, subjects will be asked about their study experience. The purpose is to ask you for feedback so we can improve the physical activity program for future use. You do not have to take part in the optional interview if you do not want to. At the end of this consent form, there is a place to record your decision about taking part in </w:t>
      </w:r>
      <w:r w:rsidR="3D65910D" w:rsidRPr="6D477C29">
        <w:rPr>
          <w:rFonts w:eastAsia="Calibri"/>
          <w:color w:val="000000" w:themeColor="text1"/>
        </w:rPr>
        <w:t>the optional</w:t>
      </w:r>
      <w:r w:rsidR="64E1C488" w:rsidRPr="6D477C29">
        <w:rPr>
          <w:rFonts w:eastAsia="Calibri"/>
          <w:color w:val="000000" w:themeColor="text1"/>
        </w:rPr>
        <w:t xml:space="preserve"> interview. Agreeing to take part in an interview does not guarantee that you will be contacted.</w:t>
      </w:r>
    </w:p>
    <w:p w14:paraId="541A1D16" w14:textId="165E36A3" w:rsidR="64E1C488" w:rsidRDefault="64E1C488" w:rsidP="6D477C29">
      <w:pPr>
        <w:rPr>
          <w:rFonts w:eastAsia="Calibri"/>
          <w:color w:val="000000" w:themeColor="text1"/>
        </w:rPr>
      </w:pPr>
      <w:r w:rsidRPr="6D477C29">
        <w:rPr>
          <w:rFonts w:eastAsia="Calibri"/>
          <w:color w:val="000000" w:themeColor="text1"/>
        </w:rPr>
        <w:t>About 40 study subjects will take part in the Optional Interview.</w:t>
      </w:r>
    </w:p>
    <w:p w14:paraId="2673A43F" w14:textId="6B2E2609" w:rsidR="64E1C488" w:rsidRDefault="0CBB58FD" w:rsidP="6D477C29">
      <w:pPr>
        <w:rPr>
          <w:rFonts w:eastAsia="Calibri"/>
          <w:color w:val="000000" w:themeColor="text1"/>
        </w:rPr>
      </w:pPr>
      <w:r w:rsidRPr="55B6502F">
        <w:rPr>
          <w:rFonts w:eastAsia="Calibri"/>
          <w:color w:val="000000" w:themeColor="text1"/>
        </w:rPr>
        <w:t>If you take part in the Optional Interview, it may take an additional 3 months to schedule and complete the interview after Visit 3.</w:t>
      </w:r>
    </w:p>
    <w:p w14:paraId="5DEFF00A" w14:textId="611B8368" w:rsidR="55B6502F" w:rsidRDefault="55B6502F" w:rsidP="55B6502F">
      <w:pPr>
        <w:rPr>
          <w:rFonts w:eastAsia="Calibri"/>
          <w:color w:val="000000" w:themeColor="text1"/>
        </w:rPr>
      </w:pPr>
    </w:p>
    <w:p w14:paraId="767217C2" w14:textId="7A9E61E2" w:rsidR="00A862F0" w:rsidRDefault="0968169D" w:rsidP="757F01DF">
      <w:pPr>
        <w:pStyle w:val="Heading2"/>
        <w:rPr>
          <w:highlight w:val="yellow"/>
        </w:rPr>
      </w:pPr>
      <w:bookmarkStart w:id="79" w:name="_Toc230959692"/>
      <w:r w:rsidRPr="55B6502F">
        <w:rPr>
          <w:sz w:val="28"/>
          <w:szCs w:val="28"/>
          <w:highlight w:val="cyan"/>
        </w:rPr>
        <w:t xml:space="preserve">NCORP </w:t>
      </w:r>
      <w:r w:rsidR="046EAB4E" w:rsidRPr="55B6502F">
        <w:rPr>
          <w:sz w:val="28"/>
          <w:szCs w:val="28"/>
          <w:highlight w:val="cyan"/>
        </w:rPr>
        <w:t>Examples – Signature Page</w:t>
      </w:r>
      <w:bookmarkEnd w:id="79"/>
      <w:r w:rsidR="046EAB4E">
        <w:t xml:space="preserve"> </w:t>
      </w:r>
    </w:p>
    <w:p w14:paraId="68B554D5" w14:textId="3E1978E5" w:rsidR="00A862F0" w:rsidRPr="00732DA8" w:rsidRDefault="02BF0459" w:rsidP="00C61CF1">
      <w:pPr>
        <w:pStyle w:val="Heading3"/>
      </w:pPr>
      <w:bookmarkStart w:id="80" w:name="_Toc230959693"/>
      <w:r>
        <w:t xml:space="preserve">Example 1: </w:t>
      </w:r>
      <w:r w:rsidR="67CA6105">
        <w:t>Drug Intervention DCP study with Optional studies for storage for possible future research, collection of PI for payment and contact for future research</w:t>
      </w:r>
      <w:bookmarkEnd w:id="80"/>
    </w:p>
    <w:p w14:paraId="75009B39" w14:textId="7E459C50" w:rsidR="05F0B22E" w:rsidRDefault="3DA9F416" w:rsidP="402BE578">
      <w:pPr>
        <w:rPr>
          <w:rFonts w:eastAsia="Calibri"/>
          <w:color w:val="000000" w:themeColor="text1"/>
        </w:rPr>
      </w:pPr>
      <w:r w:rsidRPr="55B6502F">
        <w:rPr>
          <w:rFonts w:eastAsia="Calibri"/>
          <w:color w:val="000000" w:themeColor="text1"/>
        </w:rPr>
        <w:t>I have read this consent form or had it read to me. I have discussed it with the study team. The study team has answered my questions.</w:t>
      </w:r>
    </w:p>
    <w:p w14:paraId="1B0B0356" w14:textId="2761D380" w:rsidR="05F0B22E" w:rsidRDefault="3DA9F416" w:rsidP="402BE578">
      <w:pPr>
        <w:rPr>
          <w:rFonts w:eastAsia="Calibri"/>
          <w:color w:val="000000" w:themeColor="text1"/>
        </w:rPr>
      </w:pPr>
      <w:r w:rsidRPr="55B6502F">
        <w:rPr>
          <w:rFonts w:eastAsia="Calibri"/>
          <w:b/>
          <w:bCs/>
          <w:color w:val="000000" w:themeColor="text1"/>
        </w:rPr>
        <w:t>Main Study Consent</w:t>
      </w:r>
      <w:r w:rsidRPr="55B6502F">
        <w:rPr>
          <w:rFonts w:eastAsia="Calibri"/>
          <w:color w:val="000000" w:themeColor="text1"/>
        </w:rPr>
        <w:t>: I agree to take part in this study. I consent to everything required as part of this study.</w:t>
      </w:r>
    </w:p>
    <w:p w14:paraId="0539D057" w14:textId="54140188" w:rsidR="4E2D975A" w:rsidRDefault="4E2D975A" w:rsidP="55B6502F">
      <w:pPr>
        <w:pBdr>
          <w:bottom w:val="single" w:sz="4" w:space="6" w:color="auto"/>
        </w:pBdr>
        <w:tabs>
          <w:tab w:val="left" w:pos="810"/>
        </w:tabs>
        <w:rPr>
          <w:rFonts w:eastAsia="Calibri"/>
          <w:color w:val="000000" w:themeColor="text1"/>
        </w:rPr>
      </w:pPr>
      <w:r w:rsidRPr="55B6502F">
        <w:rPr>
          <w:rFonts w:eastAsia="Calibri"/>
          <w:color w:val="000000" w:themeColor="text1"/>
        </w:rPr>
        <w:t xml:space="preserve">Circle Yes or No:                  Yes                No                Initials:                         Date:  </w:t>
      </w:r>
    </w:p>
    <w:p w14:paraId="1EBB162C" w14:textId="62B06674" w:rsidR="6E7AAA81" w:rsidRDefault="6E7AAA81" w:rsidP="55B6502F">
      <w:r w:rsidRPr="55B6502F">
        <w:rPr>
          <w:rFonts w:eastAsia="Calibri"/>
          <w:b/>
          <w:bCs/>
          <w:color w:val="000000" w:themeColor="text1"/>
        </w:rPr>
        <w:t xml:space="preserve">Optional Studies Consent: </w:t>
      </w:r>
      <w:r w:rsidRPr="55B6502F">
        <w:rPr>
          <w:rFonts w:eastAsia="Calibri"/>
          <w:color w:val="000000" w:themeColor="text1"/>
        </w:rPr>
        <w:t xml:space="preserve">circle Yes or No for each optional study to show if you agree to participate in that study or not. </w:t>
      </w:r>
      <w:r w:rsidRPr="55B6502F">
        <w:rPr>
          <w:rFonts w:eastAsia="Calibri"/>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00"/>
        <w:gridCol w:w="1095"/>
        <w:gridCol w:w="6900"/>
      </w:tblGrid>
      <w:tr w:rsidR="55B6502F" w14:paraId="2D0170E6" w14:textId="77777777" w:rsidTr="55B6502F">
        <w:trPr>
          <w:trHeight w:val="225"/>
        </w:trPr>
        <w:tc>
          <w:tcPr>
            <w:tcW w:w="1500" w:type="dxa"/>
            <w:tcBorders>
              <w:top w:val="nil"/>
              <w:left w:val="nil"/>
              <w:bottom w:val="single" w:sz="6" w:space="0" w:color="auto"/>
              <w:right w:val="nil"/>
            </w:tcBorders>
            <w:tcMar>
              <w:left w:w="105" w:type="dxa"/>
              <w:right w:w="105" w:type="dxa"/>
            </w:tcMar>
          </w:tcPr>
          <w:p w14:paraId="06D5EC92" w14:textId="545464EB" w:rsidR="55B6502F" w:rsidRDefault="55B6502F" w:rsidP="55B6502F">
            <w:pPr>
              <w:spacing w:before="120" w:after="120"/>
              <w:jc w:val="center"/>
              <w:rPr>
                <w:rFonts w:eastAsia="Calibri"/>
                <w:color w:val="000000" w:themeColor="text1"/>
              </w:rPr>
            </w:pPr>
            <w:r w:rsidRPr="55B6502F">
              <w:rPr>
                <w:rFonts w:eastAsia="Calibri"/>
                <w:b/>
                <w:bCs/>
                <w:color w:val="000000" w:themeColor="text1"/>
              </w:rPr>
              <w:t>Circle One</w:t>
            </w:r>
          </w:p>
        </w:tc>
        <w:tc>
          <w:tcPr>
            <w:tcW w:w="1095" w:type="dxa"/>
            <w:tcBorders>
              <w:top w:val="nil"/>
              <w:left w:val="single" w:sz="6" w:space="0" w:color="auto"/>
              <w:bottom w:val="single" w:sz="6" w:space="0" w:color="auto"/>
              <w:right w:val="single" w:sz="6" w:space="0" w:color="auto"/>
            </w:tcBorders>
            <w:tcMar>
              <w:left w:w="105" w:type="dxa"/>
              <w:right w:w="105" w:type="dxa"/>
            </w:tcMar>
          </w:tcPr>
          <w:p w14:paraId="28F70B52" w14:textId="6957C0A7" w:rsidR="55B6502F" w:rsidRDefault="55B6502F" w:rsidP="55B6502F">
            <w:pPr>
              <w:spacing w:before="120" w:after="120"/>
              <w:jc w:val="center"/>
              <w:rPr>
                <w:rFonts w:eastAsia="Calibri"/>
                <w:color w:val="000000" w:themeColor="text1"/>
              </w:rPr>
            </w:pPr>
            <w:r w:rsidRPr="55B6502F">
              <w:rPr>
                <w:rFonts w:eastAsia="Calibri"/>
                <w:b/>
                <w:bCs/>
                <w:color w:val="000000" w:themeColor="text1"/>
              </w:rPr>
              <w:t>Initials</w:t>
            </w:r>
          </w:p>
        </w:tc>
        <w:tc>
          <w:tcPr>
            <w:tcW w:w="6900" w:type="dxa"/>
            <w:tcBorders>
              <w:top w:val="nil"/>
              <w:left w:val="single" w:sz="6" w:space="0" w:color="auto"/>
              <w:bottom w:val="single" w:sz="6" w:space="0" w:color="auto"/>
              <w:right w:val="nil"/>
            </w:tcBorders>
            <w:tcMar>
              <w:left w:w="105" w:type="dxa"/>
              <w:right w:w="105" w:type="dxa"/>
            </w:tcMar>
          </w:tcPr>
          <w:p w14:paraId="2548296A" w14:textId="7DAE3C74" w:rsidR="55B6502F" w:rsidRDefault="55B6502F" w:rsidP="55B6502F">
            <w:pPr>
              <w:spacing w:before="120" w:after="120"/>
              <w:rPr>
                <w:rFonts w:eastAsia="Calibri"/>
                <w:color w:val="000000" w:themeColor="text1"/>
              </w:rPr>
            </w:pPr>
            <w:r w:rsidRPr="55B6502F">
              <w:rPr>
                <w:rFonts w:eastAsia="Calibri"/>
                <w:b/>
                <w:bCs/>
                <w:color w:val="000000" w:themeColor="text1"/>
              </w:rPr>
              <w:t>Optional Study Description</w:t>
            </w:r>
          </w:p>
        </w:tc>
      </w:tr>
      <w:tr w:rsidR="55B6502F" w14:paraId="7D3E7627" w14:textId="77777777" w:rsidTr="55B6502F">
        <w:trPr>
          <w:trHeight w:val="1260"/>
        </w:trPr>
        <w:tc>
          <w:tcPr>
            <w:tcW w:w="1500" w:type="dxa"/>
            <w:tcBorders>
              <w:top w:val="single" w:sz="6" w:space="0" w:color="auto"/>
              <w:left w:val="nil"/>
              <w:bottom w:val="single" w:sz="6" w:space="0" w:color="auto"/>
              <w:right w:val="nil"/>
            </w:tcBorders>
            <w:tcMar>
              <w:left w:w="105" w:type="dxa"/>
              <w:right w:w="105" w:type="dxa"/>
            </w:tcMar>
            <w:vAlign w:val="center"/>
          </w:tcPr>
          <w:p w14:paraId="668A35FA" w14:textId="7A2DB1A1" w:rsidR="55B6502F" w:rsidRDefault="55B6502F" w:rsidP="55B6502F">
            <w:pPr>
              <w:spacing w:before="120" w:after="120"/>
              <w:jc w:val="center"/>
              <w:rPr>
                <w:rFonts w:eastAsia="Calibri"/>
                <w:color w:val="000000" w:themeColor="text1"/>
              </w:rPr>
            </w:pPr>
            <w:r w:rsidRPr="55B6502F">
              <w:rPr>
                <w:rFonts w:eastAsia="Calibri"/>
                <w:color w:val="000000" w:themeColor="text1"/>
              </w:rPr>
              <w:t>Yes        No</w:t>
            </w:r>
          </w:p>
        </w:tc>
        <w:tc>
          <w:tcPr>
            <w:tcW w:w="1095" w:type="dxa"/>
            <w:tcBorders>
              <w:top w:val="single" w:sz="6" w:space="0" w:color="auto"/>
              <w:left w:val="single" w:sz="6" w:space="0" w:color="auto"/>
              <w:bottom w:val="single" w:sz="6" w:space="0" w:color="auto"/>
              <w:right w:val="single" w:sz="6" w:space="0" w:color="auto"/>
            </w:tcBorders>
            <w:tcMar>
              <w:left w:w="105" w:type="dxa"/>
              <w:right w:w="105" w:type="dxa"/>
            </w:tcMar>
          </w:tcPr>
          <w:p w14:paraId="523BE4C7" w14:textId="1083355E" w:rsidR="55B6502F" w:rsidRDefault="55B6502F" w:rsidP="55B6502F">
            <w:pPr>
              <w:spacing w:before="120" w:after="120"/>
              <w:rPr>
                <w:rFonts w:eastAsia="Calibri"/>
                <w:color w:val="000000" w:themeColor="text1"/>
              </w:rPr>
            </w:pPr>
          </w:p>
        </w:tc>
        <w:tc>
          <w:tcPr>
            <w:tcW w:w="6900" w:type="dxa"/>
            <w:tcBorders>
              <w:top w:val="single" w:sz="6" w:space="0" w:color="auto"/>
              <w:left w:val="single" w:sz="6" w:space="0" w:color="auto"/>
              <w:bottom w:val="single" w:sz="6" w:space="0" w:color="auto"/>
              <w:right w:val="nil"/>
            </w:tcBorders>
            <w:tcMar>
              <w:left w:w="105" w:type="dxa"/>
              <w:right w:w="105" w:type="dxa"/>
            </w:tcMar>
            <w:vAlign w:val="center"/>
          </w:tcPr>
          <w:p w14:paraId="19175244" w14:textId="45196B55" w:rsidR="0EE2491B" w:rsidRDefault="0EE2491B" w:rsidP="55B6502F">
            <w:pPr>
              <w:pStyle w:val="ListParagraph"/>
              <w:numPr>
                <w:ilvl w:val="0"/>
                <w:numId w:val="2"/>
              </w:numPr>
              <w:spacing w:before="120" w:after="120"/>
              <w:ind w:left="360"/>
              <w:rPr>
                <w:rFonts w:eastAsia="Calibri"/>
                <w:color w:val="000000" w:themeColor="text1"/>
              </w:rPr>
            </w:pPr>
            <w:r w:rsidRPr="55B6502F">
              <w:rPr>
                <w:rFonts w:eastAsia="Calibri"/>
                <w:b/>
                <w:bCs/>
                <w:color w:val="000000" w:themeColor="text1"/>
              </w:rPr>
              <w:t xml:space="preserve">Optional Sample Storage for Possible Future Studies: </w:t>
            </w:r>
            <w:r w:rsidRPr="55B6502F">
              <w:rPr>
                <w:rFonts w:eastAsia="Calibri"/>
                <w:color w:val="000000" w:themeColor="text1"/>
              </w:rPr>
              <w:t xml:space="preserve">I agree that my samples and related health information may be kept in the CCPL as described in the previous section for use in future health research.  </w:t>
            </w:r>
          </w:p>
        </w:tc>
      </w:tr>
      <w:tr w:rsidR="55B6502F" w14:paraId="157BF165" w14:textId="77777777" w:rsidTr="55B6502F">
        <w:trPr>
          <w:trHeight w:val="1260"/>
        </w:trPr>
        <w:tc>
          <w:tcPr>
            <w:tcW w:w="1500" w:type="dxa"/>
            <w:tcBorders>
              <w:top w:val="single" w:sz="6" w:space="0" w:color="auto"/>
              <w:left w:val="nil"/>
              <w:bottom w:val="single" w:sz="6" w:space="0" w:color="auto"/>
              <w:right w:val="nil"/>
            </w:tcBorders>
            <w:tcMar>
              <w:left w:w="105" w:type="dxa"/>
              <w:right w:w="105" w:type="dxa"/>
            </w:tcMar>
            <w:vAlign w:val="center"/>
          </w:tcPr>
          <w:p w14:paraId="40694CB1" w14:textId="3738EA6F" w:rsidR="55B6502F" w:rsidRDefault="55B6502F" w:rsidP="55B6502F">
            <w:pPr>
              <w:spacing w:before="120" w:after="120"/>
              <w:jc w:val="center"/>
              <w:rPr>
                <w:rFonts w:eastAsia="Calibri"/>
                <w:color w:val="000000" w:themeColor="text1"/>
              </w:rPr>
            </w:pPr>
            <w:r w:rsidRPr="55B6502F">
              <w:rPr>
                <w:rFonts w:eastAsia="Calibri"/>
                <w:color w:val="000000" w:themeColor="text1"/>
              </w:rPr>
              <w:t>Yes        No</w:t>
            </w:r>
          </w:p>
        </w:tc>
        <w:tc>
          <w:tcPr>
            <w:tcW w:w="1095" w:type="dxa"/>
            <w:tcBorders>
              <w:top w:val="single" w:sz="6" w:space="0" w:color="auto"/>
              <w:left w:val="single" w:sz="6" w:space="0" w:color="auto"/>
              <w:bottom w:val="single" w:sz="6" w:space="0" w:color="auto"/>
              <w:right w:val="single" w:sz="6" w:space="0" w:color="auto"/>
            </w:tcBorders>
            <w:tcMar>
              <w:left w:w="105" w:type="dxa"/>
              <w:right w:w="105" w:type="dxa"/>
            </w:tcMar>
          </w:tcPr>
          <w:p w14:paraId="223EA02B" w14:textId="528CD80B" w:rsidR="55B6502F" w:rsidRDefault="55B6502F" w:rsidP="55B6502F">
            <w:pPr>
              <w:spacing w:before="120" w:after="120"/>
              <w:rPr>
                <w:rFonts w:eastAsia="Calibri"/>
                <w:color w:val="000000" w:themeColor="text1"/>
              </w:rPr>
            </w:pPr>
          </w:p>
        </w:tc>
        <w:tc>
          <w:tcPr>
            <w:tcW w:w="6900" w:type="dxa"/>
            <w:tcBorders>
              <w:top w:val="single" w:sz="6" w:space="0" w:color="auto"/>
              <w:left w:val="single" w:sz="6" w:space="0" w:color="auto"/>
              <w:bottom w:val="single" w:sz="6" w:space="0" w:color="auto"/>
              <w:right w:val="nil"/>
            </w:tcBorders>
            <w:tcMar>
              <w:left w:w="105" w:type="dxa"/>
              <w:right w:w="105" w:type="dxa"/>
            </w:tcMar>
            <w:vAlign w:val="center"/>
          </w:tcPr>
          <w:p w14:paraId="3EF13333" w14:textId="392234EE" w:rsidR="106CEF21" w:rsidRDefault="106CEF21" w:rsidP="55B6502F">
            <w:pPr>
              <w:pStyle w:val="ListParagraph"/>
              <w:numPr>
                <w:ilvl w:val="0"/>
                <w:numId w:val="2"/>
              </w:numPr>
              <w:spacing w:before="120" w:after="120"/>
              <w:ind w:left="360"/>
              <w:rPr>
                <w:rFonts w:eastAsia="Calibri"/>
                <w:color w:val="000000" w:themeColor="text1"/>
              </w:rPr>
            </w:pPr>
            <w:r w:rsidRPr="55B6502F">
              <w:rPr>
                <w:rFonts w:eastAsia="Calibri"/>
                <w:b/>
                <w:bCs/>
                <w:color w:val="000000" w:themeColor="text1"/>
              </w:rPr>
              <w:t xml:space="preserve">Collection of personal information for payment: </w:t>
            </w:r>
            <w:r w:rsidRPr="55B6502F">
              <w:rPr>
                <w:rFonts w:eastAsia="Calibri"/>
                <w:color w:val="000000" w:themeColor="text1"/>
              </w:rPr>
              <w:t>I agree that my personal information may be collected and used for the purpose of payment for my participation in this study as outlined in the main section of this consent form. I understand that if I select ‘NO’ that I will not receive payment for my participation.</w:t>
            </w:r>
          </w:p>
          <w:p w14:paraId="367B77ED" w14:textId="12AC1FA3" w:rsidR="55B6502F" w:rsidRDefault="55B6502F" w:rsidP="55B6502F">
            <w:pPr>
              <w:pStyle w:val="ListParagraph"/>
              <w:spacing w:before="120" w:after="120"/>
              <w:ind w:left="360"/>
              <w:rPr>
                <w:rFonts w:eastAsia="Calibri"/>
                <w:b/>
                <w:bCs/>
                <w:color w:val="000000" w:themeColor="text1"/>
                <w:highlight w:val="yellow"/>
              </w:rPr>
            </w:pPr>
          </w:p>
        </w:tc>
      </w:tr>
      <w:tr w:rsidR="55B6502F" w14:paraId="0D47D20E" w14:textId="77777777" w:rsidTr="55B6502F">
        <w:trPr>
          <w:trHeight w:val="1260"/>
        </w:trPr>
        <w:tc>
          <w:tcPr>
            <w:tcW w:w="1500" w:type="dxa"/>
            <w:tcBorders>
              <w:top w:val="single" w:sz="6" w:space="0" w:color="auto"/>
              <w:left w:val="nil"/>
              <w:bottom w:val="single" w:sz="6" w:space="0" w:color="auto"/>
              <w:right w:val="nil"/>
            </w:tcBorders>
            <w:tcMar>
              <w:left w:w="105" w:type="dxa"/>
              <w:right w:w="105" w:type="dxa"/>
            </w:tcMar>
            <w:vAlign w:val="center"/>
          </w:tcPr>
          <w:p w14:paraId="1156012D" w14:textId="4EC794B5" w:rsidR="106CEF21" w:rsidRDefault="106CEF21" w:rsidP="55B6502F">
            <w:pPr>
              <w:jc w:val="center"/>
              <w:rPr>
                <w:rFonts w:eastAsia="Calibri"/>
                <w:color w:val="000000" w:themeColor="text1"/>
              </w:rPr>
            </w:pPr>
            <w:r w:rsidRPr="55B6502F">
              <w:rPr>
                <w:rFonts w:eastAsia="Calibri"/>
                <w:color w:val="000000" w:themeColor="text1"/>
              </w:rPr>
              <w:t>Yes     No</w:t>
            </w:r>
          </w:p>
        </w:tc>
        <w:tc>
          <w:tcPr>
            <w:tcW w:w="1095" w:type="dxa"/>
            <w:tcBorders>
              <w:top w:val="single" w:sz="6" w:space="0" w:color="auto"/>
              <w:left w:val="single" w:sz="6" w:space="0" w:color="auto"/>
              <w:bottom w:val="single" w:sz="6" w:space="0" w:color="auto"/>
              <w:right w:val="single" w:sz="6" w:space="0" w:color="auto"/>
            </w:tcBorders>
            <w:tcMar>
              <w:left w:w="105" w:type="dxa"/>
              <w:right w:w="105" w:type="dxa"/>
            </w:tcMar>
          </w:tcPr>
          <w:p w14:paraId="0EF83942" w14:textId="2BCD8441" w:rsidR="55B6502F" w:rsidRDefault="55B6502F" w:rsidP="55B6502F">
            <w:pPr>
              <w:rPr>
                <w:rFonts w:eastAsia="Calibri"/>
                <w:color w:val="000000" w:themeColor="text1"/>
              </w:rPr>
            </w:pPr>
          </w:p>
        </w:tc>
        <w:tc>
          <w:tcPr>
            <w:tcW w:w="6900" w:type="dxa"/>
            <w:tcBorders>
              <w:top w:val="single" w:sz="6" w:space="0" w:color="auto"/>
              <w:left w:val="single" w:sz="6" w:space="0" w:color="auto"/>
              <w:bottom w:val="single" w:sz="6" w:space="0" w:color="auto"/>
              <w:right w:val="nil"/>
            </w:tcBorders>
            <w:tcMar>
              <w:left w:w="105" w:type="dxa"/>
              <w:right w:w="105" w:type="dxa"/>
            </w:tcMar>
            <w:vAlign w:val="center"/>
          </w:tcPr>
          <w:p w14:paraId="73C5B7DB" w14:textId="368228B9" w:rsidR="106CEF21" w:rsidRDefault="106CEF21" w:rsidP="55B6502F">
            <w:pPr>
              <w:pStyle w:val="ListParagraph"/>
              <w:numPr>
                <w:ilvl w:val="0"/>
                <w:numId w:val="2"/>
              </w:numPr>
              <w:ind w:left="360"/>
              <w:rPr>
                <w:rFonts w:eastAsia="Calibri"/>
                <w:color w:val="000000" w:themeColor="text1"/>
              </w:rPr>
            </w:pPr>
            <w:r w:rsidRPr="55B6502F">
              <w:rPr>
                <w:rFonts w:eastAsia="Calibri"/>
                <w:b/>
                <w:bCs/>
                <w:color w:val="000000" w:themeColor="text1"/>
              </w:rPr>
              <w:t xml:space="preserve">Contact for Future Research: </w:t>
            </w:r>
            <w:r w:rsidRPr="55B6502F">
              <w:rPr>
                <w:rFonts w:eastAsia="Calibri"/>
                <w:color w:val="000000" w:themeColor="text1"/>
              </w:rPr>
              <w:t>I agree that my study doctor, or someone on the study team, may contact me or my doctor to see if I wish to participate in other research in the future.</w:t>
            </w:r>
          </w:p>
          <w:p w14:paraId="3614D8CA" w14:textId="36337C34" w:rsidR="55B6502F" w:rsidRDefault="55B6502F" w:rsidP="55B6502F">
            <w:pPr>
              <w:pStyle w:val="ListParagraph"/>
              <w:ind w:hanging="720"/>
              <w:rPr>
                <w:rFonts w:eastAsia="Calibri"/>
                <w:b/>
                <w:bCs/>
                <w:color w:val="000000" w:themeColor="text1"/>
                <w:highlight w:val="yellow"/>
              </w:rPr>
            </w:pPr>
          </w:p>
        </w:tc>
      </w:tr>
    </w:tbl>
    <w:p w14:paraId="394BAD98" w14:textId="396FEF77" w:rsidR="55B6502F" w:rsidRDefault="55B6502F" w:rsidP="55B6502F">
      <w:pPr>
        <w:rPr>
          <w:rFonts w:eastAsia="Calibri"/>
          <w:color w:val="000000" w:themeColor="text1"/>
        </w:rPr>
      </w:pPr>
    </w:p>
    <w:p w14:paraId="6AA6DC87" w14:textId="05C5E525" w:rsidR="55B6502F" w:rsidRDefault="55B6502F" w:rsidP="55B6502F">
      <w:pPr>
        <w:rPr>
          <w:rFonts w:eastAsia="Calibri"/>
          <w:color w:val="000000" w:themeColor="text1"/>
        </w:rPr>
      </w:pPr>
    </w:p>
    <w:p w14:paraId="0C408EB9" w14:textId="6BC6A522" w:rsidR="05F0B22E" w:rsidRDefault="05F0B22E" w:rsidP="402BE578">
      <w:pPr>
        <w:pStyle w:val="SignatureLine"/>
        <w:rPr>
          <w:rFonts w:eastAsia="Calibri"/>
          <w:color w:val="000000" w:themeColor="text1"/>
        </w:rPr>
      </w:pPr>
      <w:r w:rsidRPr="402BE578">
        <w:rPr>
          <w:rFonts w:eastAsia="Calibri"/>
          <w:color w:val="000000" w:themeColor="text1"/>
        </w:rPr>
        <w:t>Participant’s Signature</w:t>
      </w:r>
      <w:r>
        <w:tab/>
      </w:r>
      <w:r>
        <w:tab/>
      </w:r>
      <w:r>
        <w:tab/>
      </w:r>
      <w:r w:rsidRPr="402BE578">
        <w:rPr>
          <w:rFonts w:eastAsia="Calibri"/>
          <w:color w:val="000000" w:themeColor="text1"/>
        </w:rPr>
        <w:t>Print Name of Participant</w:t>
      </w:r>
      <w:r>
        <w:tab/>
      </w:r>
      <w:r>
        <w:tab/>
      </w:r>
      <w:r>
        <w:tab/>
      </w:r>
      <w:r w:rsidRPr="402BE578">
        <w:rPr>
          <w:rFonts w:eastAsia="Calibri"/>
          <w:color w:val="000000" w:themeColor="text1"/>
        </w:rPr>
        <w:t>Date</w:t>
      </w:r>
    </w:p>
    <w:p w14:paraId="5F6FAE5A" w14:textId="7BFB4496" w:rsidR="402BE578" w:rsidRDefault="402BE578" w:rsidP="402BE578">
      <w:pPr>
        <w:rPr>
          <w:rFonts w:eastAsia="Calibri"/>
          <w:color w:val="000000" w:themeColor="text1"/>
        </w:rPr>
      </w:pPr>
    </w:p>
    <w:p w14:paraId="02E018CB" w14:textId="62E834A6" w:rsidR="05F0B22E" w:rsidRDefault="05F0B22E" w:rsidP="402BE578">
      <w:pPr>
        <w:pStyle w:val="SignatureLine"/>
        <w:rPr>
          <w:rFonts w:eastAsia="Calibri"/>
          <w:color w:val="000000" w:themeColor="text1"/>
        </w:rPr>
      </w:pPr>
      <w:r w:rsidRPr="402BE578">
        <w:rPr>
          <w:rFonts w:eastAsia="Calibri"/>
          <w:color w:val="000000" w:themeColor="text1"/>
        </w:rPr>
        <w:t>Person Conducting Consent’s Signature</w:t>
      </w:r>
      <w:r>
        <w:tab/>
      </w:r>
      <w:r w:rsidRPr="402BE578">
        <w:rPr>
          <w:rFonts w:eastAsia="Calibri"/>
          <w:color w:val="000000" w:themeColor="text1"/>
        </w:rPr>
        <w:t>Print Name of Consenter</w:t>
      </w:r>
      <w:r>
        <w:tab/>
      </w:r>
      <w:r>
        <w:tab/>
      </w:r>
      <w:r>
        <w:tab/>
      </w:r>
      <w:r w:rsidRPr="402BE578">
        <w:rPr>
          <w:rFonts w:eastAsia="Calibri"/>
          <w:color w:val="000000" w:themeColor="text1"/>
        </w:rPr>
        <w:t>Date</w:t>
      </w:r>
    </w:p>
    <w:p w14:paraId="10585FCF" w14:textId="6B0E5ED7" w:rsidR="05F0B22E" w:rsidRDefault="05F0B22E" w:rsidP="402BE578">
      <w:pPr>
        <w:rPr>
          <w:rFonts w:eastAsia="Calibri"/>
          <w:color w:val="000000" w:themeColor="text1"/>
        </w:rPr>
      </w:pPr>
      <w:r w:rsidRPr="402BE578">
        <w:rPr>
          <w:rFonts w:eastAsia="Calibri"/>
          <w:b/>
          <w:bCs/>
          <w:color w:val="000000" w:themeColor="text1"/>
        </w:rPr>
        <w:t>Witness or Interpreter (if applicable)</w:t>
      </w:r>
    </w:p>
    <w:p w14:paraId="409799C4" w14:textId="1791A829" w:rsidR="402BE578" w:rsidRDefault="402BE578" w:rsidP="402BE578">
      <w:pPr>
        <w:rPr>
          <w:rFonts w:eastAsia="Calibri"/>
          <w:color w:val="000000" w:themeColor="text1"/>
        </w:rPr>
      </w:pPr>
    </w:p>
    <w:p w14:paraId="20ECEA6E" w14:textId="4A55A1DD" w:rsidR="05F0B22E" w:rsidRDefault="05F0B22E" w:rsidP="402BE578">
      <w:pPr>
        <w:pStyle w:val="SignatureLine"/>
        <w:rPr>
          <w:rFonts w:eastAsia="Calibri"/>
          <w:color w:val="881798"/>
        </w:rPr>
      </w:pPr>
      <w:r w:rsidRPr="402BE578">
        <w:rPr>
          <w:rFonts w:eastAsia="Calibri"/>
          <w:color w:val="000000" w:themeColor="text1"/>
        </w:rPr>
        <w:t>Signature of Witness/Interpreter</w:t>
      </w:r>
      <w:r>
        <w:tab/>
      </w:r>
      <w:r>
        <w:tab/>
      </w:r>
      <w:r w:rsidRPr="402BE578">
        <w:rPr>
          <w:rFonts w:eastAsia="Calibri"/>
          <w:color w:val="000000" w:themeColor="text1"/>
        </w:rPr>
        <w:t>Print Name of Witness/Interpreter</w:t>
      </w:r>
      <w:r>
        <w:tab/>
      </w:r>
      <w:r>
        <w:tab/>
      </w:r>
      <w:r w:rsidRPr="402BE578">
        <w:rPr>
          <w:rFonts w:eastAsia="Calibri"/>
          <w:color w:val="000000" w:themeColor="text1"/>
        </w:rPr>
        <w:t>Date</w:t>
      </w:r>
    </w:p>
    <w:p w14:paraId="7B92F1BE" w14:textId="69C9B24B" w:rsidR="402BE578" w:rsidRDefault="402BE578" w:rsidP="402BE578">
      <w:pPr>
        <w:pStyle w:val="SignatureLine"/>
        <w:rPr>
          <w:rFonts w:eastAsia="Calibri"/>
          <w:color w:val="000000" w:themeColor="text1"/>
        </w:rPr>
      </w:pPr>
    </w:p>
    <w:p w14:paraId="51585BBF" w14:textId="7CB6389A" w:rsidR="05F0B22E" w:rsidRDefault="3DA9F416" w:rsidP="402BE578">
      <w:pPr>
        <w:pStyle w:val="Heading3"/>
      </w:pPr>
      <w:bookmarkStart w:id="81" w:name="_Toc230959694"/>
      <w:r>
        <w:t>Example 2: DCP Prevention (Screening) Study with Optional Studies for Additional Sample Collection and Biorepository Storage of Specimens</w:t>
      </w:r>
      <w:bookmarkEnd w:id="81"/>
    </w:p>
    <w:p w14:paraId="3A7DF079" w14:textId="709D2E26" w:rsidR="19146772" w:rsidRDefault="19146772" w:rsidP="55B6502F">
      <w:pPr>
        <w:rPr>
          <w:rFonts w:eastAsia="Calibri"/>
        </w:rPr>
      </w:pPr>
      <w:r w:rsidRPr="55B6502F">
        <w:rPr>
          <w:rFonts w:eastAsia="Calibri"/>
          <w:color w:val="000000" w:themeColor="text1"/>
        </w:rPr>
        <w:t>I have read this informed consent document or had it read to me. I have discussed it with the study team. The study team has answered my questions.</w:t>
      </w:r>
    </w:p>
    <w:p w14:paraId="1EBBED0F" w14:textId="76B993DA" w:rsidR="27E83BAA" w:rsidRDefault="27E83BAA" w:rsidP="55B6502F">
      <w:pPr>
        <w:spacing w:before="120" w:after="0"/>
        <w:rPr>
          <w:rFonts w:eastAsia="Calibri"/>
          <w:color w:val="000000" w:themeColor="text1"/>
        </w:rPr>
      </w:pPr>
      <w:r w:rsidRPr="55B6502F">
        <w:rPr>
          <w:rFonts w:eastAsia="Calibri"/>
          <w:b/>
          <w:bCs/>
          <w:color w:val="000000" w:themeColor="text1"/>
        </w:rPr>
        <w:t>Main Study Consent</w:t>
      </w:r>
      <w:r w:rsidRPr="55B6502F">
        <w:rPr>
          <w:rFonts w:eastAsia="Calibri"/>
          <w:color w:val="000000" w:themeColor="text1"/>
        </w:rPr>
        <w:t>: I agree to take part in this study. I consent to everything required as part of this study.</w:t>
      </w:r>
    </w:p>
    <w:p w14:paraId="17093638" w14:textId="397E8D84" w:rsidR="55B6502F" w:rsidRDefault="55B6502F" w:rsidP="55B6502F">
      <w:pPr>
        <w:spacing w:before="120" w:after="0"/>
        <w:rPr>
          <w:rFonts w:eastAsia="Calibri"/>
          <w:color w:val="000000" w:themeColor="text1"/>
        </w:rPr>
      </w:pPr>
    </w:p>
    <w:p w14:paraId="24D613AB" w14:textId="596B90ED" w:rsidR="37D06C1E" w:rsidRDefault="37D06C1E" w:rsidP="55B6502F">
      <w:pPr>
        <w:pBdr>
          <w:bottom w:val="single" w:sz="4" w:space="6" w:color="auto"/>
        </w:pBdr>
        <w:tabs>
          <w:tab w:val="left" w:pos="810"/>
        </w:tabs>
        <w:rPr>
          <w:rFonts w:eastAsia="Calibri"/>
          <w:color w:val="000000" w:themeColor="text1"/>
        </w:rPr>
      </w:pPr>
      <w:r w:rsidRPr="55B6502F">
        <w:rPr>
          <w:rFonts w:eastAsia="Calibri"/>
          <w:color w:val="000000" w:themeColor="text1"/>
        </w:rPr>
        <w:t xml:space="preserve">Circle Yes or No:                  Yes                No                Initials:                         Date:  </w:t>
      </w:r>
    </w:p>
    <w:p w14:paraId="24C19B9A" w14:textId="747270E4" w:rsidR="32338752" w:rsidRDefault="32338752" w:rsidP="55B6502F">
      <w:r w:rsidRPr="55B6502F">
        <w:rPr>
          <w:rFonts w:eastAsia="Calibri"/>
          <w:b/>
          <w:bCs/>
        </w:rPr>
        <w:t xml:space="preserve">Optional Studies Consent: </w:t>
      </w:r>
      <w:r w:rsidRPr="55B6502F">
        <w:rPr>
          <w:rFonts w:eastAsia="Calibri"/>
        </w:rPr>
        <w:t xml:space="preserve">circle Yes or No for each optional study to show if you agree to participate in that study or not. </w:t>
      </w:r>
    </w:p>
    <w:tbl>
      <w:tblPr>
        <w:tblStyle w:val="TableGrid"/>
        <w:tblW w:w="0" w:type="auto"/>
        <w:tblLook w:val="04A0" w:firstRow="1" w:lastRow="0" w:firstColumn="1" w:lastColumn="0" w:noHBand="0" w:noVBand="1"/>
      </w:tblPr>
      <w:tblGrid>
        <w:gridCol w:w="1413"/>
        <w:gridCol w:w="1050"/>
        <w:gridCol w:w="6378"/>
      </w:tblGrid>
      <w:tr w:rsidR="55B6502F" w14:paraId="308F7ABC" w14:textId="77777777" w:rsidTr="55B6502F">
        <w:trPr>
          <w:trHeight w:val="225"/>
        </w:trPr>
        <w:tc>
          <w:tcPr>
            <w:tcW w:w="1413" w:type="dxa"/>
            <w:tcBorders>
              <w:top w:val="nil"/>
              <w:left w:val="nil"/>
              <w:bottom w:val="single" w:sz="8" w:space="0" w:color="auto"/>
              <w:right w:val="nil"/>
            </w:tcBorders>
            <w:tcMar>
              <w:left w:w="108" w:type="dxa"/>
              <w:right w:w="108" w:type="dxa"/>
            </w:tcMar>
          </w:tcPr>
          <w:p w14:paraId="3E0A1A0B" w14:textId="50D968A3" w:rsidR="55B6502F" w:rsidRDefault="55B6502F" w:rsidP="55B6502F">
            <w:pPr>
              <w:spacing w:before="120" w:after="120"/>
              <w:jc w:val="center"/>
            </w:pPr>
            <w:r w:rsidRPr="55B6502F">
              <w:rPr>
                <w:rFonts w:eastAsia="Calibri"/>
                <w:b/>
                <w:bCs/>
              </w:rPr>
              <w:t>Circle One</w:t>
            </w:r>
          </w:p>
        </w:tc>
        <w:tc>
          <w:tcPr>
            <w:tcW w:w="1050" w:type="dxa"/>
            <w:tcBorders>
              <w:top w:val="nil"/>
              <w:left w:val="single" w:sz="8" w:space="0" w:color="auto"/>
              <w:bottom w:val="single" w:sz="8" w:space="0" w:color="auto"/>
              <w:right w:val="single" w:sz="8" w:space="0" w:color="auto"/>
            </w:tcBorders>
            <w:tcMar>
              <w:left w:w="108" w:type="dxa"/>
              <w:right w:w="108" w:type="dxa"/>
            </w:tcMar>
          </w:tcPr>
          <w:p w14:paraId="432E4610" w14:textId="17385D79" w:rsidR="55B6502F" w:rsidRDefault="55B6502F" w:rsidP="55B6502F">
            <w:pPr>
              <w:spacing w:before="120" w:after="120"/>
              <w:jc w:val="center"/>
            </w:pPr>
            <w:r w:rsidRPr="55B6502F">
              <w:rPr>
                <w:rFonts w:eastAsia="Calibri"/>
                <w:b/>
                <w:bCs/>
              </w:rPr>
              <w:t>Initials</w:t>
            </w:r>
          </w:p>
        </w:tc>
        <w:tc>
          <w:tcPr>
            <w:tcW w:w="6378" w:type="dxa"/>
            <w:tcBorders>
              <w:top w:val="nil"/>
              <w:left w:val="single" w:sz="8" w:space="0" w:color="auto"/>
              <w:bottom w:val="single" w:sz="8" w:space="0" w:color="auto"/>
              <w:right w:val="nil"/>
            </w:tcBorders>
            <w:tcMar>
              <w:left w:w="108" w:type="dxa"/>
              <w:right w:w="108" w:type="dxa"/>
            </w:tcMar>
          </w:tcPr>
          <w:p w14:paraId="53CD3539" w14:textId="5E8A834F" w:rsidR="55B6502F" w:rsidRDefault="55B6502F" w:rsidP="55B6502F">
            <w:pPr>
              <w:spacing w:before="120" w:after="120"/>
            </w:pPr>
            <w:r w:rsidRPr="55B6502F">
              <w:rPr>
                <w:rFonts w:eastAsia="Calibri"/>
                <w:b/>
                <w:bCs/>
              </w:rPr>
              <w:t>Optional Study Description</w:t>
            </w:r>
          </w:p>
        </w:tc>
      </w:tr>
      <w:tr w:rsidR="55B6502F" w14:paraId="1AD832A7" w14:textId="77777777" w:rsidTr="55B6502F">
        <w:trPr>
          <w:trHeight w:val="1275"/>
        </w:trPr>
        <w:tc>
          <w:tcPr>
            <w:tcW w:w="1413" w:type="dxa"/>
            <w:tcBorders>
              <w:top w:val="single" w:sz="8" w:space="0" w:color="auto"/>
              <w:left w:val="nil"/>
              <w:bottom w:val="single" w:sz="8" w:space="0" w:color="auto"/>
              <w:right w:val="nil"/>
            </w:tcBorders>
            <w:tcMar>
              <w:left w:w="108" w:type="dxa"/>
              <w:right w:w="108" w:type="dxa"/>
            </w:tcMar>
            <w:vAlign w:val="center"/>
          </w:tcPr>
          <w:p w14:paraId="59081426" w14:textId="0B9196BC" w:rsidR="55B6502F" w:rsidRDefault="55B6502F" w:rsidP="55B6502F">
            <w:pPr>
              <w:spacing w:before="120" w:after="120"/>
              <w:jc w:val="center"/>
            </w:pPr>
            <w:r w:rsidRPr="55B6502F">
              <w:rPr>
                <w:rFonts w:eastAsia="Calibri"/>
              </w:rPr>
              <w:t>Yes        No</w:t>
            </w:r>
          </w:p>
        </w:tc>
        <w:tc>
          <w:tcPr>
            <w:tcW w:w="1050" w:type="dxa"/>
            <w:tcBorders>
              <w:top w:val="single" w:sz="8" w:space="0" w:color="auto"/>
              <w:left w:val="single" w:sz="8" w:space="0" w:color="auto"/>
              <w:bottom w:val="single" w:sz="8" w:space="0" w:color="auto"/>
              <w:right w:val="single" w:sz="8" w:space="0" w:color="auto"/>
            </w:tcBorders>
            <w:tcMar>
              <w:left w:w="108" w:type="dxa"/>
              <w:right w:w="108" w:type="dxa"/>
            </w:tcMar>
          </w:tcPr>
          <w:p w14:paraId="1EB1E717" w14:textId="426B2644" w:rsidR="55B6502F" w:rsidRDefault="55B6502F" w:rsidP="55B6502F">
            <w:pPr>
              <w:spacing w:before="120" w:after="120"/>
            </w:pPr>
            <w:r w:rsidRPr="55B6502F">
              <w:rPr>
                <w:rFonts w:eastAsia="Calibri"/>
                <w:b/>
                <w:bCs/>
              </w:rPr>
              <w:t xml:space="preserve"> </w:t>
            </w:r>
          </w:p>
        </w:tc>
        <w:tc>
          <w:tcPr>
            <w:tcW w:w="6378" w:type="dxa"/>
            <w:tcBorders>
              <w:top w:val="single" w:sz="8" w:space="0" w:color="auto"/>
              <w:left w:val="single" w:sz="8" w:space="0" w:color="auto"/>
              <w:bottom w:val="single" w:sz="8" w:space="0" w:color="auto"/>
              <w:right w:val="nil"/>
            </w:tcBorders>
            <w:tcMar>
              <w:left w:w="108" w:type="dxa"/>
              <w:right w:w="108" w:type="dxa"/>
            </w:tcMar>
            <w:vAlign w:val="center"/>
          </w:tcPr>
          <w:p w14:paraId="6870438D" w14:textId="5B12FFE8" w:rsidR="7D5EA2CC" w:rsidRDefault="7D5EA2CC" w:rsidP="55B6502F">
            <w:pPr>
              <w:pStyle w:val="ListParagraph"/>
              <w:numPr>
                <w:ilvl w:val="0"/>
                <w:numId w:val="1"/>
              </w:numPr>
              <w:spacing w:after="0"/>
              <w:rPr>
                <w:rFonts w:eastAsia="Calibri"/>
                <w:b/>
                <w:bCs/>
                <w:color w:val="000000" w:themeColor="text1"/>
              </w:rPr>
            </w:pPr>
            <w:r w:rsidRPr="55B6502F">
              <w:rPr>
                <w:b/>
                <w:bCs/>
              </w:rPr>
              <w:t>Blood Sample Collection for Optional future studies</w:t>
            </w:r>
            <w:r w:rsidR="73C0EF0B" w:rsidRPr="55B6502F">
              <w:rPr>
                <w:b/>
                <w:bCs/>
              </w:rPr>
              <w:t xml:space="preserve">: </w:t>
            </w:r>
            <w:r w:rsidR="73C0EF0B">
              <w:t>I agree to provide a blood sample for future research.</w:t>
            </w:r>
          </w:p>
          <w:p w14:paraId="4B563770" w14:textId="174D1B9A" w:rsidR="55B6502F" w:rsidRDefault="55B6502F" w:rsidP="55B6502F">
            <w:pPr>
              <w:pStyle w:val="ListParagraph"/>
              <w:spacing w:after="0"/>
              <w:ind w:left="360"/>
              <w:rPr>
                <w:b/>
                <w:bCs/>
              </w:rPr>
            </w:pPr>
          </w:p>
        </w:tc>
      </w:tr>
      <w:tr w:rsidR="55B6502F" w14:paraId="49622897" w14:textId="77777777" w:rsidTr="55B6502F">
        <w:trPr>
          <w:trHeight w:val="1275"/>
        </w:trPr>
        <w:tc>
          <w:tcPr>
            <w:tcW w:w="1413" w:type="dxa"/>
            <w:tcBorders>
              <w:top w:val="single" w:sz="8" w:space="0" w:color="auto"/>
              <w:left w:val="nil"/>
              <w:bottom w:val="single" w:sz="8" w:space="0" w:color="auto"/>
              <w:right w:val="nil"/>
            </w:tcBorders>
            <w:tcMar>
              <w:left w:w="108" w:type="dxa"/>
              <w:right w:w="108" w:type="dxa"/>
            </w:tcMar>
            <w:vAlign w:val="center"/>
          </w:tcPr>
          <w:p w14:paraId="0DF1DD31" w14:textId="4AF3E943" w:rsidR="55B6502F" w:rsidRDefault="55B6502F" w:rsidP="55B6502F">
            <w:pPr>
              <w:spacing w:before="120" w:after="120"/>
              <w:jc w:val="center"/>
            </w:pPr>
            <w:r w:rsidRPr="55B6502F">
              <w:rPr>
                <w:rFonts w:eastAsia="Calibri"/>
              </w:rPr>
              <w:t>Yes        No</w:t>
            </w:r>
          </w:p>
        </w:tc>
        <w:tc>
          <w:tcPr>
            <w:tcW w:w="1050" w:type="dxa"/>
            <w:tcBorders>
              <w:top w:val="single" w:sz="8" w:space="0" w:color="auto"/>
              <w:left w:val="single" w:sz="8" w:space="0" w:color="auto"/>
              <w:bottom w:val="single" w:sz="8" w:space="0" w:color="auto"/>
              <w:right w:val="single" w:sz="8" w:space="0" w:color="auto"/>
            </w:tcBorders>
            <w:tcMar>
              <w:left w:w="108" w:type="dxa"/>
              <w:right w:w="108" w:type="dxa"/>
            </w:tcMar>
          </w:tcPr>
          <w:p w14:paraId="2A1786D5" w14:textId="40E72C7C" w:rsidR="55B6502F" w:rsidRDefault="55B6502F" w:rsidP="55B6502F">
            <w:pPr>
              <w:spacing w:before="120" w:after="120"/>
            </w:pPr>
            <w:r w:rsidRPr="55B6502F">
              <w:rPr>
                <w:rFonts w:eastAsia="Calibri"/>
                <w:b/>
                <w:bCs/>
              </w:rPr>
              <w:t xml:space="preserve"> </w:t>
            </w:r>
          </w:p>
        </w:tc>
        <w:tc>
          <w:tcPr>
            <w:tcW w:w="6378" w:type="dxa"/>
            <w:tcBorders>
              <w:top w:val="single" w:sz="8" w:space="0" w:color="auto"/>
              <w:left w:val="single" w:sz="8" w:space="0" w:color="auto"/>
              <w:bottom w:val="single" w:sz="8" w:space="0" w:color="auto"/>
              <w:right w:val="nil"/>
            </w:tcBorders>
            <w:tcMar>
              <w:left w:w="108" w:type="dxa"/>
              <w:right w:w="108" w:type="dxa"/>
            </w:tcMar>
            <w:vAlign w:val="center"/>
          </w:tcPr>
          <w:p w14:paraId="18CEED4C" w14:textId="7B174DC3" w:rsidR="562D5EFB" w:rsidRDefault="562D5EFB" w:rsidP="55B6502F">
            <w:pPr>
              <w:pStyle w:val="ListParagraph"/>
              <w:numPr>
                <w:ilvl w:val="0"/>
                <w:numId w:val="1"/>
              </w:numPr>
              <w:spacing w:after="0"/>
              <w:rPr>
                <w:rFonts w:eastAsia="Calibri"/>
                <w:color w:val="000000" w:themeColor="text1"/>
              </w:rPr>
            </w:pPr>
            <w:r w:rsidRPr="55B6502F">
              <w:rPr>
                <w:rFonts w:eastAsia="Calibri"/>
                <w:b/>
                <w:bCs/>
                <w:color w:val="000000" w:themeColor="text1"/>
              </w:rPr>
              <w:t>Buccal (cheek) Cell Sample Collection for Optional future studies</w:t>
            </w:r>
            <w:r w:rsidR="77042130" w:rsidRPr="55B6502F">
              <w:rPr>
                <w:rFonts w:eastAsia="Calibri"/>
                <w:b/>
                <w:bCs/>
                <w:color w:val="000000" w:themeColor="text1"/>
              </w:rPr>
              <w:t xml:space="preserve">: </w:t>
            </w:r>
            <w:r w:rsidR="77042130" w:rsidRPr="55B6502F">
              <w:rPr>
                <w:rFonts w:eastAsia="Calibri"/>
                <w:color w:val="000000" w:themeColor="text1"/>
              </w:rPr>
              <w:t>I agree to provide a sample of my cheek cells for future research.</w:t>
            </w:r>
          </w:p>
          <w:p w14:paraId="1C9E9902" w14:textId="6D45D762" w:rsidR="55B6502F" w:rsidRDefault="55B6502F" w:rsidP="55B6502F">
            <w:pPr>
              <w:pStyle w:val="ListParagraph"/>
              <w:spacing w:after="0"/>
              <w:ind w:hanging="360"/>
              <w:rPr>
                <w:rFonts w:eastAsia="Calibri"/>
                <w:b/>
                <w:bCs/>
                <w:color w:val="000000" w:themeColor="text1"/>
              </w:rPr>
            </w:pPr>
          </w:p>
        </w:tc>
      </w:tr>
      <w:tr w:rsidR="55B6502F" w14:paraId="26B84558" w14:textId="77777777" w:rsidTr="55B6502F">
        <w:trPr>
          <w:trHeight w:val="1275"/>
        </w:trPr>
        <w:tc>
          <w:tcPr>
            <w:tcW w:w="1413" w:type="dxa"/>
            <w:tcBorders>
              <w:top w:val="single" w:sz="8" w:space="0" w:color="auto"/>
              <w:left w:val="nil"/>
              <w:bottom w:val="single" w:sz="8" w:space="0" w:color="auto"/>
              <w:right w:val="nil"/>
            </w:tcBorders>
            <w:tcMar>
              <w:left w:w="108" w:type="dxa"/>
              <w:right w:w="108" w:type="dxa"/>
            </w:tcMar>
            <w:vAlign w:val="center"/>
          </w:tcPr>
          <w:p w14:paraId="1474D53A" w14:textId="3BD70C99" w:rsidR="562D5EFB" w:rsidRDefault="562D5EFB" w:rsidP="55B6502F">
            <w:pPr>
              <w:jc w:val="center"/>
              <w:rPr>
                <w:rFonts w:eastAsia="Calibri"/>
              </w:rPr>
            </w:pPr>
            <w:r w:rsidRPr="55B6502F">
              <w:rPr>
                <w:rFonts w:eastAsia="Calibri"/>
              </w:rPr>
              <w:t>Yes     No</w:t>
            </w:r>
          </w:p>
        </w:tc>
        <w:tc>
          <w:tcPr>
            <w:tcW w:w="1050" w:type="dxa"/>
            <w:tcBorders>
              <w:top w:val="single" w:sz="8" w:space="0" w:color="auto"/>
              <w:left w:val="single" w:sz="8" w:space="0" w:color="auto"/>
              <w:bottom w:val="single" w:sz="8" w:space="0" w:color="auto"/>
              <w:right w:val="single" w:sz="8" w:space="0" w:color="auto"/>
            </w:tcBorders>
            <w:tcMar>
              <w:left w:w="108" w:type="dxa"/>
              <w:right w:w="108" w:type="dxa"/>
            </w:tcMar>
          </w:tcPr>
          <w:p w14:paraId="014500FE" w14:textId="0A0A2650" w:rsidR="55B6502F" w:rsidRDefault="55B6502F" w:rsidP="55B6502F">
            <w:pPr>
              <w:rPr>
                <w:rFonts w:eastAsia="Calibri"/>
                <w:b/>
                <w:bCs/>
              </w:rPr>
            </w:pPr>
          </w:p>
        </w:tc>
        <w:tc>
          <w:tcPr>
            <w:tcW w:w="6378" w:type="dxa"/>
            <w:tcBorders>
              <w:top w:val="single" w:sz="8" w:space="0" w:color="auto"/>
              <w:left w:val="single" w:sz="8" w:space="0" w:color="auto"/>
              <w:bottom w:val="single" w:sz="8" w:space="0" w:color="auto"/>
              <w:right w:val="nil"/>
            </w:tcBorders>
            <w:tcMar>
              <w:left w:w="108" w:type="dxa"/>
              <w:right w:w="108" w:type="dxa"/>
            </w:tcMar>
            <w:vAlign w:val="center"/>
          </w:tcPr>
          <w:p w14:paraId="66D0FB90" w14:textId="3F25F9FD" w:rsidR="562D5EFB" w:rsidRDefault="562D5EFB" w:rsidP="55B6502F">
            <w:pPr>
              <w:pStyle w:val="ListParagraph"/>
              <w:numPr>
                <w:ilvl w:val="0"/>
                <w:numId w:val="1"/>
              </w:numPr>
              <w:rPr>
                <w:rFonts w:eastAsia="Calibri"/>
                <w:color w:val="000000" w:themeColor="text1"/>
              </w:rPr>
            </w:pPr>
            <w:r w:rsidRPr="55B6502F">
              <w:rPr>
                <w:rFonts w:eastAsia="Calibri"/>
                <w:b/>
                <w:bCs/>
                <w:color w:val="000000" w:themeColor="text1"/>
              </w:rPr>
              <w:t>Optional Biopsy Sample Storage for Possible Future Studies:</w:t>
            </w:r>
            <w:r w:rsidRPr="55B6502F">
              <w:rPr>
                <w:rFonts w:eastAsia="Calibri"/>
                <w:color w:val="000000" w:themeColor="text1"/>
              </w:rPr>
              <w:t xml:space="preserve"> If a breast or lymph node biopsy, or breast surgery is performed, I agree that my samples and related health information may be kept in a biobank for use in future health research.</w:t>
            </w:r>
          </w:p>
        </w:tc>
      </w:tr>
    </w:tbl>
    <w:p w14:paraId="51574C34" w14:textId="62A8E405" w:rsidR="32338752" w:rsidRDefault="32338752" w:rsidP="55B6502F">
      <w:r w:rsidRPr="55B6502F">
        <w:rPr>
          <w:rFonts w:eastAsia="Calibri"/>
        </w:rPr>
        <w:t xml:space="preserve"> </w:t>
      </w:r>
    </w:p>
    <w:p w14:paraId="34A59A27" w14:textId="2AB9A702" w:rsidR="32338752" w:rsidRDefault="32338752" w:rsidP="55B6502F">
      <w:r w:rsidRPr="55B6502F">
        <w:rPr>
          <w:rFonts w:eastAsia="Calibri"/>
        </w:rPr>
        <w:t xml:space="preserve"> </w:t>
      </w:r>
    </w:p>
    <w:p w14:paraId="7831D8F6" w14:textId="5C2D970E" w:rsidR="32338752" w:rsidRDefault="32338752" w:rsidP="55B6502F">
      <w:pPr>
        <w:pBdr>
          <w:top w:val="single" w:sz="8" w:space="1" w:color="000000"/>
        </w:pBdr>
      </w:pPr>
      <w:r w:rsidRPr="55B6502F">
        <w:rPr>
          <w:rFonts w:eastAsia="Calibri"/>
        </w:rPr>
        <w:t>Signature of Participant</w:t>
      </w:r>
      <w:r>
        <w:tab/>
      </w:r>
      <w:r>
        <w:tab/>
      </w:r>
      <w:r>
        <w:tab/>
      </w:r>
      <w:r w:rsidRPr="55B6502F">
        <w:rPr>
          <w:rFonts w:eastAsia="Calibri"/>
        </w:rPr>
        <w:t>Print Name of Participant</w:t>
      </w:r>
      <w:r>
        <w:tab/>
      </w:r>
      <w:r>
        <w:tab/>
      </w:r>
      <w:r>
        <w:tab/>
      </w:r>
      <w:r w:rsidRPr="55B6502F">
        <w:rPr>
          <w:rFonts w:eastAsia="Calibri"/>
        </w:rPr>
        <w:t>Date</w:t>
      </w:r>
    </w:p>
    <w:p w14:paraId="190E2BE8" w14:textId="79360C7B" w:rsidR="32338752" w:rsidRDefault="32338752" w:rsidP="55B6502F">
      <w:r w:rsidRPr="55B6502F">
        <w:rPr>
          <w:rFonts w:eastAsia="Calibri"/>
        </w:rPr>
        <w:t xml:space="preserve"> </w:t>
      </w:r>
    </w:p>
    <w:p w14:paraId="32A51060" w14:textId="202FCA8A" w:rsidR="32338752" w:rsidRDefault="32338752" w:rsidP="55B6502F">
      <w:pPr>
        <w:pBdr>
          <w:top w:val="single" w:sz="8" w:space="1" w:color="000000"/>
        </w:pBdr>
      </w:pPr>
      <w:r w:rsidRPr="55B6502F">
        <w:rPr>
          <w:rFonts w:eastAsia="Calibri"/>
        </w:rPr>
        <w:t>Signature of Person Conducting Consent</w:t>
      </w:r>
      <w:r>
        <w:tab/>
      </w:r>
      <w:r w:rsidRPr="55B6502F">
        <w:rPr>
          <w:rFonts w:eastAsia="Calibri"/>
        </w:rPr>
        <w:t>Print Name of Consenter</w:t>
      </w:r>
      <w:r>
        <w:tab/>
      </w:r>
      <w:r>
        <w:tab/>
      </w:r>
      <w:r>
        <w:tab/>
      </w:r>
      <w:r w:rsidRPr="55B6502F">
        <w:rPr>
          <w:rFonts w:eastAsia="Calibri"/>
        </w:rPr>
        <w:t>Date</w:t>
      </w:r>
    </w:p>
    <w:p w14:paraId="58197455" w14:textId="47EA90A2" w:rsidR="55B6502F" w:rsidRDefault="55B6502F" w:rsidP="55B6502F">
      <w:pPr>
        <w:pBdr>
          <w:top w:val="single" w:sz="8" w:space="1" w:color="000000"/>
        </w:pBdr>
        <w:rPr>
          <w:rFonts w:eastAsia="Calibri"/>
        </w:rPr>
      </w:pPr>
    </w:p>
    <w:p w14:paraId="1B535FC4" w14:textId="174F9400" w:rsidR="168217D5" w:rsidRDefault="168217D5" w:rsidP="55B6502F">
      <w:pPr>
        <w:rPr>
          <w:rFonts w:eastAsia="Calibri"/>
          <w:color w:val="000000" w:themeColor="text1"/>
        </w:rPr>
      </w:pPr>
      <w:r w:rsidRPr="55B6502F">
        <w:rPr>
          <w:rFonts w:eastAsia="Calibri"/>
          <w:b/>
          <w:bCs/>
          <w:color w:val="000000" w:themeColor="text1"/>
        </w:rPr>
        <w:t>Witness or Interpreter (if applicable)</w:t>
      </w:r>
    </w:p>
    <w:p w14:paraId="21810D7A" w14:textId="3A855615" w:rsidR="55B6502F" w:rsidRDefault="55B6502F" w:rsidP="55B6502F">
      <w:pPr>
        <w:rPr>
          <w:rFonts w:eastAsia="Calibri"/>
          <w:b/>
          <w:bCs/>
          <w:color w:val="000000" w:themeColor="text1"/>
        </w:rPr>
      </w:pPr>
    </w:p>
    <w:p w14:paraId="25867ED8" w14:textId="24C01076" w:rsidR="168217D5" w:rsidRDefault="168217D5" w:rsidP="55B6502F">
      <w:pPr>
        <w:pStyle w:val="SignatureLine"/>
        <w:rPr>
          <w:rFonts w:eastAsia="Calibri"/>
          <w:color w:val="000000" w:themeColor="text1"/>
        </w:rPr>
      </w:pPr>
      <w:r w:rsidRPr="55B6502F">
        <w:rPr>
          <w:rFonts w:eastAsia="Calibri"/>
          <w:color w:val="000000" w:themeColor="text1"/>
        </w:rPr>
        <w:t>Signature of Witness/Interpreter</w:t>
      </w:r>
      <w:r>
        <w:tab/>
      </w:r>
      <w:r>
        <w:tab/>
      </w:r>
      <w:r w:rsidRPr="55B6502F">
        <w:rPr>
          <w:rFonts w:eastAsia="Calibri"/>
          <w:color w:val="000000" w:themeColor="text1"/>
        </w:rPr>
        <w:t>Print Name of Witness/Interpreter</w:t>
      </w:r>
      <w:r>
        <w:tab/>
      </w:r>
      <w:r>
        <w:tab/>
      </w:r>
      <w:r w:rsidRPr="55B6502F">
        <w:rPr>
          <w:rFonts w:eastAsia="Calibri"/>
          <w:color w:val="000000" w:themeColor="text1"/>
        </w:rPr>
        <w:t>Date</w:t>
      </w:r>
    </w:p>
    <w:p w14:paraId="530FE8D4" w14:textId="62A72C0D" w:rsidR="55B6502F" w:rsidRDefault="55B6502F" w:rsidP="55B6502F">
      <w:pPr>
        <w:pBdr>
          <w:top w:val="single" w:sz="8" w:space="1" w:color="000000"/>
        </w:pBdr>
        <w:rPr>
          <w:rFonts w:eastAsia="Calibri"/>
        </w:rPr>
      </w:pPr>
    </w:p>
    <w:p w14:paraId="3F691D21" w14:textId="23710071" w:rsidR="55B6502F" w:rsidRDefault="55B6502F" w:rsidP="55B6502F">
      <w:pPr>
        <w:rPr>
          <w:b/>
          <w:bCs/>
        </w:rPr>
      </w:pPr>
    </w:p>
    <w:p w14:paraId="5AEBD9CF" w14:textId="77777777" w:rsidR="00DC6318" w:rsidRDefault="00DC6318" w:rsidP="00DC6318">
      <w:pPr>
        <w:spacing w:after="160" w:line="259" w:lineRule="auto"/>
      </w:pPr>
      <w:r>
        <w:br w:type="page"/>
      </w:r>
    </w:p>
    <w:p w14:paraId="5F2128D3" w14:textId="3852BC8E" w:rsidR="00A862F0" w:rsidRDefault="02BF0459" w:rsidP="00C61CF1">
      <w:pPr>
        <w:pStyle w:val="Heading3"/>
      </w:pPr>
      <w:bookmarkStart w:id="82" w:name="_Toc230959695"/>
      <w:r>
        <w:t xml:space="preserve">Example </w:t>
      </w:r>
      <w:r w:rsidR="6FEC3895">
        <w:t>3: Behavioral Intervention DCP Study</w:t>
      </w:r>
      <w:bookmarkEnd w:id="82"/>
    </w:p>
    <w:p w14:paraId="41649178" w14:textId="7E459C50" w:rsidR="5A798C57" w:rsidRDefault="5A798C57" w:rsidP="55B6502F">
      <w:pPr>
        <w:rPr>
          <w:rFonts w:eastAsia="Calibri"/>
          <w:color w:val="000000" w:themeColor="text1"/>
        </w:rPr>
      </w:pPr>
      <w:r w:rsidRPr="55B6502F">
        <w:rPr>
          <w:rFonts w:eastAsia="Calibri"/>
          <w:color w:val="000000" w:themeColor="text1"/>
        </w:rPr>
        <w:t>I have read this consent form or had it read to me. I have discussed it with the study team. The study team has answered my questions.</w:t>
      </w:r>
    </w:p>
    <w:p w14:paraId="3917803F" w14:textId="2761D380" w:rsidR="5A798C57" w:rsidRDefault="5A798C57" w:rsidP="55B6502F">
      <w:pPr>
        <w:rPr>
          <w:rFonts w:eastAsia="Calibri"/>
          <w:color w:val="000000" w:themeColor="text1"/>
        </w:rPr>
      </w:pPr>
      <w:r w:rsidRPr="55B6502F">
        <w:rPr>
          <w:rFonts w:eastAsia="Calibri"/>
          <w:b/>
          <w:bCs/>
          <w:color w:val="000000" w:themeColor="text1"/>
        </w:rPr>
        <w:t>Main Study Consent</w:t>
      </w:r>
      <w:r w:rsidRPr="55B6502F">
        <w:rPr>
          <w:rFonts w:eastAsia="Calibri"/>
          <w:color w:val="000000" w:themeColor="text1"/>
        </w:rPr>
        <w:t>: I agree to take part in this study. I consent to everything required as part of this study.</w:t>
      </w:r>
    </w:p>
    <w:p w14:paraId="7F94A7D2" w14:textId="54140188" w:rsidR="5A798C57" w:rsidRDefault="5A798C57" w:rsidP="55B6502F">
      <w:pPr>
        <w:pBdr>
          <w:bottom w:val="single" w:sz="4" w:space="6" w:color="auto"/>
        </w:pBdr>
        <w:tabs>
          <w:tab w:val="left" w:pos="810"/>
        </w:tabs>
        <w:rPr>
          <w:rFonts w:eastAsia="Calibri"/>
          <w:color w:val="000000" w:themeColor="text1"/>
        </w:rPr>
      </w:pPr>
      <w:r w:rsidRPr="55B6502F">
        <w:rPr>
          <w:rFonts w:eastAsia="Calibri"/>
          <w:color w:val="000000" w:themeColor="text1"/>
        </w:rPr>
        <w:t xml:space="preserve">Circle Yes or No:                  Yes                No                Initials:                         Date:  </w:t>
      </w:r>
    </w:p>
    <w:p w14:paraId="0FB12F46" w14:textId="516E9980" w:rsidR="00A862F0" w:rsidRDefault="17517702" w:rsidP="402BE578">
      <w:pPr>
        <w:rPr>
          <w:rFonts w:eastAsia="Calibri"/>
          <w:color w:val="000000" w:themeColor="text1"/>
        </w:rPr>
      </w:pPr>
      <w:r w:rsidRPr="402BE578">
        <w:rPr>
          <w:rFonts w:eastAsia="Calibri"/>
          <w:b/>
          <w:bCs/>
          <w:color w:val="000000" w:themeColor="text1"/>
        </w:rPr>
        <w:t>Optional Interview after Visit 3</w:t>
      </w:r>
      <w:r w:rsidRPr="402BE578">
        <w:rPr>
          <w:rFonts w:eastAsia="Calibri"/>
          <w:color w:val="000000" w:themeColor="text1"/>
        </w:rPr>
        <w:t xml:space="preserve"> </w:t>
      </w:r>
    </w:p>
    <w:p w14:paraId="0C4FB896" w14:textId="3D23D2DC" w:rsidR="00A862F0" w:rsidRDefault="17517702" w:rsidP="402BE578">
      <w:pPr>
        <w:rPr>
          <w:rFonts w:eastAsia="Calibri"/>
          <w:color w:val="000000" w:themeColor="text1"/>
        </w:rPr>
      </w:pPr>
      <w:r w:rsidRPr="402BE578">
        <w:rPr>
          <w:rFonts w:eastAsia="Calibri"/>
          <w:color w:val="000000" w:themeColor="text1"/>
        </w:rPr>
        <w:t xml:space="preserve">The choice to take part in an interview about your experience being in the study after the completion of Visit 3 is up to you. No matter what you decide to do, it will not affect your care. You can still be a part of the main study even if you say ‘No’ to participating in an interview. </w:t>
      </w:r>
    </w:p>
    <w:p w14:paraId="08F88B5A" w14:textId="7D0D7593" w:rsidR="00A862F0" w:rsidRDefault="17517702" w:rsidP="402BE578">
      <w:pPr>
        <w:rPr>
          <w:rFonts w:eastAsia="Calibri"/>
          <w:color w:val="000000" w:themeColor="text1"/>
        </w:rPr>
      </w:pPr>
      <w:r w:rsidRPr="402BE578">
        <w:rPr>
          <w:rFonts w:eastAsia="Calibri"/>
          <w:color w:val="000000" w:themeColor="text1"/>
        </w:rPr>
        <w:t xml:space="preserve">If you decide you are interested in taking part in an interview now, you can change your mind at any time. You can contact us and let us know that you do not want to take part. Then, we will remove you from our list of contacts for an interview. </w:t>
      </w:r>
    </w:p>
    <w:p w14:paraId="2750CD66" w14:textId="0D1685A9" w:rsidR="00A862F0" w:rsidRDefault="24B2EF40" w:rsidP="402BE578">
      <w:pPr>
        <w:rPr>
          <w:rFonts w:eastAsia="Calibri"/>
          <w:color w:val="000000" w:themeColor="text1"/>
        </w:rPr>
      </w:pPr>
      <w:r w:rsidRPr="55B6502F">
        <w:rPr>
          <w:rFonts w:eastAsia="Calibri"/>
          <w:color w:val="000000" w:themeColor="text1"/>
        </w:rPr>
        <w:t xml:space="preserve">Please read the information below and think about your choices. After making your decision, check “Yes” or “No”, then add your initials and the date after your answer. </w:t>
      </w:r>
    </w:p>
    <w:p w14:paraId="743E6E13" w14:textId="19D0F15C" w:rsidR="00A862F0" w:rsidRDefault="17517702" w:rsidP="402BE578">
      <w:pPr>
        <w:pStyle w:val="ListParagraph"/>
        <w:numPr>
          <w:ilvl w:val="0"/>
          <w:numId w:val="12"/>
        </w:numPr>
        <w:rPr>
          <w:rFonts w:eastAsia="Calibri"/>
          <w:color w:val="000000" w:themeColor="text1"/>
        </w:rPr>
      </w:pPr>
      <w:r w:rsidRPr="402BE578">
        <w:rPr>
          <w:rFonts w:eastAsia="Calibri"/>
          <w:color w:val="000000" w:themeColor="text1"/>
          <w:u w:val="single"/>
        </w:rPr>
        <w:t>Interview</w:t>
      </w:r>
    </w:p>
    <w:p w14:paraId="319F1CE0" w14:textId="1FAF8B14" w:rsidR="00A862F0" w:rsidRDefault="17517702" w:rsidP="402BE578">
      <w:pPr>
        <w:ind w:left="720"/>
        <w:rPr>
          <w:rFonts w:eastAsia="Calibri"/>
          <w:color w:val="000000" w:themeColor="text1"/>
        </w:rPr>
      </w:pPr>
      <w:r w:rsidRPr="402BE578">
        <w:rPr>
          <w:rFonts w:eastAsia="Calibri"/>
          <w:color w:val="000000" w:themeColor="text1"/>
        </w:rPr>
        <w:t xml:space="preserve">Check YES if you agree to the interview. Check NO if you do not want take part in this interview. Agreeing to take part in an interview does not guarantee that you will be contacted.    </w:t>
      </w:r>
    </w:p>
    <w:p w14:paraId="0538B433" w14:textId="2CFE4535" w:rsidR="00A862F0" w:rsidRDefault="17517702" w:rsidP="402BE578">
      <w:pPr>
        <w:ind w:left="720"/>
        <w:rPr>
          <w:rFonts w:eastAsia="Calibri"/>
          <w:color w:val="000000" w:themeColor="text1"/>
        </w:rPr>
      </w:pPr>
      <w:r w:rsidRPr="402BE578">
        <w:rPr>
          <w:rFonts w:eastAsia="Calibri"/>
          <w:color w:val="000000" w:themeColor="text1"/>
        </w:rPr>
        <w:t>Yes _____</w:t>
      </w:r>
      <w:r w:rsidR="00A862F0">
        <w:tab/>
      </w:r>
      <w:r w:rsidR="00A862F0">
        <w:tab/>
      </w:r>
      <w:r w:rsidRPr="402BE578">
        <w:rPr>
          <w:rFonts w:eastAsia="Calibri"/>
          <w:color w:val="000000" w:themeColor="text1"/>
        </w:rPr>
        <w:t>No ______</w:t>
      </w:r>
      <w:r w:rsidR="00A862F0">
        <w:tab/>
      </w:r>
      <w:r w:rsidR="00A862F0">
        <w:tab/>
      </w:r>
      <w:r w:rsidRPr="402BE578">
        <w:rPr>
          <w:rFonts w:eastAsia="Calibri"/>
          <w:color w:val="000000" w:themeColor="text1"/>
        </w:rPr>
        <w:t>_______ / _______</w:t>
      </w:r>
      <w:r w:rsidR="00A862F0">
        <w:tab/>
      </w:r>
      <w:r w:rsidR="00A862F0">
        <w:tab/>
      </w:r>
      <w:r w:rsidR="00A862F0">
        <w:tab/>
      </w:r>
      <w:r w:rsidR="00A862F0">
        <w:tab/>
      </w:r>
      <w:r w:rsidR="00A862F0">
        <w:tab/>
      </w:r>
      <w:r w:rsidR="00A862F0">
        <w:tab/>
      </w:r>
      <w:r w:rsidRPr="402BE578">
        <w:rPr>
          <w:rFonts w:eastAsia="Calibri"/>
          <w:color w:val="000000" w:themeColor="text1"/>
        </w:rPr>
        <w:t xml:space="preserve">        </w:t>
      </w:r>
      <w:r w:rsidR="00A862F0">
        <w:tab/>
      </w:r>
      <w:r w:rsidR="00A862F0">
        <w:tab/>
      </w:r>
      <w:r w:rsidR="00A862F0">
        <w:tab/>
      </w:r>
      <w:r w:rsidR="00A862F0">
        <w:tab/>
      </w:r>
      <w:r w:rsidRPr="402BE578">
        <w:rPr>
          <w:rFonts w:eastAsia="Calibri"/>
          <w:color w:val="000000" w:themeColor="text1"/>
        </w:rPr>
        <w:t>Initials     Date</w:t>
      </w:r>
    </w:p>
    <w:p w14:paraId="6DDC5B59" w14:textId="463766CB" w:rsidR="00A862F0" w:rsidRDefault="17517702" w:rsidP="402BE578">
      <w:pPr>
        <w:rPr>
          <w:rFonts w:eastAsia="Calibri"/>
          <w:color w:val="000000" w:themeColor="text1"/>
          <w:sz w:val="28"/>
          <w:szCs w:val="28"/>
        </w:rPr>
      </w:pPr>
      <w:r w:rsidRPr="402BE578">
        <w:rPr>
          <w:rFonts w:eastAsia="Calibri"/>
          <w:b/>
          <w:bCs/>
          <w:color w:val="000000" w:themeColor="text1"/>
          <w:sz w:val="28"/>
          <w:szCs w:val="28"/>
        </w:rPr>
        <w:t xml:space="preserve">Signature </w:t>
      </w:r>
    </w:p>
    <w:p w14:paraId="0FC161DD" w14:textId="001A74BA" w:rsidR="00A862F0" w:rsidRDefault="24B2EF40" w:rsidP="402BE578">
      <w:pPr>
        <w:rPr>
          <w:rFonts w:eastAsia="Calibri"/>
          <w:color w:val="000000" w:themeColor="text1"/>
        </w:rPr>
      </w:pPr>
      <w:r w:rsidRPr="55B6502F">
        <w:rPr>
          <w:rFonts w:eastAsia="Calibri"/>
          <w:b/>
          <w:bCs/>
          <w:color w:val="000000" w:themeColor="text1"/>
        </w:rPr>
        <w:t>I have been given a copy of all _____ pages of this form. The form includes 1 attachment.</w:t>
      </w:r>
      <w:r w:rsidRPr="55B6502F">
        <w:rPr>
          <w:rFonts w:eastAsia="Calibri"/>
          <w:color w:val="000000" w:themeColor="text1"/>
        </w:rPr>
        <w:t xml:space="preserve"> </w:t>
      </w:r>
    </w:p>
    <w:p w14:paraId="3BAF5526" w14:textId="1BD3656F" w:rsidR="00A862F0" w:rsidRDefault="17517702" w:rsidP="402BE578">
      <w:pPr>
        <w:rPr>
          <w:rFonts w:eastAsia="Calibri"/>
          <w:color w:val="000000" w:themeColor="text1"/>
        </w:rPr>
      </w:pPr>
      <w:r w:rsidRPr="402BE578">
        <w:rPr>
          <w:rFonts w:eastAsia="Calibri"/>
          <w:color w:val="000000" w:themeColor="text1"/>
        </w:rPr>
        <w:t xml:space="preserve"> Participant_______________________</w:t>
      </w:r>
      <w:r w:rsidRPr="402BE578">
        <w:rPr>
          <w:rFonts w:eastAsia="Calibri"/>
          <w:color w:val="000000" w:themeColor="text1"/>
          <w:u w:val="single"/>
        </w:rPr>
        <w:t xml:space="preserve">                                                   _                   </w:t>
      </w:r>
      <w:r w:rsidRPr="402BE578">
        <w:rPr>
          <w:rFonts w:eastAsia="Calibri"/>
          <w:color w:val="000000" w:themeColor="text1"/>
        </w:rPr>
        <w:t>Date________</w:t>
      </w:r>
    </w:p>
    <w:p w14:paraId="29064108" w14:textId="0D62B8B2" w:rsidR="00A862F0" w:rsidRDefault="17517702" w:rsidP="402BE578">
      <w:pPr>
        <w:rPr>
          <w:rFonts w:eastAsia="Calibri"/>
          <w:color w:val="000000" w:themeColor="text1"/>
        </w:rPr>
      </w:pPr>
      <w:r w:rsidRPr="402BE578">
        <w:rPr>
          <w:rFonts w:eastAsia="Calibri"/>
          <w:color w:val="000000" w:themeColor="text1"/>
        </w:rPr>
        <w:t xml:space="preserve"> Parent/Guardian__________________</w:t>
      </w:r>
      <w:r w:rsidRPr="402BE578">
        <w:rPr>
          <w:rFonts w:eastAsia="Calibri"/>
          <w:color w:val="000000" w:themeColor="text1"/>
          <w:u w:val="single"/>
        </w:rPr>
        <w:t xml:space="preserve">                                                                         </w:t>
      </w:r>
      <w:r w:rsidRPr="402BE578">
        <w:rPr>
          <w:rFonts w:eastAsia="Calibri"/>
          <w:color w:val="000000" w:themeColor="text1"/>
        </w:rPr>
        <w:t>Date________</w:t>
      </w:r>
    </w:p>
    <w:p w14:paraId="3A33AD29" w14:textId="74A0317D" w:rsidR="00A862F0" w:rsidRDefault="17517702" w:rsidP="402BE578">
      <w:pPr>
        <w:rPr>
          <w:rFonts w:eastAsia="Calibri"/>
          <w:color w:val="000000" w:themeColor="text1"/>
        </w:rPr>
      </w:pPr>
      <w:r w:rsidRPr="402BE578">
        <w:rPr>
          <w:rFonts w:eastAsia="Calibri"/>
          <w:color w:val="000000" w:themeColor="text1"/>
        </w:rPr>
        <w:t xml:space="preserve"> Parent/Guardian__________________</w:t>
      </w:r>
      <w:r w:rsidRPr="402BE578">
        <w:rPr>
          <w:rFonts w:eastAsia="Calibri"/>
          <w:color w:val="000000" w:themeColor="text1"/>
          <w:u w:val="single"/>
        </w:rPr>
        <w:t xml:space="preserve">                                                                         </w:t>
      </w:r>
      <w:r w:rsidRPr="402BE578">
        <w:rPr>
          <w:rFonts w:eastAsia="Calibri"/>
          <w:color w:val="000000" w:themeColor="text1"/>
        </w:rPr>
        <w:t>Date________</w:t>
      </w:r>
    </w:p>
    <w:p w14:paraId="1A8DE9E3" w14:textId="1FEBBC66" w:rsidR="003F5DCD" w:rsidRDefault="17517702" w:rsidP="06A3368E">
      <w:pPr>
        <w:rPr>
          <w:rFonts w:eastAsia="Calibri"/>
          <w:color w:val="000000" w:themeColor="text1"/>
        </w:rPr>
      </w:pPr>
      <w:r w:rsidRPr="06A3368E">
        <w:rPr>
          <w:rFonts w:eastAsia="Calibri"/>
          <w:color w:val="000000" w:themeColor="text1"/>
        </w:rPr>
        <w:t xml:space="preserve"> Physician or designee obtaining consent</w:t>
      </w:r>
      <w:r w:rsidRPr="06A3368E">
        <w:rPr>
          <w:rFonts w:eastAsia="Calibri"/>
          <w:color w:val="000000" w:themeColor="text1"/>
          <w:u w:val="single"/>
        </w:rPr>
        <w:t xml:space="preserve">                                                                         </w:t>
      </w:r>
      <w:r w:rsidRPr="06A3368E">
        <w:rPr>
          <w:rFonts w:eastAsia="Calibri"/>
          <w:color w:val="000000" w:themeColor="text1"/>
        </w:rPr>
        <w:t xml:space="preserve">Date________ </w:t>
      </w:r>
      <w:r w:rsidR="003F5DCD">
        <w:t xml:space="preserve"> </w:t>
      </w:r>
    </w:p>
    <w:p w14:paraId="21F26D19" w14:textId="2FCF57D5" w:rsidR="003F5DCD" w:rsidRPr="00A862F0" w:rsidRDefault="003F5DCD" w:rsidP="00A67EE9">
      <w:pPr>
        <w:spacing w:after="160" w:line="259" w:lineRule="auto"/>
      </w:pPr>
    </w:p>
    <w:sectPr w:rsidR="003F5DCD" w:rsidRPr="00A862F0">
      <w:headerReference w:type="default" r:id="rId16"/>
      <w:footerReference w:type="default" r:id="rId17"/>
      <w:pgSz w:w="12240" w:h="15840"/>
      <w:pgMar w:top="1440" w:right="108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C19E3" w14:textId="77777777" w:rsidR="009D1A0B" w:rsidRDefault="009D1A0B" w:rsidP="00C80D07">
      <w:r>
        <w:separator/>
      </w:r>
    </w:p>
  </w:endnote>
  <w:endnote w:type="continuationSeparator" w:id="0">
    <w:p w14:paraId="5E023F41" w14:textId="77777777" w:rsidR="009D1A0B" w:rsidRDefault="009D1A0B" w:rsidP="00C80D07">
      <w:r>
        <w:continuationSeparator/>
      </w:r>
    </w:p>
  </w:endnote>
  <w:endnote w:type="continuationNotice" w:id="1">
    <w:p w14:paraId="460C256D" w14:textId="77777777" w:rsidR="009D1A0B" w:rsidRDefault="009D1A0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AB29D" w14:textId="0BEC9E98" w:rsidR="00E95BA1" w:rsidRDefault="00E95BA1" w:rsidP="00C80D07">
    <w:pPr>
      <w:pStyle w:val="Footer"/>
    </w:pPr>
    <w:r>
      <w:tab/>
      <w:t xml:space="preserve">Page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C5FD9" w14:textId="77777777" w:rsidR="009D1A0B" w:rsidRDefault="009D1A0B" w:rsidP="00C80D07">
      <w:r>
        <w:separator/>
      </w:r>
    </w:p>
  </w:footnote>
  <w:footnote w:type="continuationSeparator" w:id="0">
    <w:p w14:paraId="14C8B79E" w14:textId="77777777" w:rsidR="009D1A0B" w:rsidRDefault="009D1A0B" w:rsidP="00C80D07">
      <w:r>
        <w:continuationSeparator/>
      </w:r>
    </w:p>
  </w:footnote>
  <w:footnote w:type="continuationNotice" w:id="1">
    <w:p w14:paraId="6783101B" w14:textId="77777777" w:rsidR="009D1A0B" w:rsidRDefault="009D1A0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DF973" w14:textId="1DB04296" w:rsidR="00750A0C" w:rsidRDefault="0707BE8A" w:rsidP="00C80D07">
    <w:pPr>
      <w:pStyle w:val="Header"/>
    </w:pPr>
    <w:r>
      <w:t>Division of Cancer Prevention</w:t>
    </w:r>
    <w:r w:rsidR="6D842854">
      <w:tab/>
    </w:r>
    <w:r w:rsidR="6D842854">
      <w:tab/>
    </w:r>
    <w:r w:rsidR="6D477C29">
      <w:t xml:space="preserve">Version Date: </w:t>
    </w:r>
    <w:r w:rsidR="0075585D">
      <w:t>09/14/2026</w:t>
    </w:r>
  </w:p>
</w:hdr>
</file>

<file path=word/intelligence2.xml><?xml version="1.0" encoding="utf-8"?>
<int2:intelligence xmlns:int2="http://schemas.microsoft.com/office/intelligence/2020/intelligence" xmlns:oel="http://schemas.microsoft.com/office/2019/extlst">
  <int2:observations>
    <int2:textHash int2:hashCode="WHptDS4XOCOVhr" int2:id="VuW1FnhL">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44346"/>
    <w:multiLevelType w:val="hybridMultilevel"/>
    <w:tmpl w:val="B192AE30"/>
    <w:lvl w:ilvl="0" w:tplc="F1422D04">
      <w:start w:val="1"/>
      <w:numFmt w:val="decimal"/>
      <w:lvlText w:val="1)"/>
      <w:lvlJc w:val="left"/>
      <w:pPr>
        <w:ind w:left="720" w:hanging="360"/>
      </w:pPr>
    </w:lvl>
    <w:lvl w:ilvl="1" w:tplc="4BC42940">
      <w:start w:val="1"/>
      <w:numFmt w:val="lowerLetter"/>
      <w:lvlText w:val="%2."/>
      <w:lvlJc w:val="left"/>
      <w:pPr>
        <w:ind w:left="1440" w:hanging="360"/>
      </w:pPr>
    </w:lvl>
    <w:lvl w:ilvl="2" w:tplc="F6B4E9C8">
      <w:start w:val="1"/>
      <w:numFmt w:val="lowerRoman"/>
      <w:lvlText w:val="%3."/>
      <w:lvlJc w:val="right"/>
      <w:pPr>
        <w:ind w:left="2160" w:hanging="180"/>
      </w:pPr>
    </w:lvl>
    <w:lvl w:ilvl="3" w:tplc="5E207012">
      <w:start w:val="1"/>
      <w:numFmt w:val="decimal"/>
      <w:lvlText w:val="%4."/>
      <w:lvlJc w:val="left"/>
      <w:pPr>
        <w:ind w:left="2880" w:hanging="360"/>
      </w:pPr>
    </w:lvl>
    <w:lvl w:ilvl="4" w:tplc="02B65D5A">
      <w:start w:val="1"/>
      <w:numFmt w:val="lowerLetter"/>
      <w:lvlText w:val="%5."/>
      <w:lvlJc w:val="left"/>
      <w:pPr>
        <w:ind w:left="3600" w:hanging="360"/>
      </w:pPr>
    </w:lvl>
    <w:lvl w:ilvl="5" w:tplc="A39E63E0">
      <w:start w:val="1"/>
      <w:numFmt w:val="lowerRoman"/>
      <w:lvlText w:val="%6."/>
      <w:lvlJc w:val="right"/>
      <w:pPr>
        <w:ind w:left="4320" w:hanging="180"/>
      </w:pPr>
    </w:lvl>
    <w:lvl w:ilvl="6" w:tplc="09F8B2F0">
      <w:start w:val="1"/>
      <w:numFmt w:val="decimal"/>
      <w:lvlText w:val="%7."/>
      <w:lvlJc w:val="left"/>
      <w:pPr>
        <w:ind w:left="5040" w:hanging="360"/>
      </w:pPr>
    </w:lvl>
    <w:lvl w:ilvl="7" w:tplc="54CA26E8">
      <w:start w:val="1"/>
      <w:numFmt w:val="lowerLetter"/>
      <w:lvlText w:val="%8."/>
      <w:lvlJc w:val="left"/>
      <w:pPr>
        <w:ind w:left="5760" w:hanging="360"/>
      </w:pPr>
    </w:lvl>
    <w:lvl w:ilvl="8" w:tplc="FF04E680">
      <w:start w:val="1"/>
      <w:numFmt w:val="lowerRoman"/>
      <w:lvlText w:val="%9."/>
      <w:lvlJc w:val="right"/>
      <w:pPr>
        <w:ind w:left="6480" w:hanging="180"/>
      </w:pPr>
    </w:lvl>
  </w:abstractNum>
  <w:abstractNum w:abstractNumId="1" w15:restartNumberingAfterBreak="0">
    <w:nsid w:val="010DB421"/>
    <w:multiLevelType w:val="hybridMultilevel"/>
    <w:tmpl w:val="DDE8A96A"/>
    <w:lvl w:ilvl="0" w:tplc="B6C2AFC2">
      <w:start w:val="1"/>
      <w:numFmt w:val="bullet"/>
      <w:lvlText w:val="·"/>
      <w:lvlJc w:val="left"/>
      <w:pPr>
        <w:ind w:left="720" w:hanging="360"/>
      </w:pPr>
      <w:rPr>
        <w:rFonts w:ascii="Symbol" w:hAnsi="Symbol" w:hint="default"/>
      </w:rPr>
    </w:lvl>
    <w:lvl w:ilvl="1" w:tplc="4024077C">
      <w:start w:val="1"/>
      <w:numFmt w:val="bullet"/>
      <w:lvlText w:val="o"/>
      <w:lvlJc w:val="left"/>
      <w:pPr>
        <w:ind w:left="1440" w:hanging="360"/>
      </w:pPr>
      <w:rPr>
        <w:rFonts w:ascii="Courier New" w:hAnsi="Courier New" w:hint="default"/>
      </w:rPr>
    </w:lvl>
    <w:lvl w:ilvl="2" w:tplc="715686C0">
      <w:start w:val="1"/>
      <w:numFmt w:val="bullet"/>
      <w:lvlText w:val=""/>
      <w:lvlJc w:val="left"/>
      <w:pPr>
        <w:ind w:left="2160" w:hanging="360"/>
      </w:pPr>
      <w:rPr>
        <w:rFonts w:ascii="Wingdings" w:hAnsi="Wingdings" w:hint="default"/>
      </w:rPr>
    </w:lvl>
    <w:lvl w:ilvl="3" w:tplc="1B6C5316">
      <w:start w:val="1"/>
      <w:numFmt w:val="bullet"/>
      <w:lvlText w:val=""/>
      <w:lvlJc w:val="left"/>
      <w:pPr>
        <w:ind w:left="2880" w:hanging="360"/>
      </w:pPr>
      <w:rPr>
        <w:rFonts w:ascii="Symbol" w:hAnsi="Symbol" w:hint="default"/>
      </w:rPr>
    </w:lvl>
    <w:lvl w:ilvl="4" w:tplc="C6066F80">
      <w:start w:val="1"/>
      <w:numFmt w:val="bullet"/>
      <w:lvlText w:val="o"/>
      <w:lvlJc w:val="left"/>
      <w:pPr>
        <w:ind w:left="3600" w:hanging="360"/>
      </w:pPr>
      <w:rPr>
        <w:rFonts w:ascii="Courier New" w:hAnsi="Courier New" w:hint="default"/>
      </w:rPr>
    </w:lvl>
    <w:lvl w:ilvl="5" w:tplc="026AFD88">
      <w:start w:val="1"/>
      <w:numFmt w:val="bullet"/>
      <w:lvlText w:val=""/>
      <w:lvlJc w:val="left"/>
      <w:pPr>
        <w:ind w:left="4320" w:hanging="360"/>
      </w:pPr>
      <w:rPr>
        <w:rFonts w:ascii="Wingdings" w:hAnsi="Wingdings" w:hint="default"/>
      </w:rPr>
    </w:lvl>
    <w:lvl w:ilvl="6" w:tplc="E1A294D4">
      <w:start w:val="1"/>
      <w:numFmt w:val="bullet"/>
      <w:lvlText w:val=""/>
      <w:lvlJc w:val="left"/>
      <w:pPr>
        <w:ind w:left="5040" w:hanging="360"/>
      </w:pPr>
      <w:rPr>
        <w:rFonts w:ascii="Symbol" w:hAnsi="Symbol" w:hint="default"/>
      </w:rPr>
    </w:lvl>
    <w:lvl w:ilvl="7" w:tplc="3544EEFA">
      <w:start w:val="1"/>
      <w:numFmt w:val="bullet"/>
      <w:lvlText w:val="o"/>
      <w:lvlJc w:val="left"/>
      <w:pPr>
        <w:ind w:left="5760" w:hanging="360"/>
      </w:pPr>
      <w:rPr>
        <w:rFonts w:ascii="Courier New" w:hAnsi="Courier New" w:hint="default"/>
      </w:rPr>
    </w:lvl>
    <w:lvl w:ilvl="8" w:tplc="724AFAE0">
      <w:start w:val="1"/>
      <w:numFmt w:val="bullet"/>
      <w:lvlText w:val=""/>
      <w:lvlJc w:val="left"/>
      <w:pPr>
        <w:ind w:left="6480" w:hanging="360"/>
      </w:pPr>
      <w:rPr>
        <w:rFonts w:ascii="Wingdings" w:hAnsi="Wingdings" w:hint="default"/>
      </w:rPr>
    </w:lvl>
  </w:abstractNum>
  <w:abstractNum w:abstractNumId="2" w15:restartNumberingAfterBreak="0">
    <w:nsid w:val="024EAB5F"/>
    <w:multiLevelType w:val="hybridMultilevel"/>
    <w:tmpl w:val="3230DD62"/>
    <w:lvl w:ilvl="0" w:tplc="7C460BE0">
      <w:start w:val="1"/>
      <w:numFmt w:val="bullet"/>
      <w:lvlText w:val=""/>
      <w:lvlJc w:val="left"/>
      <w:pPr>
        <w:ind w:left="720" w:hanging="360"/>
      </w:pPr>
      <w:rPr>
        <w:rFonts w:ascii="Symbol" w:hAnsi="Symbol" w:hint="default"/>
      </w:rPr>
    </w:lvl>
    <w:lvl w:ilvl="1" w:tplc="FF1A3E1A">
      <w:start w:val="1"/>
      <w:numFmt w:val="bullet"/>
      <w:lvlText w:val="o"/>
      <w:lvlJc w:val="left"/>
      <w:pPr>
        <w:ind w:left="1440" w:hanging="360"/>
      </w:pPr>
      <w:rPr>
        <w:rFonts w:ascii="Courier New" w:hAnsi="Courier New" w:hint="default"/>
      </w:rPr>
    </w:lvl>
    <w:lvl w:ilvl="2" w:tplc="F6420874">
      <w:start w:val="1"/>
      <w:numFmt w:val="bullet"/>
      <w:lvlText w:val=""/>
      <w:lvlJc w:val="left"/>
      <w:pPr>
        <w:ind w:left="2160" w:hanging="360"/>
      </w:pPr>
      <w:rPr>
        <w:rFonts w:ascii="Wingdings" w:hAnsi="Wingdings" w:hint="default"/>
      </w:rPr>
    </w:lvl>
    <w:lvl w:ilvl="3" w:tplc="9EC20774">
      <w:start w:val="1"/>
      <w:numFmt w:val="bullet"/>
      <w:lvlText w:val=""/>
      <w:lvlJc w:val="left"/>
      <w:pPr>
        <w:ind w:left="2880" w:hanging="360"/>
      </w:pPr>
      <w:rPr>
        <w:rFonts w:ascii="Symbol" w:hAnsi="Symbol" w:hint="default"/>
      </w:rPr>
    </w:lvl>
    <w:lvl w:ilvl="4" w:tplc="40128222">
      <w:start w:val="1"/>
      <w:numFmt w:val="bullet"/>
      <w:lvlText w:val="o"/>
      <w:lvlJc w:val="left"/>
      <w:pPr>
        <w:ind w:left="3600" w:hanging="360"/>
      </w:pPr>
      <w:rPr>
        <w:rFonts w:ascii="Courier New" w:hAnsi="Courier New" w:hint="default"/>
      </w:rPr>
    </w:lvl>
    <w:lvl w:ilvl="5" w:tplc="CF8E2C5A">
      <w:start w:val="1"/>
      <w:numFmt w:val="bullet"/>
      <w:lvlText w:val=""/>
      <w:lvlJc w:val="left"/>
      <w:pPr>
        <w:ind w:left="4320" w:hanging="360"/>
      </w:pPr>
      <w:rPr>
        <w:rFonts w:ascii="Wingdings" w:hAnsi="Wingdings" w:hint="default"/>
      </w:rPr>
    </w:lvl>
    <w:lvl w:ilvl="6" w:tplc="D8CCB44A">
      <w:start w:val="1"/>
      <w:numFmt w:val="bullet"/>
      <w:lvlText w:val=""/>
      <w:lvlJc w:val="left"/>
      <w:pPr>
        <w:ind w:left="5040" w:hanging="360"/>
      </w:pPr>
      <w:rPr>
        <w:rFonts w:ascii="Symbol" w:hAnsi="Symbol" w:hint="default"/>
      </w:rPr>
    </w:lvl>
    <w:lvl w:ilvl="7" w:tplc="EE68C97C">
      <w:start w:val="1"/>
      <w:numFmt w:val="bullet"/>
      <w:lvlText w:val="o"/>
      <w:lvlJc w:val="left"/>
      <w:pPr>
        <w:ind w:left="5760" w:hanging="360"/>
      </w:pPr>
      <w:rPr>
        <w:rFonts w:ascii="Courier New" w:hAnsi="Courier New" w:hint="default"/>
      </w:rPr>
    </w:lvl>
    <w:lvl w:ilvl="8" w:tplc="32E6F796">
      <w:start w:val="1"/>
      <w:numFmt w:val="bullet"/>
      <w:lvlText w:val=""/>
      <w:lvlJc w:val="left"/>
      <w:pPr>
        <w:ind w:left="6480" w:hanging="360"/>
      </w:pPr>
      <w:rPr>
        <w:rFonts w:ascii="Wingdings" w:hAnsi="Wingdings" w:hint="default"/>
      </w:rPr>
    </w:lvl>
  </w:abstractNum>
  <w:abstractNum w:abstractNumId="3" w15:restartNumberingAfterBreak="0">
    <w:nsid w:val="03837946"/>
    <w:multiLevelType w:val="hybridMultilevel"/>
    <w:tmpl w:val="4E72CA9C"/>
    <w:lvl w:ilvl="0" w:tplc="6C2C32DC">
      <w:start w:val="1"/>
      <w:numFmt w:val="bullet"/>
      <w:lvlText w:val="·"/>
      <w:lvlJc w:val="left"/>
      <w:pPr>
        <w:ind w:left="720" w:hanging="360"/>
      </w:pPr>
      <w:rPr>
        <w:rFonts w:ascii="Symbol" w:hAnsi="Symbol" w:hint="default"/>
      </w:rPr>
    </w:lvl>
    <w:lvl w:ilvl="1" w:tplc="9C96B10C">
      <w:start w:val="1"/>
      <w:numFmt w:val="bullet"/>
      <w:lvlText w:val="o"/>
      <w:lvlJc w:val="left"/>
      <w:pPr>
        <w:ind w:left="1440" w:hanging="360"/>
      </w:pPr>
      <w:rPr>
        <w:rFonts w:ascii="Courier New" w:hAnsi="Courier New" w:hint="default"/>
      </w:rPr>
    </w:lvl>
    <w:lvl w:ilvl="2" w:tplc="9C6AF458">
      <w:start w:val="1"/>
      <w:numFmt w:val="bullet"/>
      <w:lvlText w:val=""/>
      <w:lvlJc w:val="left"/>
      <w:pPr>
        <w:ind w:left="2160" w:hanging="360"/>
      </w:pPr>
      <w:rPr>
        <w:rFonts w:ascii="Wingdings" w:hAnsi="Wingdings" w:hint="default"/>
      </w:rPr>
    </w:lvl>
    <w:lvl w:ilvl="3" w:tplc="98C41F80">
      <w:start w:val="1"/>
      <w:numFmt w:val="bullet"/>
      <w:lvlText w:val=""/>
      <w:lvlJc w:val="left"/>
      <w:pPr>
        <w:ind w:left="2880" w:hanging="360"/>
      </w:pPr>
      <w:rPr>
        <w:rFonts w:ascii="Symbol" w:hAnsi="Symbol" w:hint="default"/>
      </w:rPr>
    </w:lvl>
    <w:lvl w:ilvl="4" w:tplc="D478A19C">
      <w:start w:val="1"/>
      <w:numFmt w:val="bullet"/>
      <w:lvlText w:val="o"/>
      <w:lvlJc w:val="left"/>
      <w:pPr>
        <w:ind w:left="3600" w:hanging="360"/>
      </w:pPr>
      <w:rPr>
        <w:rFonts w:ascii="Courier New" w:hAnsi="Courier New" w:hint="default"/>
      </w:rPr>
    </w:lvl>
    <w:lvl w:ilvl="5" w:tplc="80A4827C">
      <w:start w:val="1"/>
      <w:numFmt w:val="bullet"/>
      <w:lvlText w:val=""/>
      <w:lvlJc w:val="left"/>
      <w:pPr>
        <w:ind w:left="4320" w:hanging="360"/>
      </w:pPr>
      <w:rPr>
        <w:rFonts w:ascii="Wingdings" w:hAnsi="Wingdings" w:hint="default"/>
      </w:rPr>
    </w:lvl>
    <w:lvl w:ilvl="6" w:tplc="4F329FA8">
      <w:start w:val="1"/>
      <w:numFmt w:val="bullet"/>
      <w:lvlText w:val=""/>
      <w:lvlJc w:val="left"/>
      <w:pPr>
        <w:ind w:left="5040" w:hanging="360"/>
      </w:pPr>
      <w:rPr>
        <w:rFonts w:ascii="Symbol" w:hAnsi="Symbol" w:hint="default"/>
      </w:rPr>
    </w:lvl>
    <w:lvl w:ilvl="7" w:tplc="981AA53C">
      <w:start w:val="1"/>
      <w:numFmt w:val="bullet"/>
      <w:lvlText w:val="o"/>
      <w:lvlJc w:val="left"/>
      <w:pPr>
        <w:ind w:left="5760" w:hanging="360"/>
      </w:pPr>
      <w:rPr>
        <w:rFonts w:ascii="Courier New" w:hAnsi="Courier New" w:hint="default"/>
      </w:rPr>
    </w:lvl>
    <w:lvl w:ilvl="8" w:tplc="649C44BA">
      <w:start w:val="1"/>
      <w:numFmt w:val="bullet"/>
      <w:lvlText w:val=""/>
      <w:lvlJc w:val="left"/>
      <w:pPr>
        <w:ind w:left="6480" w:hanging="360"/>
      </w:pPr>
      <w:rPr>
        <w:rFonts w:ascii="Wingdings" w:hAnsi="Wingdings" w:hint="default"/>
      </w:rPr>
    </w:lvl>
  </w:abstractNum>
  <w:abstractNum w:abstractNumId="4" w15:restartNumberingAfterBreak="0">
    <w:nsid w:val="03C0D6CA"/>
    <w:multiLevelType w:val="hybridMultilevel"/>
    <w:tmpl w:val="C72C9654"/>
    <w:lvl w:ilvl="0" w:tplc="C37032EC">
      <w:start w:val="1"/>
      <w:numFmt w:val="bullet"/>
      <w:lvlText w:val="·"/>
      <w:lvlJc w:val="left"/>
      <w:pPr>
        <w:ind w:left="720" w:hanging="360"/>
      </w:pPr>
      <w:rPr>
        <w:rFonts w:ascii="Symbol" w:hAnsi="Symbol" w:hint="default"/>
      </w:rPr>
    </w:lvl>
    <w:lvl w:ilvl="1" w:tplc="DA9E58A4">
      <w:start w:val="1"/>
      <w:numFmt w:val="bullet"/>
      <w:lvlText w:val="o"/>
      <w:lvlJc w:val="left"/>
      <w:pPr>
        <w:ind w:left="1440" w:hanging="360"/>
      </w:pPr>
      <w:rPr>
        <w:rFonts w:ascii="Courier New" w:hAnsi="Courier New" w:hint="default"/>
      </w:rPr>
    </w:lvl>
    <w:lvl w:ilvl="2" w:tplc="F45C1814">
      <w:start w:val="1"/>
      <w:numFmt w:val="bullet"/>
      <w:lvlText w:val=""/>
      <w:lvlJc w:val="left"/>
      <w:pPr>
        <w:ind w:left="2160" w:hanging="360"/>
      </w:pPr>
      <w:rPr>
        <w:rFonts w:ascii="Wingdings" w:hAnsi="Wingdings" w:hint="default"/>
      </w:rPr>
    </w:lvl>
    <w:lvl w:ilvl="3" w:tplc="FD6A74E2">
      <w:start w:val="1"/>
      <w:numFmt w:val="bullet"/>
      <w:lvlText w:val=""/>
      <w:lvlJc w:val="left"/>
      <w:pPr>
        <w:ind w:left="2880" w:hanging="360"/>
      </w:pPr>
      <w:rPr>
        <w:rFonts w:ascii="Symbol" w:hAnsi="Symbol" w:hint="default"/>
      </w:rPr>
    </w:lvl>
    <w:lvl w:ilvl="4" w:tplc="9DDEEE6A">
      <w:start w:val="1"/>
      <w:numFmt w:val="bullet"/>
      <w:lvlText w:val="o"/>
      <w:lvlJc w:val="left"/>
      <w:pPr>
        <w:ind w:left="3600" w:hanging="360"/>
      </w:pPr>
      <w:rPr>
        <w:rFonts w:ascii="Courier New" w:hAnsi="Courier New" w:hint="default"/>
      </w:rPr>
    </w:lvl>
    <w:lvl w:ilvl="5" w:tplc="1B7A9E58">
      <w:start w:val="1"/>
      <w:numFmt w:val="bullet"/>
      <w:lvlText w:val=""/>
      <w:lvlJc w:val="left"/>
      <w:pPr>
        <w:ind w:left="4320" w:hanging="360"/>
      </w:pPr>
      <w:rPr>
        <w:rFonts w:ascii="Wingdings" w:hAnsi="Wingdings" w:hint="default"/>
      </w:rPr>
    </w:lvl>
    <w:lvl w:ilvl="6" w:tplc="2214E156">
      <w:start w:val="1"/>
      <w:numFmt w:val="bullet"/>
      <w:lvlText w:val=""/>
      <w:lvlJc w:val="left"/>
      <w:pPr>
        <w:ind w:left="5040" w:hanging="360"/>
      </w:pPr>
      <w:rPr>
        <w:rFonts w:ascii="Symbol" w:hAnsi="Symbol" w:hint="default"/>
      </w:rPr>
    </w:lvl>
    <w:lvl w:ilvl="7" w:tplc="2F72823A">
      <w:start w:val="1"/>
      <w:numFmt w:val="bullet"/>
      <w:lvlText w:val="o"/>
      <w:lvlJc w:val="left"/>
      <w:pPr>
        <w:ind w:left="5760" w:hanging="360"/>
      </w:pPr>
      <w:rPr>
        <w:rFonts w:ascii="Courier New" w:hAnsi="Courier New" w:hint="default"/>
      </w:rPr>
    </w:lvl>
    <w:lvl w:ilvl="8" w:tplc="910E4E60">
      <w:start w:val="1"/>
      <w:numFmt w:val="bullet"/>
      <w:lvlText w:val=""/>
      <w:lvlJc w:val="left"/>
      <w:pPr>
        <w:ind w:left="6480" w:hanging="360"/>
      </w:pPr>
      <w:rPr>
        <w:rFonts w:ascii="Wingdings" w:hAnsi="Wingdings" w:hint="default"/>
      </w:rPr>
    </w:lvl>
  </w:abstractNum>
  <w:abstractNum w:abstractNumId="5" w15:restartNumberingAfterBreak="0">
    <w:nsid w:val="0584AB76"/>
    <w:multiLevelType w:val="hybridMultilevel"/>
    <w:tmpl w:val="03D695A8"/>
    <w:lvl w:ilvl="0" w:tplc="F9E69FBC">
      <w:start w:val="1"/>
      <w:numFmt w:val="bullet"/>
      <w:lvlText w:val="·"/>
      <w:lvlJc w:val="left"/>
      <w:pPr>
        <w:ind w:left="720" w:hanging="360"/>
      </w:pPr>
      <w:rPr>
        <w:rFonts w:ascii="Symbol" w:hAnsi="Symbol" w:hint="default"/>
      </w:rPr>
    </w:lvl>
    <w:lvl w:ilvl="1" w:tplc="7A98A688">
      <w:start w:val="1"/>
      <w:numFmt w:val="bullet"/>
      <w:lvlText w:val="o"/>
      <w:lvlJc w:val="left"/>
      <w:pPr>
        <w:ind w:left="1440" w:hanging="360"/>
      </w:pPr>
      <w:rPr>
        <w:rFonts w:ascii="Courier New" w:hAnsi="Courier New" w:hint="default"/>
      </w:rPr>
    </w:lvl>
    <w:lvl w:ilvl="2" w:tplc="3F6C6948">
      <w:start w:val="1"/>
      <w:numFmt w:val="bullet"/>
      <w:lvlText w:val=""/>
      <w:lvlJc w:val="left"/>
      <w:pPr>
        <w:ind w:left="2160" w:hanging="360"/>
      </w:pPr>
      <w:rPr>
        <w:rFonts w:ascii="Wingdings" w:hAnsi="Wingdings" w:hint="default"/>
      </w:rPr>
    </w:lvl>
    <w:lvl w:ilvl="3" w:tplc="567AFE44">
      <w:start w:val="1"/>
      <w:numFmt w:val="bullet"/>
      <w:lvlText w:val=""/>
      <w:lvlJc w:val="left"/>
      <w:pPr>
        <w:ind w:left="2880" w:hanging="360"/>
      </w:pPr>
      <w:rPr>
        <w:rFonts w:ascii="Symbol" w:hAnsi="Symbol" w:hint="default"/>
      </w:rPr>
    </w:lvl>
    <w:lvl w:ilvl="4" w:tplc="153A9788">
      <w:start w:val="1"/>
      <w:numFmt w:val="bullet"/>
      <w:lvlText w:val="o"/>
      <w:lvlJc w:val="left"/>
      <w:pPr>
        <w:ind w:left="3600" w:hanging="360"/>
      </w:pPr>
      <w:rPr>
        <w:rFonts w:ascii="Courier New" w:hAnsi="Courier New" w:hint="default"/>
      </w:rPr>
    </w:lvl>
    <w:lvl w:ilvl="5" w:tplc="DB281FD6">
      <w:start w:val="1"/>
      <w:numFmt w:val="bullet"/>
      <w:lvlText w:val=""/>
      <w:lvlJc w:val="left"/>
      <w:pPr>
        <w:ind w:left="4320" w:hanging="360"/>
      </w:pPr>
      <w:rPr>
        <w:rFonts w:ascii="Wingdings" w:hAnsi="Wingdings" w:hint="default"/>
      </w:rPr>
    </w:lvl>
    <w:lvl w:ilvl="6" w:tplc="C108E1DC">
      <w:start w:val="1"/>
      <w:numFmt w:val="bullet"/>
      <w:lvlText w:val=""/>
      <w:lvlJc w:val="left"/>
      <w:pPr>
        <w:ind w:left="5040" w:hanging="360"/>
      </w:pPr>
      <w:rPr>
        <w:rFonts w:ascii="Symbol" w:hAnsi="Symbol" w:hint="default"/>
      </w:rPr>
    </w:lvl>
    <w:lvl w:ilvl="7" w:tplc="6166E630">
      <w:start w:val="1"/>
      <w:numFmt w:val="bullet"/>
      <w:lvlText w:val="o"/>
      <w:lvlJc w:val="left"/>
      <w:pPr>
        <w:ind w:left="5760" w:hanging="360"/>
      </w:pPr>
      <w:rPr>
        <w:rFonts w:ascii="Courier New" w:hAnsi="Courier New" w:hint="default"/>
      </w:rPr>
    </w:lvl>
    <w:lvl w:ilvl="8" w:tplc="73167D8C">
      <w:start w:val="1"/>
      <w:numFmt w:val="bullet"/>
      <w:lvlText w:val=""/>
      <w:lvlJc w:val="left"/>
      <w:pPr>
        <w:ind w:left="6480" w:hanging="360"/>
      </w:pPr>
      <w:rPr>
        <w:rFonts w:ascii="Wingdings" w:hAnsi="Wingdings" w:hint="default"/>
      </w:rPr>
    </w:lvl>
  </w:abstractNum>
  <w:abstractNum w:abstractNumId="6" w15:restartNumberingAfterBreak="0">
    <w:nsid w:val="08A77CEB"/>
    <w:multiLevelType w:val="hybridMultilevel"/>
    <w:tmpl w:val="A79EC896"/>
    <w:lvl w:ilvl="0" w:tplc="DC96160E">
      <w:start w:val="1"/>
      <w:numFmt w:val="bullet"/>
      <w:lvlText w:val=""/>
      <w:lvlJc w:val="left"/>
      <w:pPr>
        <w:ind w:left="720" w:hanging="360"/>
      </w:pPr>
      <w:rPr>
        <w:rFonts w:ascii="Symbol" w:hAnsi="Symbol" w:hint="default"/>
      </w:rPr>
    </w:lvl>
    <w:lvl w:ilvl="1" w:tplc="78805030">
      <w:start w:val="1"/>
      <w:numFmt w:val="bullet"/>
      <w:lvlText w:val="o"/>
      <w:lvlJc w:val="left"/>
      <w:pPr>
        <w:ind w:left="1440" w:hanging="360"/>
      </w:pPr>
      <w:rPr>
        <w:rFonts w:ascii="Courier New" w:hAnsi="Courier New" w:hint="default"/>
      </w:rPr>
    </w:lvl>
    <w:lvl w:ilvl="2" w:tplc="B604599A">
      <w:start w:val="1"/>
      <w:numFmt w:val="bullet"/>
      <w:lvlText w:val=""/>
      <w:lvlJc w:val="left"/>
      <w:pPr>
        <w:ind w:left="2160" w:hanging="360"/>
      </w:pPr>
      <w:rPr>
        <w:rFonts w:ascii="Wingdings" w:hAnsi="Wingdings" w:hint="default"/>
      </w:rPr>
    </w:lvl>
    <w:lvl w:ilvl="3" w:tplc="F716AF8E">
      <w:start w:val="1"/>
      <w:numFmt w:val="bullet"/>
      <w:lvlText w:val=""/>
      <w:lvlJc w:val="left"/>
      <w:pPr>
        <w:ind w:left="2880" w:hanging="360"/>
      </w:pPr>
      <w:rPr>
        <w:rFonts w:ascii="Symbol" w:hAnsi="Symbol" w:hint="default"/>
      </w:rPr>
    </w:lvl>
    <w:lvl w:ilvl="4" w:tplc="742AEDB6">
      <w:start w:val="1"/>
      <w:numFmt w:val="bullet"/>
      <w:lvlText w:val="o"/>
      <w:lvlJc w:val="left"/>
      <w:pPr>
        <w:ind w:left="3600" w:hanging="360"/>
      </w:pPr>
      <w:rPr>
        <w:rFonts w:ascii="Courier New" w:hAnsi="Courier New" w:hint="default"/>
      </w:rPr>
    </w:lvl>
    <w:lvl w:ilvl="5" w:tplc="25F8FA8A">
      <w:start w:val="1"/>
      <w:numFmt w:val="bullet"/>
      <w:lvlText w:val=""/>
      <w:lvlJc w:val="left"/>
      <w:pPr>
        <w:ind w:left="4320" w:hanging="360"/>
      </w:pPr>
      <w:rPr>
        <w:rFonts w:ascii="Wingdings" w:hAnsi="Wingdings" w:hint="default"/>
      </w:rPr>
    </w:lvl>
    <w:lvl w:ilvl="6" w:tplc="11AA1D36">
      <w:start w:val="1"/>
      <w:numFmt w:val="bullet"/>
      <w:lvlText w:val=""/>
      <w:lvlJc w:val="left"/>
      <w:pPr>
        <w:ind w:left="5040" w:hanging="360"/>
      </w:pPr>
      <w:rPr>
        <w:rFonts w:ascii="Symbol" w:hAnsi="Symbol" w:hint="default"/>
      </w:rPr>
    </w:lvl>
    <w:lvl w:ilvl="7" w:tplc="0DBAE9AA">
      <w:start w:val="1"/>
      <w:numFmt w:val="bullet"/>
      <w:lvlText w:val="o"/>
      <w:lvlJc w:val="left"/>
      <w:pPr>
        <w:ind w:left="5760" w:hanging="360"/>
      </w:pPr>
      <w:rPr>
        <w:rFonts w:ascii="Courier New" w:hAnsi="Courier New" w:hint="default"/>
      </w:rPr>
    </w:lvl>
    <w:lvl w:ilvl="8" w:tplc="E66C7B76">
      <w:start w:val="1"/>
      <w:numFmt w:val="bullet"/>
      <w:lvlText w:val=""/>
      <w:lvlJc w:val="left"/>
      <w:pPr>
        <w:ind w:left="6480" w:hanging="360"/>
      </w:pPr>
      <w:rPr>
        <w:rFonts w:ascii="Wingdings" w:hAnsi="Wingdings" w:hint="default"/>
      </w:rPr>
    </w:lvl>
  </w:abstractNum>
  <w:abstractNum w:abstractNumId="7" w15:restartNumberingAfterBreak="0">
    <w:nsid w:val="08E4FEED"/>
    <w:multiLevelType w:val="hybridMultilevel"/>
    <w:tmpl w:val="CA4C45A4"/>
    <w:lvl w:ilvl="0" w:tplc="EFF8B2F0">
      <w:start w:val="1"/>
      <w:numFmt w:val="bullet"/>
      <w:lvlText w:val="·"/>
      <w:lvlJc w:val="left"/>
      <w:pPr>
        <w:ind w:left="720" w:hanging="360"/>
      </w:pPr>
      <w:rPr>
        <w:rFonts w:ascii="Symbol" w:hAnsi="Symbol" w:hint="default"/>
      </w:rPr>
    </w:lvl>
    <w:lvl w:ilvl="1" w:tplc="2FAAD610">
      <w:start w:val="1"/>
      <w:numFmt w:val="bullet"/>
      <w:lvlText w:val="o"/>
      <w:lvlJc w:val="left"/>
      <w:pPr>
        <w:ind w:left="1440" w:hanging="360"/>
      </w:pPr>
      <w:rPr>
        <w:rFonts w:ascii="Courier New" w:hAnsi="Courier New" w:hint="default"/>
      </w:rPr>
    </w:lvl>
    <w:lvl w:ilvl="2" w:tplc="B7A49B96">
      <w:start w:val="1"/>
      <w:numFmt w:val="bullet"/>
      <w:lvlText w:val=""/>
      <w:lvlJc w:val="left"/>
      <w:pPr>
        <w:ind w:left="2160" w:hanging="360"/>
      </w:pPr>
      <w:rPr>
        <w:rFonts w:ascii="Wingdings" w:hAnsi="Wingdings" w:hint="default"/>
      </w:rPr>
    </w:lvl>
    <w:lvl w:ilvl="3" w:tplc="573AA25C">
      <w:start w:val="1"/>
      <w:numFmt w:val="bullet"/>
      <w:lvlText w:val=""/>
      <w:lvlJc w:val="left"/>
      <w:pPr>
        <w:ind w:left="2880" w:hanging="360"/>
      </w:pPr>
      <w:rPr>
        <w:rFonts w:ascii="Symbol" w:hAnsi="Symbol" w:hint="default"/>
      </w:rPr>
    </w:lvl>
    <w:lvl w:ilvl="4" w:tplc="14EC0BB0">
      <w:start w:val="1"/>
      <w:numFmt w:val="bullet"/>
      <w:lvlText w:val="o"/>
      <w:lvlJc w:val="left"/>
      <w:pPr>
        <w:ind w:left="3600" w:hanging="360"/>
      </w:pPr>
      <w:rPr>
        <w:rFonts w:ascii="Courier New" w:hAnsi="Courier New" w:hint="default"/>
      </w:rPr>
    </w:lvl>
    <w:lvl w:ilvl="5" w:tplc="D4A2CDC4">
      <w:start w:val="1"/>
      <w:numFmt w:val="bullet"/>
      <w:lvlText w:val=""/>
      <w:lvlJc w:val="left"/>
      <w:pPr>
        <w:ind w:left="4320" w:hanging="360"/>
      </w:pPr>
      <w:rPr>
        <w:rFonts w:ascii="Wingdings" w:hAnsi="Wingdings" w:hint="default"/>
      </w:rPr>
    </w:lvl>
    <w:lvl w:ilvl="6" w:tplc="67243664">
      <w:start w:val="1"/>
      <w:numFmt w:val="bullet"/>
      <w:lvlText w:val=""/>
      <w:lvlJc w:val="left"/>
      <w:pPr>
        <w:ind w:left="5040" w:hanging="360"/>
      </w:pPr>
      <w:rPr>
        <w:rFonts w:ascii="Symbol" w:hAnsi="Symbol" w:hint="default"/>
      </w:rPr>
    </w:lvl>
    <w:lvl w:ilvl="7" w:tplc="12720FDE">
      <w:start w:val="1"/>
      <w:numFmt w:val="bullet"/>
      <w:lvlText w:val="o"/>
      <w:lvlJc w:val="left"/>
      <w:pPr>
        <w:ind w:left="5760" w:hanging="360"/>
      </w:pPr>
      <w:rPr>
        <w:rFonts w:ascii="Courier New" w:hAnsi="Courier New" w:hint="default"/>
      </w:rPr>
    </w:lvl>
    <w:lvl w:ilvl="8" w:tplc="3B98B190">
      <w:start w:val="1"/>
      <w:numFmt w:val="bullet"/>
      <w:lvlText w:val=""/>
      <w:lvlJc w:val="left"/>
      <w:pPr>
        <w:ind w:left="6480" w:hanging="360"/>
      </w:pPr>
      <w:rPr>
        <w:rFonts w:ascii="Wingdings" w:hAnsi="Wingdings" w:hint="default"/>
      </w:rPr>
    </w:lvl>
  </w:abstractNum>
  <w:abstractNum w:abstractNumId="8" w15:restartNumberingAfterBreak="0">
    <w:nsid w:val="097EF3D7"/>
    <w:multiLevelType w:val="hybridMultilevel"/>
    <w:tmpl w:val="6C8A6D46"/>
    <w:lvl w:ilvl="0" w:tplc="7BDAFA6C">
      <w:start w:val="1"/>
      <w:numFmt w:val="bullet"/>
      <w:lvlText w:val=""/>
      <w:lvlJc w:val="left"/>
      <w:pPr>
        <w:ind w:left="720" w:hanging="360"/>
      </w:pPr>
      <w:rPr>
        <w:rFonts w:ascii="Symbol" w:hAnsi="Symbol" w:hint="default"/>
      </w:rPr>
    </w:lvl>
    <w:lvl w:ilvl="1" w:tplc="C6EE21F8">
      <w:start w:val="1"/>
      <w:numFmt w:val="bullet"/>
      <w:lvlText w:val="o"/>
      <w:lvlJc w:val="left"/>
      <w:pPr>
        <w:ind w:left="1440" w:hanging="360"/>
      </w:pPr>
      <w:rPr>
        <w:rFonts w:ascii="Courier New" w:hAnsi="Courier New" w:hint="default"/>
      </w:rPr>
    </w:lvl>
    <w:lvl w:ilvl="2" w:tplc="925A04FE">
      <w:start w:val="1"/>
      <w:numFmt w:val="bullet"/>
      <w:lvlText w:val=""/>
      <w:lvlJc w:val="left"/>
      <w:pPr>
        <w:ind w:left="2160" w:hanging="360"/>
      </w:pPr>
      <w:rPr>
        <w:rFonts w:ascii="Wingdings" w:hAnsi="Wingdings" w:hint="default"/>
      </w:rPr>
    </w:lvl>
    <w:lvl w:ilvl="3" w:tplc="C91255EE">
      <w:start w:val="1"/>
      <w:numFmt w:val="bullet"/>
      <w:lvlText w:val=""/>
      <w:lvlJc w:val="left"/>
      <w:pPr>
        <w:ind w:left="2880" w:hanging="360"/>
      </w:pPr>
      <w:rPr>
        <w:rFonts w:ascii="Symbol" w:hAnsi="Symbol" w:hint="default"/>
      </w:rPr>
    </w:lvl>
    <w:lvl w:ilvl="4" w:tplc="24E02112">
      <w:start w:val="1"/>
      <w:numFmt w:val="bullet"/>
      <w:lvlText w:val="o"/>
      <w:lvlJc w:val="left"/>
      <w:pPr>
        <w:ind w:left="3600" w:hanging="360"/>
      </w:pPr>
      <w:rPr>
        <w:rFonts w:ascii="Courier New" w:hAnsi="Courier New" w:hint="default"/>
      </w:rPr>
    </w:lvl>
    <w:lvl w:ilvl="5" w:tplc="F4948D00">
      <w:start w:val="1"/>
      <w:numFmt w:val="bullet"/>
      <w:lvlText w:val=""/>
      <w:lvlJc w:val="left"/>
      <w:pPr>
        <w:ind w:left="4320" w:hanging="360"/>
      </w:pPr>
      <w:rPr>
        <w:rFonts w:ascii="Wingdings" w:hAnsi="Wingdings" w:hint="default"/>
      </w:rPr>
    </w:lvl>
    <w:lvl w:ilvl="6" w:tplc="D022344A">
      <w:start w:val="1"/>
      <w:numFmt w:val="bullet"/>
      <w:lvlText w:val=""/>
      <w:lvlJc w:val="left"/>
      <w:pPr>
        <w:ind w:left="5040" w:hanging="360"/>
      </w:pPr>
      <w:rPr>
        <w:rFonts w:ascii="Symbol" w:hAnsi="Symbol" w:hint="default"/>
      </w:rPr>
    </w:lvl>
    <w:lvl w:ilvl="7" w:tplc="498A9D02">
      <w:start w:val="1"/>
      <w:numFmt w:val="bullet"/>
      <w:lvlText w:val="o"/>
      <w:lvlJc w:val="left"/>
      <w:pPr>
        <w:ind w:left="5760" w:hanging="360"/>
      </w:pPr>
      <w:rPr>
        <w:rFonts w:ascii="Courier New" w:hAnsi="Courier New" w:hint="default"/>
      </w:rPr>
    </w:lvl>
    <w:lvl w:ilvl="8" w:tplc="D07849B0">
      <w:start w:val="1"/>
      <w:numFmt w:val="bullet"/>
      <w:lvlText w:val=""/>
      <w:lvlJc w:val="left"/>
      <w:pPr>
        <w:ind w:left="6480" w:hanging="360"/>
      </w:pPr>
      <w:rPr>
        <w:rFonts w:ascii="Wingdings" w:hAnsi="Wingdings" w:hint="default"/>
      </w:rPr>
    </w:lvl>
  </w:abstractNum>
  <w:abstractNum w:abstractNumId="9" w15:restartNumberingAfterBreak="0">
    <w:nsid w:val="09CC53CA"/>
    <w:multiLevelType w:val="hybridMultilevel"/>
    <w:tmpl w:val="2AA4545A"/>
    <w:lvl w:ilvl="0" w:tplc="96B04D5E">
      <w:start w:val="1"/>
      <w:numFmt w:val="bullet"/>
      <w:lvlText w:val=""/>
      <w:lvlJc w:val="left"/>
      <w:pPr>
        <w:ind w:left="720" w:hanging="360"/>
      </w:pPr>
      <w:rPr>
        <w:rFonts w:ascii="Symbol" w:hAnsi="Symbol" w:hint="default"/>
      </w:rPr>
    </w:lvl>
    <w:lvl w:ilvl="1" w:tplc="71E0FB3C">
      <w:start w:val="1"/>
      <w:numFmt w:val="bullet"/>
      <w:lvlText w:val="o"/>
      <w:lvlJc w:val="left"/>
      <w:pPr>
        <w:ind w:left="1440" w:hanging="360"/>
      </w:pPr>
      <w:rPr>
        <w:rFonts w:ascii="Courier New" w:hAnsi="Courier New" w:hint="default"/>
      </w:rPr>
    </w:lvl>
    <w:lvl w:ilvl="2" w:tplc="E7AAE4C4">
      <w:start w:val="1"/>
      <w:numFmt w:val="bullet"/>
      <w:lvlText w:val=""/>
      <w:lvlJc w:val="left"/>
      <w:pPr>
        <w:ind w:left="2160" w:hanging="360"/>
      </w:pPr>
      <w:rPr>
        <w:rFonts w:ascii="Wingdings" w:hAnsi="Wingdings" w:hint="default"/>
      </w:rPr>
    </w:lvl>
    <w:lvl w:ilvl="3" w:tplc="B6E4EE52">
      <w:start w:val="1"/>
      <w:numFmt w:val="bullet"/>
      <w:lvlText w:val=""/>
      <w:lvlJc w:val="left"/>
      <w:pPr>
        <w:ind w:left="2880" w:hanging="360"/>
      </w:pPr>
      <w:rPr>
        <w:rFonts w:ascii="Symbol" w:hAnsi="Symbol" w:hint="default"/>
      </w:rPr>
    </w:lvl>
    <w:lvl w:ilvl="4" w:tplc="559EFB96">
      <w:start w:val="1"/>
      <w:numFmt w:val="bullet"/>
      <w:lvlText w:val="o"/>
      <w:lvlJc w:val="left"/>
      <w:pPr>
        <w:ind w:left="3600" w:hanging="360"/>
      </w:pPr>
      <w:rPr>
        <w:rFonts w:ascii="Courier New" w:hAnsi="Courier New" w:hint="default"/>
      </w:rPr>
    </w:lvl>
    <w:lvl w:ilvl="5" w:tplc="6FB4EC34">
      <w:start w:val="1"/>
      <w:numFmt w:val="bullet"/>
      <w:lvlText w:val=""/>
      <w:lvlJc w:val="left"/>
      <w:pPr>
        <w:ind w:left="4320" w:hanging="360"/>
      </w:pPr>
      <w:rPr>
        <w:rFonts w:ascii="Wingdings" w:hAnsi="Wingdings" w:hint="default"/>
      </w:rPr>
    </w:lvl>
    <w:lvl w:ilvl="6" w:tplc="15468906">
      <w:start w:val="1"/>
      <w:numFmt w:val="bullet"/>
      <w:lvlText w:val=""/>
      <w:lvlJc w:val="left"/>
      <w:pPr>
        <w:ind w:left="5040" w:hanging="360"/>
      </w:pPr>
      <w:rPr>
        <w:rFonts w:ascii="Symbol" w:hAnsi="Symbol" w:hint="default"/>
      </w:rPr>
    </w:lvl>
    <w:lvl w:ilvl="7" w:tplc="1F763B44">
      <w:start w:val="1"/>
      <w:numFmt w:val="bullet"/>
      <w:lvlText w:val="o"/>
      <w:lvlJc w:val="left"/>
      <w:pPr>
        <w:ind w:left="5760" w:hanging="360"/>
      </w:pPr>
      <w:rPr>
        <w:rFonts w:ascii="Courier New" w:hAnsi="Courier New" w:hint="default"/>
      </w:rPr>
    </w:lvl>
    <w:lvl w:ilvl="8" w:tplc="0460152C">
      <w:start w:val="1"/>
      <w:numFmt w:val="bullet"/>
      <w:lvlText w:val=""/>
      <w:lvlJc w:val="left"/>
      <w:pPr>
        <w:ind w:left="6480" w:hanging="360"/>
      </w:pPr>
      <w:rPr>
        <w:rFonts w:ascii="Wingdings" w:hAnsi="Wingdings" w:hint="default"/>
      </w:rPr>
    </w:lvl>
  </w:abstractNum>
  <w:abstractNum w:abstractNumId="10" w15:restartNumberingAfterBreak="0">
    <w:nsid w:val="0B95A66A"/>
    <w:multiLevelType w:val="hybridMultilevel"/>
    <w:tmpl w:val="64C8A806"/>
    <w:lvl w:ilvl="0" w:tplc="A1BE68F2">
      <w:start w:val="1"/>
      <w:numFmt w:val="bullet"/>
      <w:lvlText w:val="·"/>
      <w:lvlJc w:val="left"/>
      <w:pPr>
        <w:ind w:left="720" w:hanging="360"/>
      </w:pPr>
      <w:rPr>
        <w:rFonts w:ascii="Symbol" w:hAnsi="Symbol" w:hint="default"/>
      </w:rPr>
    </w:lvl>
    <w:lvl w:ilvl="1" w:tplc="973A3ACC">
      <w:start w:val="1"/>
      <w:numFmt w:val="bullet"/>
      <w:lvlText w:val="o"/>
      <w:lvlJc w:val="left"/>
      <w:pPr>
        <w:ind w:left="1440" w:hanging="360"/>
      </w:pPr>
      <w:rPr>
        <w:rFonts w:ascii="Courier New" w:hAnsi="Courier New" w:hint="default"/>
      </w:rPr>
    </w:lvl>
    <w:lvl w:ilvl="2" w:tplc="1AEACF52">
      <w:start w:val="1"/>
      <w:numFmt w:val="bullet"/>
      <w:lvlText w:val=""/>
      <w:lvlJc w:val="left"/>
      <w:pPr>
        <w:ind w:left="2160" w:hanging="360"/>
      </w:pPr>
      <w:rPr>
        <w:rFonts w:ascii="Wingdings" w:hAnsi="Wingdings" w:hint="default"/>
      </w:rPr>
    </w:lvl>
    <w:lvl w:ilvl="3" w:tplc="296A0C56">
      <w:start w:val="1"/>
      <w:numFmt w:val="bullet"/>
      <w:lvlText w:val=""/>
      <w:lvlJc w:val="left"/>
      <w:pPr>
        <w:ind w:left="2880" w:hanging="360"/>
      </w:pPr>
      <w:rPr>
        <w:rFonts w:ascii="Symbol" w:hAnsi="Symbol" w:hint="default"/>
      </w:rPr>
    </w:lvl>
    <w:lvl w:ilvl="4" w:tplc="7B9A4386">
      <w:start w:val="1"/>
      <w:numFmt w:val="bullet"/>
      <w:lvlText w:val="o"/>
      <w:lvlJc w:val="left"/>
      <w:pPr>
        <w:ind w:left="3600" w:hanging="360"/>
      </w:pPr>
      <w:rPr>
        <w:rFonts w:ascii="Courier New" w:hAnsi="Courier New" w:hint="default"/>
      </w:rPr>
    </w:lvl>
    <w:lvl w:ilvl="5" w:tplc="F1922312">
      <w:start w:val="1"/>
      <w:numFmt w:val="bullet"/>
      <w:lvlText w:val=""/>
      <w:lvlJc w:val="left"/>
      <w:pPr>
        <w:ind w:left="4320" w:hanging="360"/>
      </w:pPr>
      <w:rPr>
        <w:rFonts w:ascii="Wingdings" w:hAnsi="Wingdings" w:hint="default"/>
      </w:rPr>
    </w:lvl>
    <w:lvl w:ilvl="6" w:tplc="C93ECD12">
      <w:start w:val="1"/>
      <w:numFmt w:val="bullet"/>
      <w:lvlText w:val=""/>
      <w:lvlJc w:val="left"/>
      <w:pPr>
        <w:ind w:left="5040" w:hanging="360"/>
      </w:pPr>
      <w:rPr>
        <w:rFonts w:ascii="Symbol" w:hAnsi="Symbol" w:hint="default"/>
      </w:rPr>
    </w:lvl>
    <w:lvl w:ilvl="7" w:tplc="B488536C">
      <w:start w:val="1"/>
      <w:numFmt w:val="bullet"/>
      <w:lvlText w:val="o"/>
      <w:lvlJc w:val="left"/>
      <w:pPr>
        <w:ind w:left="5760" w:hanging="360"/>
      </w:pPr>
      <w:rPr>
        <w:rFonts w:ascii="Courier New" w:hAnsi="Courier New" w:hint="default"/>
      </w:rPr>
    </w:lvl>
    <w:lvl w:ilvl="8" w:tplc="B86EF334">
      <w:start w:val="1"/>
      <w:numFmt w:val="bullet"/>
      <w:lvlText w:val=""/>
      <w:lvlJc w:val="left"/>
      <w:pPr>
        <w:ind w:left="6480" w:hanging="360"/>
      </w:pPr>
      <w:rPr>
        <w:rFonts w:ascii="Wingdings" w:hAnsi="Wingdings" w:hint="default"/>
      </w:rPr>
    </w:lvl>
  </w:abstractNum>
  <w:abstractNum w:abstractNumId="11" w15:restartNumberingAfterBreak="0">
    <w:nsid w:val="0F864E12"/>
    <w:multiLevelType w:val="hybridMultilevel"/>
    <w:tmpl w:val="90384D56"/>
    <w:lvl w:ilvl="0" w:tplc="5C1E71E6">
      <w:start w:val="1"/>
      <w:numFmt w:val="bullet"/>
      <w:lvlText w:val="·"/>
      <w:lvlJc w:val="left"/>
      <w:pPr>
        <w:ind w:left="720" w:hanging="360"/>
      </w:pPr>
      <w:rPr>
        <w:rFonts w:ascii="Symbol" w:hAnsi="Symbol" w:hint="default"/>
      </w:rPr>
    </w:lvl>
    <w:lvl w:ilvl="1" w:tplc="E83CE7C0">
      <w:start w:val="1"/>
      <w:numFmt w:val="bullet"/>
      <w:lvlText w:val="o"/>
      <w:lvlJc w:val="left"/>
      <w:pPr>
        <w:ind w:left="1440" w:hanging="360"/>
      </w:pPr>
      <w:rPr>
        <w:rFonts w:ascii="Courier New" w:hAnsi="Courier New" w:hint="default"/>
      </w:rPr>
    </w:lvl>
    <w:lvl w:ilvl="2" w:tplc="7526CC62">
      <w:start w:val="1"/>
      <w:numFmt w:val="bullet"/>
      <w:lvlText w:val=""/>
      <w:lvlJc w:val="left"/>
      <w:pPr>
        <w:ind w:left="2160" w:hanging="360"/>
      </w:pPr>
      <w:rPr>
        <w:rFonts w:ascii="Wingdings" w:hAnsi="Wingdings" w:hint="default"/>
      </w:rPr>
    </w:lvl>
    <w:lvl w:ilvl="3" w:tplc="42A87466">
      <w:start w:val="1"/>
      <w:numFmt w:val="bullet"/>
      <w:lvlText w:val=""/>
      <w:lvlJc w:val="left"/>
      <w:pPr>
        <w:ind w:left="2880" w:hanging="360"/>
      </w:pPr>
      <w:rPr>
        <w:rFonts w:ascii="Symbol" w:hAnsi="Symbol" w:hint="default"/>
      </w:rPr>
    </w:lvl>
    <w:lvl w:ilvl="4" w:tplc="F2E288B0">
      <w:start w:val="1"/>
      <w:numFmt w:val="bullet"/>
      <w:lvlText w:val="o"/>
      <w:lvlJc w:val="left"/>
      <w:pPr>
        <w:ind w:left="3600" w:hanging="360"/>
      </w:pPr>
      <w:rPr>
        <w:rFonts w:ascii="Courier New" w:hAnsi="Courier New" w:hint="default"/>
      </w:rPr>
    </w:lvl>
    <w:lvl w:ilvl="5" w:tplc="64DCD31E">
      <w:start w:val="1"/>
      <w:numFmt w:val="bullet"/>
      <w:lvlText w:val=""/>
      <w:lvlJc w:val="left"/>
      <w:pPr>
        <w:ind w:left="4320" w:hanging="360"/>
      </w:pPr>
      <w:rPr>
        <w:rFonts w:ascii="Wingdings" w:hAnsi="Wingdings" w:hint="default"/>
      </w:rPr>
    </w:lvl>
    <w:lvl w:ilvl="6" w:tplc="B92447F2">
      <w:start w:val="1"/>
      <w:numFmt w:val="bullet"/>
      <w:lvlText w:val=""/>
      <w:lvlJc w:val="left"/>
      <w:pPr>
        <w:ind w:left="5040" w:hanging="360"/>
      </w:pPr>
      <w:rPr>
        <w:rFonts w:ascii="Symbol" w:hAnsi="Symbol" w:hint="default"/>
      </w:rPr>
    </w:lvl>
    <w:lvl w:ilvl="7" w:tplc="733C2FD2">
      <w:start w:val="1"/>
      <w:numFmt w:val="bullet"/>
      <w:lvlText w:val="o"/>
      <w:lvlJc w:val="left"/>
      <w:pPr>
        <w:ind w:left="5760" w:hanging="360"/>
      </w:pPr>
      <w:rPr>
        <w:rFonts w:ascii="Courier New" w:hAnsi="Courier New" w:hint="default"/>
      </w:rPr>
    </w:lvl>
    <w:lvl w:ilvl="8" w:tplc="1C38172C">
      <w:start w:val="1"/>
      <w:numFmt w:val="bullet"/>
      <w:lvlText w:val=""/>
      <w:lvlJc w:val="left"/>
      <w:pPr>
        <w:ind w:left="6480" w:hanging="360"/>
      </w:pPr>
      <w:rPr>
        <w:rFonts w:ascii="Wingdings" w:hAnsi="Wingdings" w:hint="default"/>
      </w:rPr>
    </w:lvl>
  </w:abstractNum>
  <w:abstractNum w:abstractNumId="12" w15:restartNumberingAfterBreak="0">
    <w:nsid w:val="12D40B8F"/>
    <w:multiLevelType w:val="hybridMultilevel"/>
    <w:tmpl w:val="C6CC0928"/>
    <w:lvl w:ilvl="0" w:tplc="3120F7E6">
      <w:start w:val="1"/>
      <w:numFmt w:val="bullet"/>
      <w:lvlText w:val=""/>
      <w:lvlJc w:val="left"/>
      <w:pPr>
        <w:ind w:left="720" w:hanging="360"/>
      </w:pPr>
      <w:rPr>
        <w:rFonts w:ascii="Symbol" w:hAnsi="Symbol" w:hint="default"/>
      </w:rPr>
    </w:lvl>
    <w:lvl w:ilvl="1" w:tplc="BFEEC276">
      <w:start w:val="1"/>
      <w:numFmt w:val="bullet"/>
      <w:lvlText w:val="o"/>
      <w:lvlJc w:val="left"/>
      <w:pPr>
        <w:ind w:left="1440" w:hanging="360"/>
      </w:pPr>
      <w:rPr>
        <w:rFonts w:ascii="Courier New" w:hAnsi="Courier New" w:hint="default"/>
      </w:rPr>
    </w:lvl>
    <w:lvl w:ilvl="2" w:tplc="C1EE7410">
      <w:start w:val="1"/>
      <w:numFmt w:val="bullet"/>
      <w:lvlText w:val=""/>
      <w:lvlJc w:val="left"/>
      <w:pPr>
        <w:ind w:left="2160" w:hanging="360"/>
      </w:pPr>
      <w:rPr>
        <w:rFonts w:ascii="Wingdings" w:hAnsi="Wingdings" w:hint="default"/>
      </w:rPr>
    </w:lvl>
    <w:lvl w:ilvl="3" w:tplc="04267CF6">
      <w:start w:val="1"/>
      <w:numFmt w:val="bullet"/>
      <w:lvlText w:val=""/>
      <w:lvlJc w:val="left"/>
      <w:pPr>
        <w:ind w:left="2880" w:hanging="360"/>
      </w:pPr>
      <w:rPr>
        <w:rFonts w:ascii="Symbol" w:hAnsi="Symbol" w:hint="default"/>
      </w:rPr>
    </w:lvl>
    <w:lvl w:ilvl="4" w:tplc="6498BA8A">
      <w:start w:val="1"/>
      <w:numFmt w:val="bullet"/>
      <w:lvlText w:val="o"/>
      <w:lvlJc w:val="left"/>
      <w:pPr>
        <w:ind w:left="3600" w:hanging="360"/>
      </w:pPr>
      <w:rPr>
        <w:rFonts w:ascii="Courier New" w:hAnsi="Courier New" w:hint="default"/>
      </w:rPr>
    </w:lvl>
    <w:lvl w:ilvl="5" w:tplc="DE1EA392">
      <w:start w:val="1"/>
      <w:numFmt w:val="bullet"/>
      <w:lvlText w:val=""/>
      <w:lvlJc w:val="left"/>
      <w:pPr>
        <w:ind w:left="4320" w:hanging="360"/>
      </w:pPr>
      <w:rPr>
        <w:rFonts w:ascii="Wingdings" w:hAnsi="Wingdings" w:hint="default"/>
      </w:rPr>
    </w:lvl>
    <w:lvl w:ilvl="6" w:tplc="94C27664">
      <w:start w:val="1"/>
      <w:numFmt w:val="bullet"/>
      <w:lvlText w:val=""/>
      <w:lvlJc w:val="left"/>
      <w:pPr>
        <w:ind w:left="5040" w:hanging="360"/>
      </w:pPr>
      <w:rPr>
        <w:rFonts w:ascii="Symbol" w:hAnsi="Symbol" w:hint="default"/>
      </w:rPr>
    </w:lvl>
    <w:lvl w:ilvl="7" w:tplc="5A2482CE">
      <w:start w:val="1"/>
      <w:numFmt w:val="bullet"/>
      <w:lvlText w:val="o"/>
      <w:lvlJc w:val="left"/>
      <w:pPr>
        <w:ind w:left="5760" w:hanging="360"/>
      </w:pPr>
      <w:rPr>
        <w:rFonts w:ascii="Courier New" w:hAnsi="Courier New" w:hint="default"/>
      </w:rPr>
    </w:lvl>
    <w:lvl w:ilvl="8" w:tplc="B99E8088">
      <w:start w:val="1"/>
      <w:numFmt w:val="bullet"/>
      <w:lvlText w:val=""/>
      <w:lvlJc w:val="left"/>
      <w:pPr>
        <w:ind w:left="6480" w:hanging="360"/>
      </w:pPr>
      <w:rPr>
        <w:rFonts w:ascii="Wingdings" w:hAnsi="Wingdings" w:hint="default"/>
      </w:rPr>
    </w:lvl>
  </w:abstractNum>
  <w:abstractNum w:abstractNumId="13" w15:restartNumberingAfterBreak="0">
    <w:nsid w:val="13535451"/>
    <w:multiLevelType w:val="hybridMultilevel"/>
    <w:tmpl w:val="58647B98"/>
    <w:lvl w:ilvl="0" w:tplc="D4EE2E20">
      <w:start w:val="1"/>
      <w:numFmt w:val="bullet"/>
      <w:lvlText w:val=""/>
      <w:lvlJc w:val="left"/>
      <w:pPr>
        <w:ind w:left="720" w:hanging="360"/>
      </w:pPr>
      <w:rPr>
        <w:rFonts w:ascii="Symbol" w:hAnsi="Symbol" w:hint="default"/>
      </w:rPr>
    </w:lvl>
    <w:lvl w:ilvl="1" w:tplc="033EAFF4">
      <w:start w:val="1"/>
      <w:numFmt w:val="bullet"/>
      <w:lvlText w:val="o"/>
      <w:lvlJc w:val="left"/>
      <w:pPr>
        <w:ind w:left="1440" w:hanging="360"/>
      </w:pPr>
      <w:rPr>
        <w:rFonts w:ascii="Courier New" w:hAnsi="Courier New" w:hint="default"/>
      </w:rPr>
    </w:lvl>
    <w:lvl w:ilvl="2" w:tplc="ADBA42FE">
      <w:start w:val="1"/>
      <w:numFmt w:val="bullet"/>
      <w:lvlText w:val=""/>
      <w:lvlJc w:val="left"/>
      <w:pPr>
        <w:ind w:left="2160" w:hanging="360"/>
      </w:pPr>
      <w:rPr>
        <w:rFonts w:ascii="Wingdings" w:hAnsi="Wingdings" w:hint="default"/>
      </w:rPr>
    </w:lvl>
    <w:lvl w:ilvl="3" w:tplc="6B6C7C1C">
      <w:start w:val="1"/>
      <w:numFmt w:val="bullet"/>
      <w:lvlText w:val=""/>
      <w:lvlJc w:val="left"/>
      <w:pPr>
        <w:ind w:left="2880" w:hanging="360"/>
      </w:pPr>
      <w:rPr>
        <w:rFonts w:ascii="Symbol" w:hAnsi="Symbol" w:hint="default"/>
      </w:rPr>
    </w:lvl>
    <w:lvl w:ilvl="4" w:tplc="9A8C8C28">
      <w:start w:val="1"/>
      <w:numFmt w:val="bullet"/>
      <w:lvlText w:val="o"/>
      <w:lvlJc w:val="left"/>
      <w:pPr>
        <w:ind w:left="3600" w:hanging="360"/>
      </w:pPr>
      <w:rPr>
        <w:rFonts w:ascii="Courier New" w:hAnsi="Courier New" w:hint="default"/>
      </w:rPr>
    </w:lvl>
    <w:lvl w:ilvl="5" w:tplc="47E47FC4">
      <w:start w:val="1"/>
      <w:numFmt w:val="bullet"/>
      <w:lvlText w:val=""/>
      <w:lvlJc w:val="left"/>
      <w:pPr>
        <w:ind w:left="4320" w:hanging="360"/>
      </w:pPr>
      <w:rPr>
        <w:rFonts w:ascii="Wingdings" w:hAnsi="Wingdings" w:hint="default"/>
      </w:rPr>
    </w:lvl>
    <w:lvl w:ilvl="6" w:tplc="E92AB4E2">
      <w:start w:val="1"/>
      <w:numFmt w:val="bullet"/>
      <w:lvlText w:val=""/>
      <w:lvlJc w:val="left"/>
      <w:pPr>
        <w:ind w:left="5040" w:hanging="360"/>
      </w:pPr>
      <w:rPr>
        <w:rFonts w:ascii="Symbol" w:hAnsi="Symbol" w:hint="default"/>
      </w:rPr>
    </w:lvl>
    <w:lvl w:ilvl="7" w:tplc="F7504802">
      <w:start w:val="1"/>
      <w:numFmt w:val="bullet"/>
      <w:lvlText w:val="o"/>
      <w:lvlJc w:val="left"/>
      <w:pPr>
        <w:ind w:left="5760" w:hanging="360"/>
      </w:pPr>
      <w:rPr>
        <w:rFonts w:ascii="Courier New" w:hAnsi="Courier New" w:hint="default"/>
      </w:rPr>
    </w:lvl>
    <w:lvl w:ilvl="8" w:tplc="EFB69B54">
      <w:start w:val="1"/>
      <w:numFmt w:val="bullet"/>
      <w:lvlText w:val=""/>
      <w:lvlJc w:val="left"/>
      <w:pPr>
        <w:ind w:left="6480" w:hanging="360"/>
      </w:pPr>
      <w:rPr>
        <w:rFonts w:ascii="Wingdings" w:hAnsi="Wingdings" w:hint="default"/>
      </w:rPr>
    </w:lvl>
  </w:abstractNum>
  <w:abstractNum w:abstractNumId="14" w15:restartNumberingAfterBreak="0">
    <w:nsid w:val="15E3081E"/>
    <w:multiLevelType w:val="hybridMultilevel"/>
    <w:tmpl w:val="CA78DFD0"/>
    <w:lvl w:ilvl="0" w:tplc="CEA4F48E">
      <w:start w:val="1"/>
      <w:numFmt w:val="bullet"/>
      <w:lvlText w:val=""/>
      <w:lvlJc w:val="left"/>
      <w:pPr>
        <w:ind w:left="720" w:hanging="360"/>
      </w:pPr>
      <w:rPr>
        <w:rFonts w:ascii="Symbol" w:hAnsi="Symbol" w:hint="default"/>
      </w:rPr>
    </w:lvl>
    <w:lvl w:ilvl="1" w:tplc="911426F2">
      <w:start w:val="1"/>
      <w:numFmt w:val="bullet"/>
      <w:lvlText w:val="o"/>
      <w:lvlJc w:val="left"/>
      <w:pPr>
        <w:ind w:left="1440" w:hanging="360"/>
      </w:pPr>
      <w:rPr>
        <w:rFonts w:ascii="Courier New" w:hAnsi="Courier New" w:hint="default"/>
      </w:rPr>
    </w:lvl>
    <w:lvl w:ilvl="2" w:tplc="6AE2BFBE">
      <w:start w:val="1"/>
      <w:numFmt w:val="bullet"/>
      <w:lvlText w:val=""/>
      <w:lvlJc w:val="left"/>
      <w:pPr>
        <w:ind w:left="2160" w:hanging="360"/>
      </w:pPr>
      <w:rPr>
        <w:rFonts w:ascii="Wingdings" w:hAnsi="Wingdings" w:hint="default"/>
      </w:rPr>
    </w:lvl>
    <w:lvl w:ilvl="3" w:tplc="937C7242">
      <w:start w:val="1"/>
      <w:numFmt w:val="bullet"/>
      <w:lvlText w:val=""/>
      <w:lvlJc w:val="left"/>
      <w:pPr>
        <w:ind w:left="2880" w:hanging="360"/>
      </w:pPr>
      <w:rPr>
        <w:rFonts w:ascii="Symbol" w:hAnsi="Symbol" w:hint="default"/>
      </w:rPr>
    </w:lvl>
    <w:lvl w:ilvl="4" w:tplc="D1F41ACE">
      <w:start w:val="1"/>
      <w:numFmt w:val="bullet"/>
      <w:lvlText w:val="o"/>
      <w:lvlJc w:val="left"/>
      <w:pPr>
        <w:ind w:left="3600" w:hanging="360"/>
      </w:pPr>
      <w:rPr>
        <w:rFonts w:ascii="Courier New" w:hAnsi="Courier New" w:hint="default"/>
      </w:rPr>
    </w:lvl>
    <w:lvl w:ilvl="5" w:tplc="96220172">
      <w:start w:val="1"/>
      <w:numFmt w:val="bullet"/>
      <w:lvlText w:val=""/>
      <w:lvlJc w:val="left"/>
      <w:pPr>
        <w:ind w:left="4320" w:hanging="360"/>
      </w:pPr>
      <w:rPr>
        <w:rFonts w:ascii="Wingdings" w:hAnsi="Wingdings" w:hint="default"/>
      </w:rPr>
    </w:lvl>
    <w:lvl w:ilvl="6" w:tplc="E0E2E106">
      <w:start w:val="1"/>
      <w:numFmt w:val="bullet"/>
      <w:lvlText w:val=""/>
      <w:lvlJc w:val="left"/>
      <w:pPr>
        <w:ind w:left="5040" w:hanging="360"/>
      </w:pPr>
      <w:rPr>
        <w:rFonts w:ascii="Symbol" w:hAnsi="Symbol" w:hint="default"/>
      </w:rPr>
    </w:lvl>
    <w:lvl w:ilvl="7" w:tplc="37ECACCA">
      <w:start w:val="1"/>
      <w:numFmt w:val="bullet"/>
      <w:lvlText w:val="o"/>
      <w:lvlJc w:val="left"/>
      <w:pPr>
        <w:ind w:left="5760" w:hanging="360"/>
      </w:pPr>
      <w:rPr>
        <w:rFonts w:ascii="Courier New" w:hAnsi="Courier New" w:hint="default"/>
      </w:rPr>
    </w:lvl>
    <w:lvl w:ilvl="8" w:tplc="2FA42076">
      <w:start w:val="1"/>
      <w:numFmt w:val="bullet"/>
      <w:lvlText w:val=""/>
      <w:lvlJc w:val="left"/>
      <w:pPr>
        <w:ind w:left="6480" w:hanging="360"/>
      </w:pPr>
      <w:rPr>
        <w:rFonts w:ascii="Wingdings" w:hAnsi="Wingdings" w:hint="default"/>
      </w:rPr>
    </w:lvl>
  </w:abstractNum>
  <w:abstractNum w:abstractNumId="15" w15:restartNumberingAfterBreak="0">
    <w:nsid w:val="16DBB4D9"/>
    <w:multiLevelType w:val="hybridMultilevel"/>
    <w:tmpl w:val="9D02D6B8"/>
    <w:lvl w:ilvl="0" w:tplc="FFF89046">
      <w:start w:val="1"/>
      <w:numFmt w:val="bullet"/>
      <w:lvlText w:val=""/>
      <w:lvlJc w:val="left"/>
      <w:pPr>
        <w:ind w:left="775" w:hanging="360"/>
      </w:pPr>
      <w:rPr>
        <w:rFonts w:ascii="Symbol" w:hAnsi="Symbol" w:hint="default"/>
      </w:rPr>
    </w:lvl>
    <w:lvl w:ilvl="1" w:tplc="7A22E728">
      <w:start w:val="1"/>
      <w:numFmt w:val="bullet"/>
      <w:lvlText w:val="o"/>
      <w:lvlJc w:val="left"/>
      <w:pPr>
        <w:ind w:left="1440" w:hanging="360"/>
      </w:pPr>
      <w:rPr>
        <w:rFonts w:ascii="Courier New" w:hAnsi="Courier New" w:hint="default"/>
      </w:rPr>
    </w:lvl>
    <w:lvl w:ilvl="2" w:tplc="7AB888BC">
      <w:start w:val="1"/>
      <w:numFmt w:val="bullet"/>
      <w:lvlText w:val=""/>
      <w:lvlJc w:val="left"/>
      <w:pPr>
        <w:ind w:left="2160" w:hanging="360"/>
      </w:pPr>
      <w:rPr>
        <w:rFonts w:ascii="Wingdings" w:hAnsi="Wingdings" w:hint="default"/>
      </w:rPr>
    </w:lvl>
    <w:lvl w:ilvl="3" w:tplc="18302EF0">
      <w:start w:val="1"/>
      <w:numFmt w:val="bullet"/>
      <w:lvlText w:val=""/>
      <w:lvlJc w:val="left"/>
      <w:pPr>
        <w:ind w:left="2880" w:hanging="360"/>
      </w:pPr>
      <w:rPr>
        <w:rFonts w:ascii="Symbol" w:hAnsi="Symbol" w:hint="default"/>
      </w:rPr>
    </w:lvl>
    <w:lvl w:ilvl="4" w:tplc="28CC7F32">
      <w:start w:val="1"/>
      <w:numFmt w:val="bullet"/>
      <w:lvlText w:val="o"/>
      <w:lvlJc w:val="left"/>
      <w:pPr>
        <w:ind w:left="3600" w:hanging="360"/>
      </w:pPr>
      <w:rPr>
        <w:rFonts w:ascii="Courier New" w:hAnsi="Courier New" w:hint="default"/>
      </w:rPr>
    </w:lvl>
    <w:lvl w:ilvl="5" w:tplc="FDA8DB12">
      <w:start w:val="1"/>
      <w:numFmt w:val="bullet"/>
      <w:lvlText w:val=""/>
      <w:lvlJc w:val="left"/>
      <w:pPr>
        <w:ind w:left="4320" w:hanging="360"/>
      </w:pPr>
      <w:rPr>
        <w:rFonts w:ascii="Wingdings" w:hAnsi="Wingdings" w:hint="default"/>
      </w:rPr>
    </w:lvl>
    <w:lvl w:ilvl="6" w:tplc="FC74AF7C">
      <w:start w:val="1"/>
      <w:numFmt w:val="bullet"/>
      <w:lvlText w:val=""/>
      <w:lvlJc w:val="left"/>
      <w:pPr>
        <w:ind w:left="5040" w:hanging="360"/>
      </w:pPr>
      <w:rPr>
        <w:rFonts w:ascii="Symbol" w:hAnsi="Symbol" w:hint="default"/>
      </w:rPr>
    </w:lvl>
    <w:lvl w:ilvl="7" w:tplc="AF7E13E0">
      <w:start w:val="1"/>
      <w:numFmt w:val="bullet"/>
      <w:lvlText w:val="o"/>
      <w:lvlJc w:val="left"/>
      <w:pPr>
        <w:ind w:left="5760" w:hanging="360"/>
      </w:pPr>
      <w:rPr>
        <w:rFonts w:ascii="Courier New" w:hAnsi="Courier New" w:hint="default"/>
      </w:rPr>
    </w:lvl>
    <w:lvl w:ilvl="8" w:tplc="E3386B88">
      <w:start w:val="1"/>
      <w:numFmt w:val="bullet"/>
      <w:lvlText w:val=""/>
      <w:lvlJc w:val="left"/>
      <w:pPr>
        <w:ind w:left="6480" w:hanging="360"/>
      </w:pPr>
      <w:rPr>
        <w:rFonts w:ascii="Wingdings" w:hAnsi="Wingdings" w:hint="default"/>
      </w:rPr>
    </w:lvl>
  </w:abstractNum>
  <w:abstractNum w:abstractNumId="16" w15:restartNumberingAfterBreak="0">
    <w:nsid w:val="17D1901D"/>
    <w:multiLevelType w:val="hybridMultilevel"/>
    <w:tmpl w:val="1F06A104"/>
    <w:lvl w:ilvl="0" w:tplc="7D3E2C36">
      <w:start w:val="1"/>
      <w:numFmt w:val="bullet"/>
      <w:lvlText w:val=""/>
      <w:lvlJc w:val="left"/>
      <w:pPr>
        <w:ind w:left="920" w:hanging="360"/>
      </w:pPr>
      <w:rPr>
        <w:rFonts w:ascii="Symbol" w:hAnsi="Symbol" w:hint="default"/>
      </w:rPr>
    </w:lvl>
    <w:lvl w:ilvl="1" w:tplc="80584DB4">
      <w:start w:val="1"/>
      <w:numFmt w:val="bullet"/>
      <w:lvlText w:val="o"/>
      <w:lvlJc w:val="left"/>
      <w:pPr>
        <w:ind w:left="1440" w:hanging="360"/>
      </w:pPr>
      <w:rPr>
        <w:rFonts w:ascii="Courier New" w:hAnsi="Courier New" w:hint="default"/>
      </w:rPr>
    </w:lvl>
    <w:lvl w:ilvl="2" w:tplc="6B680376">
      <w:start w:val="1"/>
      <w:numFmt w:val="bullet"/>
      <w:lvlText w:val=""/>
      <w:lvlJc w:val="left"/>
      <w:pPr>
        <w:ind w:left="2160" w:hanging="360"/>
      </w:pPr>
      <w:rPr>
        <w:rFonts w:ascii="Wingdings" w:hAnsi="Wingdings" w:hint="default"/>
      </w:rPr>
    </w:lvl>
    <w:lvl w:ilvl="3" w:tplc="466871C2">
      <w:start w:val="1"/>
      <w:numFmt w:val="bullet"/>
      <w:lvlText w:val=""/>
      <w:lvlJc w:val="left"/>
      <w:pPr>
        <w:ind w:left="2880" w:hanging="360"/>
      </w:pPr>
      <w:rPr>
        <w:rFonts w:ascii="Symbol" w:hAnsi="Symbol" w:hint="default"/>
      </w:rPr>
    </w:lvl>
    <w:lvl w:ilvl="4" w:tplc="BB08A2F4">
      <w:start w:val="1"/>
      <w:numFmt w:val="bullet"/>
      <w:lvlText w:val="o"/>
      <w:lvlJc w:val="left"/>
      <w:pPr>
        <w:ind w:left="3600" w:hanging="360"/>
      </w:pPr>
      <w:rPr>
        <w:rFonts w:ascii="Courier New" w:hAnsi="Courier New" w:hint="default"/>
      </w:rPr>
    </w:lvl>
    <w:lvl w:ilvl="5" w:tplc="DC52E2C0">
      <w:start w:val="1"/>
      <w:numFmt w:val="bullet"/>
      <w:lvlText w:val=""/>
      <w:lvlJc w:val="left"/>
      <w:pPr>
        <w:ind w:left="4320" w:hanging="360"/>
      </w:pPr>
      <w:rPr>
        <w:rFonts w:ascii="Wingdings" w:hAnsi="Wingdings" w:hint="default"/>
      </w:rPr>
    </w:lvl>
    <w:lvl w:ilvl="6" w:tplc="A5961B56">
      <w:start w:val="1"/>
      <w:numFmt w:val="bullet"/>
      <w:lvlText w:val=""/>
      <w:lvlJc w:val="left"/>
      <w:pPr>
        <w:ind w:left="5040" w:hanging="360"/>
      </w:pPr>
      <w:rPr>
        <w:rFonts w:ascii="Symbol" w:hAnsi="Symbol" w:hint="default"/>
      </w:rPr>
    </w:lvl>
    <w:lvl w:ilvl="7" w:tplc="360614D6">
      <w:start w:val="1"/>
      <w:numFmt w:val="bullet"/>
      <w:lvlText w:val="o"/>
      <w:lvlJc w:val="left"/>
      <w:pPr>
        <w:ind w:left="5760" w:hanging="360"/>
      </w:pPr>
      <w:rPr>
        <w:rFonts w:ascii="Courier New" w:hAnsi="Courier New" w:hint="default"/>
      </w:rPr>
    </w:lvl>
    <w:lvl w:ilvl="8" w:tplc="95C4E678">
      <w:start w:val="1"/>
      <w:numFmt w:val="bullet"/>
      <w:lvlText w:val=""/>
      <w:lvlJc w:val="left"/>
      <w:pPr>
        <w:ind w:left="6480" w:hanging="360"/>
      </w:pPr>
      <w:rPr>
        <w:rFonts w:ascii="Wingdings" w:hAnsi="Wingdings" w:hint="default"/>
      </w:rPr>
    </w:lvl>
  </w:abstractNum>
  <w:abstractNum w:abstractNumId="17" w15:restartNumberingAfterBreak="0">
    <w:nsid w:val="19AD62E2"/>
    <w:multiLevelType w:val="hybridMultilevel"/>
    <w:tmpl w:val="E48A3DD8"/>
    <w:lvl w:ilvl="0" w:tplc="EBACE9D2">
      <w:start w:val="1"/>
      <w:numFmt w:val="bullet"/>
      <w:lvlText w:val="·"/>
      <w:lvlJc w:val="left"/>
      <w:pPr>
        <w:ind w:left="720" w:hanging="360"/>
      </w:pPr>
      <w:rPr>
        <w:rFonts w:ascii="Symbol" w:hAnsi="Symbol" w:hint="default"/>
      </w:rPr>
    </w:lvl>
    <w:lvl w:ilvl="1" w:tplc="A5145A7E">
      <w:start w:val="1"/>
      <w:numFmt w:val="bullet"/>
      <w:lvlText w:val="o"/>
      <w:lvlJc w:val="left"/>
      <w:pPr>
        <w:ind w:left="1440" w:hanging="360"/>
      </w:pPr>
      <w:rPr>
        <w:rFonts w:ascii="Courier New" w:hAnsi="Courier New" w:hint="default"/>
      </w:rPr>
    </w:lvl>
    <w:lvl w:ilvl="2" w:tplc="117E513A">
      <w:start w:val="1"/>
      <w:numFmt w:val="bullet"/>
      <w:lvlText w:val=""/>
      <w:lvlJc w:val="left"/>
      <w:pPr>
        <w:ind w:left="2160" w:hanging="360"/>
      </w:pPr>
      <w:rPr>
        <w:rFonts w:ascii="Wingdings" w:hAnsi="Wingdings" w:hint="default"/>
      </w:rPr>
    </w:lvl>
    <w:lvl w:ilvl="3" w:tplc="8E8ADA38">
      <w:start w:val="1"/>
      <w:numFmt w:val="bullet"/>
      <w:lvlText w:val=""/>
      <w:lvlJc w:val="left"/>
      <w:pPr>
        <w:ind w:left="2880" w:hanging="360"/>
      </w:pPr>
      <w:rPr>
        <w:rFonts w:ascii="Symbol" w:hAnsi="Symbol" w:hint="default"/>
      </w:rPr>
    </w:lvl>
    <w:lvl w:ilvl="4" w:tplc="12D61ACA">
      <w:start w:val="1"/>
      <w:numFmt w:val="bullet"/>
      <w:lvlText w:val="o"/>
      <w:lvlJc w:val="left"/>
      <w:pPr>
        <w:ind w:left="3600" w:hanging="360"/>
      </w:pPr>
      <w:rPr>
        <w:rFonts w:ascii="Courier New" w:hAnsi="Courier New" w:hint="default"/>
      </w:rPr>
    </w:lvl>
    <w:lvl w:ilvl="5" w:tplc="30F8F4BE">
      <w:start w:val="1"/>
      <w:numFmt w:val="bullet"/>
      <w:lvlText w:val=""/>
      <w:lvlJc w:val="left"/>
      <w:pPr>
        <w:ind w:left="4320" w:hanging="360"/>
      </w:pPr>
      <w:rPr>
        <w:rFonts w:ascii="Wingdings" w:hAnsi="Wingdings" w:hint="default"/>
      </w:rPr>
    </w:lvl>
    <w:lvl w:ilvl="6" w:tplc="B4687A2A">
      <w:start w:val="1"/>
      <w:numFmt w:val="bullet"/>
      <w:lvlText w:val=""/>
      <w:lvlJc w:val="left"/>
      <w:pPr>
        <w:ind w:left="5040" w:hanging="360"/>
      </w:pPr>
      <w:rPr>
        <w:rFonts w:ascii="Symbol" w:hAnsi="Symbol" w:hint="default"/>
      </w:rPr>
    </w:lvl>
    <w:lvl w:ilvl="7" w:tplc="3132938E">
      <w:start w:val="1"/>
      <w:numFmt w:val="bullet"/>
      <w:lvlText w:val="o"/>
      <w:lvlJc w:val="left"/>
      <w:pPr>
        <w:ind w:left="5760" w:hanging="360"/>
      </w:pPr>
      <w:rPr>
        <w:rFonts w:ascii="Courier New" w:hAnsi="Courier New" w:hint="default"/>
      </w:rPr>
    </w:lvl>
    <w:lvl w:ilvl="8" w:tplc="4FD4F2F8">
      <w:start w:val="1"/>
      <w:numFmt w:val="bullet"/>
      <w:lvlText w:val=""/>
      <w:lvlJc w:val="left"/>
      <w:pPr>
        <w:ind w:left="6480" w:hanging="360"/>
      </w:pPr>
      <w:rPr>
        <w:rFonts w:ascii="Wingdings" w:hAnsi="Wingdings" w:hint="default"/>
      </w:rPr>
    </w:lvl>
  </w:abstractNum>
  <w:abstractNum w:abstractNumId="18" w15:restartNumberingAfterBreak="0">
    <w:nsid w:val="1A709940"/>
    <w:multiLevelType w:val="hybridMultilevel"/>
    <w:tmpl w:val="738AF36C"/>
    <w:lvl w:ilvl="0" w:tplc="FF7854E2">
      <w:start w:val="1"/>
      <w:numFmt w:val="bullet"/>
      <w:lvlText w:val="·"/>
      <w:lvlJc w:val="left"/>
      <w:pPr>
        <w:ind w:left="720" w:hanging="360"/>
      </w:pPr>
      <w:rPr>
        <w:rFonts w:ascii="Symbol" w:hAnsi="Symbol" w:hint="default"/>
      </w:rPr>
    </w:lvl>
    <w:lvl w:ilvl="1" w:tplc="CB169480">
      <w:start w:val="1"/>
      <w:numFmt w:val="bullet"/>
      <w:lvlText w:val="o"/>
      <w:lvlJc w:val="left"/>
      <w:pPr>
        <w:ind w:left="1440" w:hanging="360"/>
      </w:pPr>
      <w:rPr>
        <w:rFonts w:ascii="Courier New" w:hAnsi="Courier New" w:hint="default"/>
      </w:rPr>
    </w:lvl>
    <w:lvl w:ilvl="2" w:tplc="A1BC2EF2">
      <w:start w:val="1"/>
      <w:numFmt w:val="bullet"/>
      <w:lvlText w:val=""/>
      <w:lvlJc w:val="left"/>
      <w:pPr>
        <w:ind w:left="2160" w:hanging="360"/>
      </w:pPr>
      <w:rPr>
        <w:rFonts w:ascii="Wingdings" w:hAnsi="Wingdings" w:hint="default"/>
      </w:rPr>
    </w:lvl>
    <w:lvl w:ilvl="3" w:tplc="446C4E9C">
      <w:start w:val="1"/>
      <w:numFmt w:val="bullet"/>
      <w:lvlText w:val=""/>
      <w:lvlJc w:val="left"/>
      <w:pPr>
        <w:ind w:left="2880" w:hanging="360"/>
      </w:pPr>
      <w:rPr>
        <w:rFonts w:ascii="Symbol" w:hAnsi="Symbol" w:hint="default"/>
      </w:rPr>
    </w:lvl>
    <w:lvl w:ilvl="4" w:tplc="2F1A762C">
      <w:start w:val="1"/>
      <w:numFmt w:val="bullet"/>
      <w:lvlText w:val="o"/>
      <w:lvlJc w:val="left"/>
      <w:pPr>
        <w:ind w:left="3600" w:hanging="360"/>
      </w:pPr>
      <w:rPr>
        <w:rFonts w:ascii="Courier New" w:hAnsi="Courier New" w:hint="default"/>
      </w:rPr>
    </w:lvl>
    <w:lvl w:ilvl="5" w:tplc="E98E9062">
      <w:start w:val="1"/>
      <w:numFmt w:val="bullet"/>
      <w:lvlText w:val=""/>
      <w:lvlJc w:val="left"/>
      <w:pPr>
        <w:ind w:left="4320" w:hanging="360"/>
      </w:pPr>
      <w:rPr>
        <w:rFonts w:ascii="Wingdings" w:hAnsi="Wingdings" w:hint="default"/>
      </w:rPr>
    </w:lvl>
    <w:lvl w:ilvl="6" w:tplc="96ACA916">
      <w:start w:val="1"/>
      <w:numFmt w:val="bullet"/>
      <w:lvlText w:val=""/>
      <w:lvlJc w:val="left"/>
      <w:pPr>
        <w:ind w:left="5040" w:hanging="360"/>
      </w:pPr>
      <w:rPr>
        <w:rFonts w:ascii="Symbol" w:hAnsi="Symbol" w:hint="default"/>
      </w:rPr>
    </w:lvl>
    <w:lvl w:ilvl="7" w:tplc="5B286A34">
      <w:start w:val="1"/>
      <w:numFmt w:val="bullet"/>
      <w:lvlText w:val="o"/>
      <w:lvlJc w:val="left"/>
      <w:pPr>
        <w:ind w:left="5760" w:hanging="360"/>
      </w:pPr>
      <w:rPr>
        <w:rFonts w:ascii="Courier New" w:hAnsi="Courier New" w:hint="default"/>
      </w:rPr>
    </w:lvl>
    <w:lvl w:ilvl="8" w:tplc="D80ABA90">
      <w:start w:val="1"/>
      <w:numFmt w:val="bullet"/>
      <w:lvlText w:val=""/>
      <w:lvlJc w:val="left"/>
      <w:pPr>
        <w:ind w:left="6480" w:hanging="360"/>
      </w:pPr>
      <w:rPr>
        <w:rFonts w:ascii="Wingdings" w:hAnsi="Wingdings" w:hint="default"/>
      </w:rPr>
    </w:lvl>
  </w:abstractNum>
  <w:abstractNum w:abstractNumId="19" w15:restartNumberingAfterBreak="0">
    <w:nsid w:val="1C283695"/>
    <w:multiLevelType w:val="hybridMultilevel"/>
    <w:tmpl w:val="5D4823AE"/>
    <w:lvl w:ilvl="0" w:tplc="4216CF96">
      <w:start w:val="1"/>
      <w:numFmt w:val="decimal"/>
      <w:lvlText w:val="%1."/>
      <w:lvlJc w:val="left"/>
      <w:pPr>
        <w:ind w:left="720" w:hanging="360"/>
      </w:pPr>
    </w:lvl>
    <w:lvl w:ilvl="1" w:tplc="49A00074">
      <w:start w:val="1"/>
      <w:numFmt w:val="lowerLetter"/>
      <w:lvlText w:val="%2."/>
      <w:lvlJc w:val="left"/>
      <w:pPr>
        <w:ind w:left="1440" w:hanging="360"/>
      </w:pPr>
    </w:lvl>
    <w:lvl w:ilvl="2" w:tplc="DEF29608">
      <w:start w:val="1"/>
      <w:numFmt w:val="lowerRoman"/>
      <w:lvlText w:val="%3."/>
      <w:lvlJc w:val="right"/>
      <w:pPr>
        <w:ind w:left="2160" w:hanging="180"/>
      </w:pPr>
    </w:lvl>
    <w:lvl w:ilvl="3" w:tplc="2FEAA842">
      <w:start w:val="1"/>
      <w:numFmt w:val="decimal"/>
      <w:lvlText w:val="%4."/>
      <w:lvlJc w:val="left"/>
      <w:pPr>
        <w:ind w:left="2880" w:hanging="360"/>
      </w:pPr>
    </w:lvl>
    <w:lvl w:ilvl="4" w:tplc="648E0094">
      <w:start w:val="1"/>
      <w:numFmt w:val="lowerLetter"/>
      <w:lvlText w:val="%5."/>
      <w:lvlJc w:val="left"/>
      <w:pPr>
        <w:ind w:left="3600" w:hanging="360"/>
      </w:pPr>
    </w:lvl>
    <w:lvl w:ilvl="5" w:tplc="A24CCCA8">
      <w:start w:val="1"/>
      <w:numFmt w:val="lowerRoman"/>
      <w:lvlText w:val="%6."/>
      <w:lvlJc w:val="right"/>
      <w:pPr>
        <w:ind w:left="4320" w:hanging="180"/>
      </w:pPr>
    </w:lvl>
    <w:lvl w:ilvl="6" w:tplc="0046D4B0">
      <w:start w:val="1"/>
      <w:numFmt w:val="decimal"/>
      <w:lvlText w:val="%7."/>
      <w:lvlJc w:val="left"/>
      <w:pPr>
        <w:ind w:left="5040" w:hanging="360"/>
      </w:pPr>
    </w:lvl>
    <w:lvl w:ilvl="7" w:tplc="068A590A">
      <w:start w:val="1"/>
      <w:numFmt w:val="lowerLetter"/>
      <w:lvlText w:val="%8."/>
      <w:lvlJc w:val="left"/>
      <w:pPr>
        <w:ind w:left="5760" w:hanging="360"/>
      </w:pPr>
    </w:lvl>
    <w:lvl w:ilvl="8" w:tplc="2D8244A2">
      <w:start w:val="1"/>
      <w:numFmt w:val="lowerRoman"/>
      <w:lvlText w:val="%9."/>
      <w:lvlJc w:val="right"/>
      <w:pPr>
        <w:ind w:left="6480" w:hanging="180"/>
      </w:pPr>
    </w:lvl>
  </w:abstractNum>
  <w:abstractNum w:abstractNumId="20" w15:restartNumberingAfterBreak="0">
    <w:nsid w:val="1E4F3016"/>
    <w:multiLevelType w:val="hybridMultilevel"/>
    <w:tmpl w:val="FAF2C6D8"/>
    <w:lvl w:ilvl="0" w:tplc="BEBA5808">
      <w:start w:val="1"/>
      <w:numFmt w:val="bullet"/>
      <w:lvlText w:val="·"/>
      <w:lvlJc w:val="left"/>
      <w:pPr>
        <w:ind w:left="720" w:hanging="360"/>
      </w:pPr>
      <w:rPr>
        <w:rFonts w:ascii="Symbol" w:hAnsi="Symbol" w:hint="default"/>
      </w:rPr>
    </w:lvl>
    <w:lvl w:ilvl="1" w:tplc="8E5A7CCE">
      <w:start w:val="1"/>
      <w:numFmt w:val="bullet"/>
      <w:lvlText w:val="o"/>
      <w:lvlJc w:val="left"/>
      <w:pPr>
        <w:ind w:left="1440" w:hanging="360"/>
      </w:pPr>
      <w:rPr>
        <w:rFonts w:ascii="Courier New" w:hAnsi="Courier New" w:hint="default"/>
      </w:rPr>
    </w:lvl>
    <w:lvl w:ilvl="2" w:tplc="6EE24650">
      <w:start w:val="1"/>
      <w:numFmt w:val="bullet"/>
      <w:lvlText w:val=""/>
      <w:lvlJc w:val="left"/>
      <w:pPr>
        <w:ind w:left="2160" w:hanging="360"/>
      </w:pPr>
      <w:rPr>
        <w:rFonts w:ascii="Wingdings" w:hAnsi="Wingdings" w:hint="default"/>
      </w:rPr>
    </w:lvl>
    <w:lvl w:ilvl="3" w:tplc="EE48F84A">
      <w:start w:val="1"/>
      <w:numFmt w:val="bullet"/>
      <w:lvlText w:val=""/>
      <w:lvlJc w:val="left"/>
      <w:pPr>
        <w:ind w:left="2880" w:hanging="360"/>
      </w:pPr>
      <w:rPr>
        <w:rFonts w:ascii="Symbol" w:hAnsi="Symbol" w:hint="default"/>
      </w:rPr>
    </w:lvl>
    <w:lvl w:ilvl="4" w:tplc="BC467710">
      <w:start w:val="1"/>
      <w:numFmt w:val="bullet"/>
      <w:lvlText w:val="o"/>
      <w:lvlJc w:val="left"/>
      <w:pPr>
        <w:ind w:left="3600" w:hanging="360"/>
      </w:pPr>
      <w:rPr>
        <w:rFonts w:ascii="Courier New" w:hAnsi="Courier New" w:hint="default"/>
      </w:rPr>
    </w:lvl>
    <w:lvl w:ilvl="5" w:tplc="1A50C16A">
      <w:start w:val="1"/>
      <w:numFmt w:val="bullet"/>
      <w:lvlText w:val=""/>
      <w:lvlJc w:val="left"/>
      <w:pPr>
        <w:ind w:left="4320" w:hanging="360"/>
      </w:pPr>
      <w:rPr>
        <w:rFonts w:ascii="Wingdings" w:hAnsi="Wingdings" w:hint="default"/>
      </w:rPr>
    </w:lvl>
    <w:lvl w:ilvl="6" w:tplc="A422166E">
      <w:start w:val="1"/>
      <w:numFmt w:val="bullet"/>
      <w:lvlText w:val=""/>
      <w:lvlJc w:val="left"/>
      <w:pPr>
        <w:ind w:left="5040" w:hanging="360"/>
      </w:pPr>
      <w:rPr>
        <w:rFonts w:ascii="Symbol" w:hAnsi="Symbol" w:hint="default"/>
      </w:rPr>
    </w:lvl>
    <w:lvl w:ilvl="7" w:tplc="BC8E05E8">
      <w:start w:val="1"/>
      <w:numFmt w:val="bullet"/>
      <w:lvlText w:val="o"/>
      <w:lvlJc w:val="left"/>
      <w:pPr>
        <w:ind w:left="5760" w:hanging="360"/>
      </w:pPr>
      <w:rPr>
        <w:rFonts w:ascii="Courier New" w:hAnsi="Courier New" w:hint="default"/>
      </w:rPr>
    </w:lvl>
    <w:lvl w:ilvl="8" w:tplc="F3046338">
      <w:start w:val="1"/>
      <w:numFmt w:val="bullet"/>
      <w:lvlText w:val=""/>
      <w:lvlJc w:val="left"/>
      <w:pPr>
        <w:ind w:left="6480" w:hanging="360"/>
      </w:pPr>
      <w:rPr>
        <w:rFonts w:ascii="Wingdings" w:hAnsi="Wingdings" w:hint="default"/>
      </w:rPr>
    </w:lvl>
  </w:abstractNum>
  <w:abstractNum w:abstractNumId="21" w15:restartNumberingAfterBreak="0">
    <w:nsid w:val="1F99CD55"/>
    <w:multiLevelType w:val="hybridMultilevel"/>
    <w:tmpl w:val="6E88ED68"/>
    <w:lvl w:ilvl="0" w:tplc="73C4AB3A">
      <w:start w:val="1"/>
      <w:numFmt w:val="bullet"/>
      <w:lvlText w:val="·"/>
      <w:lvlJc w:val="left"/>
      <w:pPr>
        <w:ind w:left="720" w:hanging="360"/>
      </w:pPr>
      <w:rPr>
        <w:rFonts w:ascii="Symbol" w:hAnsi="Symbol" w:hint="default"/>
      </w:rPr>
    </w:lvl>
    <w:lvl w:ilvl="1" w:tplc="81A299B0">
      <w:start w:val="1"/>
      <w:numFmt w:val="bullet"/>
      <w:lvlText w:val="o"/>
      <w:lvlJc w:val="left"/>
      <w:pPr>
        <w:ind w:left="1440" w:hanging="360"/>
      </w:pPr>
      <w:rPr>
        <w:rFonts w:ascii="Courier New" w:hAnsi="Courier New" w:hint="default"/>
      </w:rPr>
    </w:lvl>
    <w:lvl w:ilvl="2" w:tplc="70168988">
      <w:start w:val="1"/>
      <w:numFmt w:val="bullet"/>
      <w:lvlText w:val=""/>
      <w:lvlJc w:val="left"/>
      <w:pPr>
        <w:ind w:left="2160" w:hanging="360"/>
      </w:pPr>
      <w:rPr>
        <w:rFonts w:ascii="Wingdings" w:hAnsi="Wingdings" w:hint="default"/>
      </w:rPr>
    </w:lvl>
    <w:lvl w:ilvl="3" w:tplc="903CB2AA">
      <w:start w:val="1"/>
      <w:numFmt w:val="bullet"/>
      <w:lvlText w:val=""/>
      <w:lvlJc w:val="left"/>
      <w:pPr>
        <w:ind w:left="2880" w:hanging="360"/>
      </w:pPr>
      <w:rPr>
        <w:rFonts w:ascii="Symbol" w:hAnsi="Symbol" w:hint="default"/>
      </w:rPr>
    </w:lvl>
    <w:lvl w:ilvl="4" w:tplc="9CA88636">
      <w:start w:val="1"/>
      <w:numFmt w:val="bullet"/>
      <w:lvlText w:val="o"/>
      <w:lvlJc w:val="left"/>
      <w:pPr>
        <w:ind w:left="3600" w:hanging="360"/>
      </w:pPr>
      <w:rPr>
        <w:rFonts w:ascii="Courier New" w:hAnsi="Courier New" w:hint="default"/>
      </w:rPr>
    </w:lvl>
    <w:lvl w:ilvl="5" w:tplc="25D855B4">
      <w:start w:val="1"/>
      <w:numFmt w:val="bullet"/>
      <w:lvlText w:val=""/>
      <w:lvlJc w:val="left"/>
      <w:pPr>
        <w:ind w:left="4320" w:hanging="360"/>
      </w:pPr>
      <w:rPr>
        <w:rFonts w:ascii="Wingdings" w:hAnsi="Wingdings" w:hint="default"/>
      </w:rPr>
    </w:lvl>
    <w:lvl w:ilvl="6" w:tplc="531EF552">
      <w:start w:val="1"/>
      <w:numFmt w:val="bullet"/>
      <w:lvlText w:val=""/>
      <w:lvlJc w:val="left"/>
      <w:pPr>
        <w:ind w:left="5040" w:hanging="360"/>
      </w:pPr>
      <w:rPr>
        <w:rFonts w:ascii="Symbol" w:hAnsi="Symbol" w:hint="default"/>
      </w:rPr>
    </w:lvl>
    <w:lvl w:ilvl="7" w:tplc="D796288E">
      <w:start w:val="1"/>
      <w:numFmt w:val="bullet"/>
      <w:lvlText w:val="o"/>
      <w:lvlJc w:val="left"/>
      <w:pPr>
        <w:ind w:left="5760" w:hanging="360"/>
      </w:pPr>
      <w:rPr>
        <w:rFonts w:ascii="Courier New" w:hAnsi="Courier New" w:hint="default"/>
      </w:rPr>
    </w:lvl>
    <w:lvl w:ilvl="8" w:tplc="1AF4605C">
      <w:start w:val="1"/>
      <w:numFmt w:val="bullet"/>
      <w:lvlText w:val=""/>
      <w:lvlJc w:val="left"/>
      <w:pPr>
        <w:ind w:left="6480" w:hanging="360"/>
      </w:pPr>
      <w:rPr>
        <w:rFonts w:ascii="Wingdings" w:hAnsi="Wingdings" w:hint="default"/>
      </w:rPr>
    </w:lvl>
  </w:abstractNum>
  <w:abstractNum w:abstractNumId="22" w15:restartNumberingAfterBreak="0">
    <w:nsid w:val="207FC3D5"/>
    <w:multiLevelType w:val="hybridMultilevel"/>
    <w:tmpl w:val="1A5C8288"/>
    <w:lvl w:ilvl="0" w:tplc="1DB28168">
      <w:start w:val="1"/>
      <w:numFmt w:val="bullet"/>
      <w:lvlText w:val=""/>
      <w:lvlJc w:val="left"/>
      <w:pPr>
        <w:ind w:left="720" w:hanging="360"/>
      </w:pPr>
      <w:rPr>
        <w:rFonts w:ascii="Symbol" w:hAnsi="Symbol" w:hint="default"/>
      </w:rPr>
    </w:lvl>
    <w:lvl w:ilvl="1" w:tplc="0674CFE6">
      <w:start w:val="1"/>
      <w:numFmt w:val="bullet"/>
      <w:lvlText w:val="o"/>
      <w:lvlJc w:val="left"/>
      <w:pPr>
        <w:ind w:left="1440" w:hanging="360"/>
      </w:pPr>
      <w:rPr>
        <w:rFonts w:ascii="Courier New" w:hAnsi="Courier New" w:hint="default"/>
      </w:rPr>
    </w:lvl>
    <w:lvl w:ilvl="2" w:tplc="25ACC25C">
      <w:start w:val="1"/>
      <w:numFmt w:val="bullet"/>
      <w:lvlText w:val=""/>
      <w:lvlJc w:val="left"/>
      <w:pPr>
        <w:ind w:left="2160" w:hanging="360"/>
      </w:pPr>
      <w:rPr>
        <w:rFonts w:ascii="Wingdings" w:hAnsi="Wingdings" w:hint="default"/>
      </w:rPr>
    </w:lvl>
    <w:lvl w:ilvl="3" w:tplc="BAF6FB0C">
      <w:start w:val="1"/>
      <w:numFmt w:val="bullet"/>
      <w:lvlText w:val=""/>
      <w:lvlJc w:val="left"/>
      <w:pPr>
        <w:ind w:left="2880" w:hanging="360"/>
      </w:pPr>
      <w:rPr>
        <w:rFonts w:ascii="Symbol" w:hAnsi="Symbol" w:hint="default"/>
      </w:rPr>
    </w:lvl>
    <w:lvl w:ilvl="4" w:tplc="87D6822E">
      <w:start w:val="1"/>
      <w:numFmt w:val="bullet"/>
      <w:lvlText w:val="o"/>
      <w:lvlJc w:val="left"/>
      <w:pPr>
        <w:ind w:left="3600" w:hanging="360"/>
      </w:pPr>
      <w:rPr>
        <w:rFonts w:ascii="Courier New" w:hAnsi="Courier New" w:hint="default"/>
      </w:rPr>
    </w:lvl>
    <w:lvl w:ilvl="5" w:tplc="A6D82C5C">
      <w:start w:val="1"/>
      <w:numFmt w:val="bullet"/>
      <w:lvlText w:val=""/>
      <w:lvlJc w:val="left"/>
      <w:pPr>
        <w:ind w:left="4320" w:hanging="360"/>
      </w:pPr>
      <w:rPr>
        <w:rFonts w:ascii="Wingdings" w:hAnsi="Wingdings" w:hint="default"/>
      </w:rPr>
    </w:lvl>
    <w:lvl w:ilvl="6" w:tplc="2BA22F80">
      <w:start w:val="1"/>
      <w:numFmt w:val="bullet"/>
      <w:lvlText w:val=""/>
      <w:lvlJc w:val="left"/>
      <w:pPr>
        <w:ind w:left="5040" w:hanging="360"/>
      </w:pPr>
      <w:rPr>
        <w:rFonts w:ascii="Symbol" w:hAnsi="Symbol" w:hint="default"/>
      </w:rPr>
    </w:lvl>
    <w:lvl w:ilvl="7" w:tplc="BA420612">
      <w:start w:val="1"/>
      <w:numFmt w:val="bullet"/>
      <w:lvlText w:val="o"/>
      <w:lvlJc w:val="left"/>
      <w:pPr>
        <w:ind w:left="5760" w:hanging="360"/>
      </w:pPr>
      <w:rPr>
        <w:rFonts w:ascii="Courier New" w:hAnsi="Courier New" w:hint="default"/>
      </w:rPr>
    </w:lvl>
    <w:lvl w:ilvl="8" w:tplc="3EA260C8">
      <w:start w:val="1"/>
      <w:numFmt w:val="bullet"/>
      <w:lvlText w:val=""/>
      <w:lvlJc w:val="left"/>
      <w:pPr>
        <w:ind w:left="6480" w:hanging="360"/>
      </w:pPr>
      <w:rPr>
        <w:rFonts w:ascii="Wingdings" w:hAnsi="Wingdings" w:hint="default"/>
      </w:rPr>
    </w:lvl>
  </w:abstractNum>
  <w:abstractNum w:abstractNumId="23" w15:restartNumberingAfterBreak="0">
    <w:nsid w:val="2270F355"/>
    <w:multiLevelType w:val="hybridMultilevel"/>
    <w:tmpl w:val="752A5392"/>
    <w:lvl w:ilvl="0" w:tplc="6CFA53DE">
      <w:start w:val="1"/>
      <w:numFmt w:val="bullet"/>
      <w:lvlText w:val=""/>
      <w:lvlJc w:val="left"/>
      <w:pPr>
        <w:ind w:left="920" w:hanging="360"/>
      </w:pPr>
      <w:rPr>
        <w:rFonts w:ascii="Symbol" w:hAnsi="Symbol" w:hint="default"/>
      </w:rPr>
    </w:lvl>
    <w:lvl w:ilvl="1" w:tplc="EDB4958A">
      <w:start w:val="1"/>
      <w:numFmt w:val="bullet"/>
      <w:lvlText w:val="o"/>
      <w:lvlJc w:val="left"/>
      <w:pPr>
        <w:ind w:left="1440" w:hanging="360"/>
      </w:pPr>
      <w:rPr>
        <w:rFonts w:ascii="Courier New" w:hAnsi="Courier New" w:hint="default"/>
      </w:rPr>
    </w:lvl>
    <w:lvl w:ilvl="2" w:tplc="356CE0E2">
      <w:start w:val="1"/>
      <w:numFmt w:val="bullet"/>
      <w:lvlText w:val=""/>
      <w:lvlJc w:val="left"/>
      <w:pPr>
        <w:ind w:left="2160" w:hanging="360"/>
      </w:pPr>
      <w:rPr>
        <w:rFonts w:ascii="Wingdings" w:hAnsi="Wingdings" w:hint="default"/>
      </w:rPr>
    </w:lvl>
    <w:lvl w:ilvl="3" w:tplc="02A27DE8">
      <w:start w:val="1"/>
      <w:numFmt w:val="bullet"/>
      <w:lvlText w:val=""/>
      <w:lvlJc w:val="left"/>
      <w:pPr>
        <w:ind w:left="2880" w:hanging="360"/>
      </w:pPr>
      <w:rPr>
        <w:rFonts w:ascii="Symbol" w:hAnsi="Symbol" w:hint="default"/>
      </w:rPr>
    </w:lvl>
    <w:lvl w:ilvl="4" w:tplc="94F85E56">
      <w:start w:val="1"/>
      <w:numFmt w:val="bullet"/>
      <w:lvlText w:val="o"/>
      <w:lvlJc w:val="left"/>
      <w:pPr>
        <w:ind w:left="3600" w:hanging="360"/>
      </w:pPr>
      <w:rPr>
        <w:rFonts w:ascii="Courier New" w:hAnsi="Courier New" w:hint="default"/>
      </w:rPr>
    </w:lvl>
    <w:lvl w:ilvl="5" w:tplc="7F34593E">
      <w:start w:val="1"/>
      <w:numFmt w:val="bullet"/>
      <w:lvlText w:val=""/>
      <w:lvlJc w:val="left"/>
      <w:pPr>
        <w:ind w:left="4320" w:hanging="360"/>
      </w:pPr>
      <w:rPr>
        <w:rFonts w:ascii="Wingdings" w:hAnsi="Wingdings" w:hint="default"/>
      </w:rPr>
    </w:lvl>
    <w:lvl w:ilvl="6" w:tplc="05E69332">
      <w:start w:val="1"/>
      <w:numFmt w:val="bullet"/>
      <w:lvlText w:val=""/>
      <w:lvlJc w:val="left"/>
      <w:pPr>
        <w:ind w:left="5040" w:hanging="360"/>
      </w:pPr>
      <w:rPr>
        <w:rFonts w:ascii="Symbol" w:hAnsi="Symbol" w:hint="default"/>
      </w:rPr>
    </w:lvl>
    <w:lvl w:ilvl="7" w:tplc="8C787164">
      <w:start w:val="1"/>
      <w:numFmt w:val="bullet"/>
      <w:lvlText w:val="o"/>
      <w:lvlJc w:val="left"/>
      <w:pPr>
        <w:ind w:left="5760" w:hanging="360"/>
      </w:pPr>
      <w:rPr>
        <w:rFonts w:ascii="Courier New" w:hAnsi="Courier New" w:hint="default"/>
      </w:rPr>
    </w:lvl>
    <w:lvl w:ilvl="8" w:tplc="7BDE7C5E">
      <w:start w:val="1"/>
      <w:numFmt w:val="bullet"/>
      <w:lvlText w:val=""/>
      <w:lvlJc w:val="left"/>
      <w:pPr>
        <w:ind w:left="6480" w:hanging="360"/>
      </w:pPr>
      <w:rPr>
        <w:rFonts w:ascii="Wingdings" w:hAnsi="Wingdings" w:hint="default"/>
      </w:rPr>
    </w:lvl>
  </w:abstractNum>
  <w:abstractNum w:abstractNumId="24" w15:restartNumberingAfterBreak="0">
    <w:nsid w:val="2286BB8E"/>
    <w:multiLevelType w:val="hybridMultilevel"/>
    <w:tmpl w:val="51802A32"/>
    <w:lvl w:ilvl="0" w:tplc="06AC4DA2">
      <w:start w:val="1"/>
      <w:numFmt w:val="bullet"/>
      <w:lvlText w:val=""/>
      <w:lvlJc w:val="left"/>
      <w:pPr>
        <w:ind w:left="720" w:hanging="360"/>
      </w:pPr>
      <w:rPr>
        <w:rFonts w:ascii="Symbol" w:hAnsi="Symbol" w:hint="default"/>
      </w:rPr>
    </w:lvl>
    <w:lvl w:ilvl="1" w:tplc="B7DE4774">
      <w:start w:val="1"/>
      <w:numFmt w:val="bullet"/>
      <w:lvlText w:val="o"/>
      <w:lvlJc w:val="left"/>
      <w:pPr>
        <w:ind w:left="1440" w:hanging="360"/>
      </w:pPr>
      <w:rPr>
        <w:rFonts w:ascii="Courier New" w:hAnsi="Courier New" w:hint="default"/>
      </w:rPr>
    </w:lvl>
    <w:lvl w:ilvl="2" w:tplc="AA62F884">
      <w:start w:val="1"/>
      <w:numFmt w:val="bullet"/>
      <w:lvlText w:val=""/>
      <w:lvlJc w:val="left"/>
      <w:pPr>
        <w:ind w:left="2160" w:hanging="360"/>
      </w:pPr>
      <w:rPr>
        <w:rFonts w:ascii="Wingdings" w:hAnsi="Wingdings" w:hint="default"/>
      </w:rPr>
    </w:lvl>
    <w:lvl w:ilvl="3" w:tplc="6346CB88">
      <w:start w:val="1"/>
      <w:numFmt w:val="bullet"/>
      <w:lvlText w:val=""/>
      <w:lvlJc w:val="left"/>
      <w:pPr>
        <w:ind w:left="2880" w:hanging="360"/>
      </w:pPr>
      <w:rPr>
        <w:rFonts w:ascii="Symbol" w:hAnsi="Symbol" w:hint="default"/>
      </w:rPr>
    </w:lvl>
    <w:lvl w:ilvl="4" w:tplc="A3D0FA0E">
      <w:start w:val="1"/>
      <w:numFmt w:val="bullet"/>
      <w:lvlText w:val="o"/>
      <w:lvlJc w:val="left"/>
      <w:pPr>
        <w:ind w:left="3600" w:hanging="360"/>
      </w:pPr>
      <w:rPr>
        <w:rFonts w:ascii="Courier New" w:hAnsi="Courier New" w:hint="default"/>
      </w:rPr>
    </w:lvl>
    <w:lvl w:ilvl="5" w:tplc="86B41C84">
      <w:start w:val="1"/>
      <w:numFmt w:val="bullet"/>
      <w:lvlText w:val=""/>
      <w:lvlJc w:val="left"/>
      <w:pPr>
        <w:ind w:left="4320" w:hanging="360"/>
      </w:pPr>
      <w:rPr>
        <w:rFonts w:ascii="Wingdings" w:hAnsi="Wingdings" w:hint="default"/>
      </w:rPr>
    </w:lvl>
    <w:lvl w:ilvl="6" w:tplc="75C45418">
      <w:start w:val="1"/>
      <w:numFmt w:val="bullet"/>
      <w:lvlText w:val=""/>
      <w:lvlJc w:val="left"/>
      <w:pPr>
        <w:ind w:left="5040" w:hanging="360"/>
      </w:pPr>
      <w:rPr>
        <w:rFonts w:ascii="Symbol" w:hAnsi="Symbol" w:hint="default"/>
      </w:rPr>
    </w:lvl>
    <w:lvl w:ilvl="7" w:tplc="8A9CEF4C">
      <w:start w:val="1"/>
      <w:numFmt w:val="bullet"/>
      <w:lvlText w:val="o"/>
      <w:lvlJc w:val="left"/>
      <w:pPr>
        <w:ind w:left="5760" w:hanging="360"/>
      </w:pPr>
      <w:rPr>
        <w:rFonts w:ascii="Courier New" w:hAnsi="Courier New" w:hint="default"/>
      </w:rPr>
    </w:lvl>
    <w:lvl w:ilvl="8" w:tplc="00AC27C8">
      <w:start w:val="1"/>
      <w:numFmt w:val="bullet"/>
      <w:lvlText w:val=""/>
      <w:lvlJc w:val="left"/>
      <w:pPr>
        <w:ind w:left="6480" w:hanging="360"/>
      </w:pPr>
      <w:rPr>
        <w:rFonts w:ascii="Wingdings" w:hAnsi="Wingdings" w:hint="default"/>
      </w:rPr>
    </w:lvl>
  </w:abstractNum>
  <w:abstractNum w:abstractNumId="25" w15:restartNumberingAfterBreak="0">
    <w:nsid w:val="22E62321"/>
    <w:multiLevelType w:val="hybridMultilevel"/>
    <w:tmpl w:val="8A9624AA"/>
    <w:lvl w:ilvl="0" w:tplc="096E07B6">
      <w:start w:val="1"/>
      <w:numFmt w:val="bullet"/>
      <w:lvlText w:val=""/>
      <w:lvlJc w:val="left"/>
      <w:pPr>
        <w:ind w:left="720" w:hanging="360"/>
      </w:pPr>
      <w:rPr>
        <w:rFonts w:ascii="Symbol" w:hAnsi="Symbol" w:hint="default"/>
      </w:rPr>
    </w:lvl>
    <w:lvl w:ilvl="1" w:tplc="372AC454">
      <w:start w:val="1"/>
      <w:numFmt w:val="bullet"/>
      <w:lvlText w:val="o"/>
      <w:lvlJc w:val="left"/>
      <w:pPr>
        <w:ind w:left="1440" w:hanging="360"/>
      </w:pPr>
      <w:rPr>
        <w:rFonts w:ascii="Courier New" w:hAnsi="Courier New" w:hint="default"/>
      </w:rPr>
    </w:lvl>
    <w:lvl w:ilvl="2" w:tplc="81ECC414">
      <w:start w:val="1"/>
      <w:numFmt w:val="bullet"/>
      <w:lvlText w:val=""/>
      <w:lvlJc w:val="left"/>
      <w:pPr>
        <w:ind w:left="2160" w:hanging="360"/>
      </w:pPr>
      <w:rPr>
        <w:rFonts w:ascii="Wingdings" w:hAnsi="Wingdings" w:hint="default"/>
      </w:rPr>
    </w:lvl>
    <w:lvl w:ilvl="3" w:tplc="E93AEC8E">
      <w:start w:val="1"/>
      <w:numFmt w:val="bullet"/>
      <w:lvlText w:val=""/>
      <w:lvlJc w:val="left"/>
      <w:pPr>
        <w:ind w:left="2880" w:hanging="360"/>
      </w:pPr>
      <w:rPr>
        <w:rFonts w:ascii="Symbol" w:hAnsi="Symbol" w:hint="default"/>
      </w:rPr>
    </w:lvl>
    <w:lvl w:ilvl="4" w:tplc="A768D9E4">
      <w:start w:val="1"/>
      <w:numFmt w:val="bullet"/>
      <w:lvlText w:val="o"/>
      <w:lvlJc w:val="left"/>
      <w:pPr>
        <w:ind w:left="3600" w:hanging="360"/>
      </w:pPr>
      <w:rPr>
        <w:rFonts w:ascii="Courier New" w:hAnsi="Courier New" w:hint="default"/>
      </w:rPr>
    </w:lvl>
    <w:lvl w:ilvl="5" w:tplc="BCC41DFC">
      <w:start w:val="1"/>
      <w:numFmt w:val="bullet"/>
      <w:lvlText w:val=""/>
      <w:lvlJc w:val="left"/>
      <w:pPr>
        <w:ind w:left="4320" w:hanging="360"/>
      </w:pPr>
      <w:rPr>
        <w:rFonts w:ascii="Wingdings" w:hAnsi="Wingdings" w:hint="default"/>
      </w:rPr>
    </w:lvl>
    <w:lvl w:ilvl="6" w:tplc="B60445E8">
      <w:start w:val="1"/>
      <w:numFmt w:val="bullet"/>
      <w:lvlText w:val=""/>
      <w:lvlJc w:val="left"/>
      <w:pPr>
        <w:ind w:left="5040" w:hanging="360"/>
      </w:pPr>
      <w:rPr>
        <w:rFonts w:ascii="Symbol" w:hAnsi="Symbol" w:hint="default"/>
      </w:rPr>
    </w:lvl>
    <w:lvl w:ilvl="7" w:tplc="24C89044">
      <w:start w:val="1"/>
      <w:numFmt w:val="bullet"/>
      <w:lvlText w:val="o"/>
      <w:lvlJc w:val="left"/>
      <w:pPr>
        <w:ind w:left="5760" w:hanging="360"/>
      </w:pPr>
      <w:rPr>
        <w:rFonts w:ascii="Courier New" w:hAnsi="Courier New" w:hint="default"/>
      </w:rPr>
    </w:lvl>
    <w:lvl w:ilvl="8" w:tplc="2C7263AA">
      <w:start w:val="1"/>
      <w:numFmt w:val="bullet"/>
      <w:lvlText w:val=""/>
      <w:lvlJc w:val="left"/>
      <w:pPr>
        <w:ind w:left="6480" w:hanging="360"/>
      </w:pPr>
      <w:rPr>
        <w:rFonts w:ascii="Wingdings" w:hAnsi="Wingdings" w:hint="default"/>
      </w:rPr>
    </w:lvl>
  </w:abstractNum>
  <w:abstractNum w:abstractNumId="26" w15:restartNumberingAfterBreak="0">
    <w:nsid w:val="26541113"/>
    <w:multiLevelType w:val="hybridMultilevel"/>
    <w:tmpl w:val="8BC80424"/>
    <w:lvl w:ilvl="0" w:tplc="33D03BCA">
      <w:start w:val="1"/>
      <w:numFmt w:val="bullet"/>
      <w:lvlText w:val="·"/>
      <w:lvlJc w:val="left"/>
      <w:pPr>
        <w:ind w:left="720" w:hanging="360"/>
      </w:pPr>
      <w:rPr>
        <w:rFonts w:ascii="Symbol" w:hAnsi="Symbol" w:hint="default"/>
      </w:rPr>
    </w:lvl>
    <w:lvl w:ilvl="1" w:tplc="019071B4">
      <w:start w:val="1"/>
      <w:numFmt w:val="bullet"/>
      <w:lvlText w:val="o"/>
      <w:lvlJc w:val="left"/>
      <w:pPr>
        <w:ind w:left="1440" w:hanging="360"/>
      </w:pPr>
      <w:rPr>
        <w:rFonts w:ascii="Symbol" w:hAnsi="Symbol" w:hint="default"/>
      </w:rPr>
    </w:lvl>
    <w:lvl w:ilvl="2" w:tplc="610C69BC">
      <w:start w:val="1"/>
      <w:numFmt w:val="bullet"/>
      <w:lvlText w:val=""/>
      <w:lvlJc w:val="left"/>
      <w:pPr>
        <w:ind w:left="2160" w:hanging="360"/>
      </w:pPr>
      <w:rPr>
        <w:rFonts w:ascii="Wingdings" w:hAnsi="Wingdings" w:hint="default"/>
      </w:rPr>
    </w:lvl>
    <w:lvl w:ilvl="3" w:tplc="B93A695E">
      <w:start w:val="1"/>
      <w:numFmt w:val="bullet"/>
      <w:lvlText w:val=""/>
      <w:lvlJc w:val="left"/>
      <w:pPr>
        <w:ind w:left="2880" w:hanging="360"/>
      </w:pPr>
      <w:rPr>
        <w:rFonts w:ascii="Symbol" w:hAnsi="Symbol" w:hint="default"/>
      </w:rPr>
    </w:lvl>
    <w:lvl w:ilvl="4" w:tplc="95EE4300">
      <w:start w:val="1"/>
      <w:numFmt w:val="bullet"/>
      <w:lvlText w:val="o"/>
      <w:lvlJc w:val="left"/>
      <w:pPr>
        <w:ind w:left="3600" w:hanging="360"/>
      </w:pPr>
      <w:rPr>
        <w:rFonts w:ascii="Courier New" w:hAnsi="Courier New" w:hint="default"/>
      </w:rPr>
    </w:lvl>
    <w:lvl w:ilvl="5" w:tplc="A7644D68">
      <w:start w:val="1"/>
      <w:numFmt w:val="bullet"/>
      <w:lvlText w:val=""/>
      <w:lvlJc w:val="left"/>
      <w:pPr>
        <w:ind w:left="4320" w:hanging="360"/>
      </w:pPr>
      <w:rPr>
        <w:rFonts w:ascii="Wingdings" w:hAnsi="Wingdings" w:hint="default"/>
      </w:rPr>
    </w:lvl>
    <w:lvl w:ilvl="6" w:tplc="F46A079E">
      <w:start w:val="1"/>
      <w:numFmt w:val="bullet"/>
      <w:lvlText w:val=""/>
      <w:lvlJc w:val="left"/>
      <w:pPr>
        <w:ind w:left="5040" w:hanging="360"/>
      </w:pPr>
      <w:rPr>
        <w:rFonts w:ascii="Symbol" w:hAnsi="Symbol" w:hint="default"/>
      </w:rPr>
    </w:lvl>
    <w:lvl w:ilvl="7" w:tplc="7F60FB6E">
      <w:start w:val="1"/>
      <w:numFmt w:val="bullet"/>
      <w:lvlText w:val="o"/>
      <w:lvlJc w:val="left"/>
      <w:pPr>
        <w:ind w:left="5760" w:hanging="360"/>
      </w:pPr>
      <w:rPr>
        <w:rFonts w:ascii="Courier New" w:hAnsi="Courier New" w:hint="default"/>
      </w:rPr>
    </w:lvl>
    <w:lvl w:ilvl="8" w:tplc="30801AF0">
      <w:start w:val="1"/>
      <w:numFmt w:val="bullet"/>
      <w:lvlText w:val=""/>
      <w:lvlJc w:val="left"/>
      <w:pPr>
        <w:ind w:left="6480" w:hanging="360"/>
      </w:pPr>
      <w:rPr>
        <w:rFonts w:ascii="Wingdings" w:hAnsi="Wingdings" w:hint="default"/>
      </w:rPr>
    </w:lvl>
  </w:abstractNum>
  <w:abstractNum w:abstractNumId="27" w15:restartNumberingAfterBreak="0">
    <w:nsid w:val="2FAC4F42"/>
    <w:multiLevelType w:val="hybridMultilevel"/>
    <w:tmpl w:val="B798AFA0"/>
    <w:lvl w:ilvl="0" w:tplc="1152F2B6">
      <w:start w:val="1"/>
      <w:numFmt w:val="bullet"/>
      <w:lvlText w:val=""/>
      <w:lvlJc w:val="left"/>
      <w:pPr>
        <w:ind w:left="720" w:hanging="360"/>
      </w:pPr>
      <w:rPr>
        <w:rFonts w:ascii="Symbol" w:hAnsi="Symbol" w:hint="default"/>
      </w:rPr>
    </w:lvl>
    <w:lvl w:ilvl="1" w:tplc="D8C0BC0E">
      <w:start w:val="1"/>
      <w:numFmt w:val="bullet"/>
      <w:lvlText w:val="o"/>
      <w:lvlJc w:val="left"/>
      <w:pPr>
        <w:ind w:left="1440" w:hanging="360"/>
      </w:pPr>
      <w:rPr>
        <w:rFonts w:ascii="Courier New" w:hAnsi="Courier New" w:hint="default"/>
      </w:rPr>
    </w:lvl>
    <w:lvl w:ilvl="2" w:tplc="F33619C2">
      <w:start w:val="1"/>
      <w:numFmt w:val="bullet"/>
      <w:lvlText w:val=""/>
      <w:lvlJc w:val="left"/>
      <w:pPr>
        <w:ind w:left="2160" w:hanging="360"/>
      </w:pPr>
      <w:rPr>
        <w:rFonts w:ascii="Wingdings" w:hAnsi="Wingdings" w:hint="default"/>
      </w:rPr>
    </w:lvl>
    <w:lvl w:ilvl="3" w:tplc="B07C399E">
      <w:start w:val="1"/>
      <w:numFmt w:val="bullet"/>
      <w:lvlText w:val=""/>
      <w:lvlJc w:val="left"/>
      <w:pPr>
        <w:ind w:left="2880" w:hanging="360"/>
      </w:pPr>
      <w:rPr>
        <w:rFonts w:ascii="Symbol" w:hAnsi="Symbol" w:hint="default"/>
      </w:rPr>
    </w:lvl>
    <w:lvl w:ilvl="4" w:tplc="BF48AC62">
      <w:start w:val="1"/>
      <w:numFmt w:val="bullet"/>
      <w:lvlText w:val="o"/>
      <w:lvlJc w:val="left"/>
      <w:pPr>
        <w:ind w:left="3600" w:hanging="360"/>
      </w:pPr>
      <w:rPr>
        <w:rFonts w:ascii="Courier New" w:hAnsi="Courier New" w:hint="default"/>
      </w:rPr>
    </w:lvl>
    <w:lvl w:ilvl="5" w:tplc="A4FCE67C">
      <w:start w:val="1"/>
      <w:numFmt w:val="bullet"/>
      <w:lvlText w:val=""/>
      <w:lvlJc w:val="left"/>
      <w:pPr>
        <w:ind w:left="4320" w:hanging="360"/>
      </w:pPr>
      <w:rPr>
        <w:rFonts w:ascii="Wingdings" w:hAnsi="Wingdings" w:hint="default"/>
      </w:rPr>
    </w:lvl>
    <w:lvl w:ilvl="6" w:tplc="E682A060">
      <w:start w:val="1"/>
      <w:numFmt w:val="bullet"/>
      <w:lvlText w:val=""/>
      <w:lvlJc w:val="left"/>
      <w:pPr>
        <w:ind w:left="5040" w:hanging="360"/>
      </w:pPr>
      <w:rPr>
        <w:rFonts w:ascii="Symbol" w:hAnsi="Symbol" w:hint="default"/>
      </w:rPr>
    </w:lvl>
    <w:lvl w:ilvl="7" w:tplc="2DA44346">
      <w:start w:val="1"/>
      <w:numFmt w:val="bullet"/>
      <w:lvlText w:val="o"/>
      <w:lvlJc w:val="left"/>
      <w:pPr>
        <w:ind w:left="5760" w:hanging="360"/>
      </w:pPr>
      <w:rPr>
        <w:rFonts w:ascii="Courier New" w:hAnsi="Courier New" w:hint="default"/>
      </w:rPr>
    </w:lvl>
    <w:lvl w:ilvl="8" w:tplc="4B161BDC">
      <w:start w:val="1"/>
      <w:numFmt w:val="bullet"/>
      <w:lvlText w:val=""/>
      <w:lvlJc w:val="left"/>
      <w:pPr>
        <w:ind w:left="6480" w:hanging="360"/>
      </w:pPr>
      <w:rPr>
        <w:rFonts w:ascii="Wingdings" w:hAnsi="Wingdings" w:hint="default"/>
      </w:rPr>
    </w:lvl>
  </w:abstractNum>
  <w:abstractNum w:abstractNumId="28" w15:restartNumberingAfterBreak="0">
    <w:nsid w:val="38992709"/>
    <w:multiLevelType w:val="hybridMultilevel"/>
    <w:tmpl w:val="205CC90E"/>
    <w:lvl w:ilvl="0" w:tplc="BC84BD1C">
      <w:start w:val="1"/>
      <w:numFmt w:val="bullet"/>
      <w:lvlText w:val=""/>
      <w:lvlJc w:val="left"/>
      <w:pPr>
        <w:ind w:left="720" w:hanging="360"/>
      </w:pPr>
      <w:rPr>
        <w:rFonts w:ascii="Symbol" w:hAnsi="Symbol" w:hint="default"/>
      </w:rPr>
    </w:lvl>
    <w:lvl w:ilvl="1" w:tplc="51301338">
      <w:start w:val="1"/>
      <w:numFmt w:val="bullet"/>
      <w:lvlText w:val="o"/>
      <w:lvlJc w:val="left"/>
      <w:pPr>
        <w:ind w:left="1440" w:hanging="360"/>
      </w:pPr>
      <w:rPr>
        <w:rFonts w:ascii="Courier New" w:hAnsi="Courier New" w:hint="default"/>
      </w:rPr>
    </w:lvl>
    <w:lvl w:ilvl="2" w:tplc="9B26A9EA">
      <w:start w:val="1"/>
      <w:numFmt w:val="bullet"/>
      <w:lvlText w:val=""/>
      <w:lvlJc w:val="left"/>
      <w:pPr>
        <w:ind w:left="2160" w:hanging="360"/>
      </w:pPr>
      <w:rPr>
        <w:rFonts w:ascii="Wingdings" w:hAnsi="Wingdings" w:hint="default"/>
      </w:rPr>
    </w:lvl>
    <w:lvl w:ilvl="3" w:tplc="E5B8852A">
      <w:start w:val="1"/>
      <w:numFmt w:val="bullet"/>
      <w:lvlText w:val=""/>
      <w:lvlJc w:val="left"/>
      <w:pPr>
        <w:ind w:left="2880" w:hanging="360"/>
      </w:pPr>
      <w:rPr>
        <w:rFonts w:ascii="Symbol" w:hAnsi="Symbol" w:hint="default"/>
      </w:rPr>
    </w:lvl>
    <w:lvl w:ilvl="4" w:tplc="1E6EAE5A">
      <w:start w:val="1"/>
      <w:numFmt w:val="bullet"/>
      <w:lvlText w:val="o"/>
      <w:lvlJc w:val="left"/>
      <w:pPr>
        <w:ind w:left="3600" w:hanging="360"/>
      </w:pPr>
      <w:rPr>
        <w:rFonts w:ascii="Courier New" w:hAnsi="Courier New" w:hint="default"/>
      </w:rPr>
    </w:lvl>
    <w:lvl w:ilvl="5" w:tplc="632862EA">
      <w:start w:val="1"/>
      <w:numFmt w:val="bullet"/>
      <w:lvlText w:val=""/>
      <w:lvlJc w:val="left"/>
      <w:pPr>
        <w:ind w:left="4320" w:hanging="360"/>
      </w:pPr>
      <w:rPr>
        <w:rFonts w:ascii="Wingdings" w:hAnsi="Wingdings" w:hint="default"/>
      </w:rPr>
    </w:lvl>
    <w:lvl w:ilvl="6" w:tplc="34028BA8">
      <w:start w:val="1"/>
      <w:numFmt w:val="bullet"/>
      <w:lvlText w:val=""/>
      <w:lvlJc w:val="left"/>
      <w:pPr>
        <w:ind w:left="5040" w:hanging="360"/>
      </w:pPr>
      <w:rPr>
        <w:rFonts w:ascii="Symbol" w:hAnsi="Symbol" w:hint="default"/>
      </w:rPr>
    </w:lvl>
    <w:lvl w:ilvl="7" w:tplc="41E09D68">
      <w:start w:val="1"/>
      <w:numFmt w:val="bullet"/>
      <w:lvlText w:val="o"/>
      <w:lvlJc w:val="left"/>
      <w:pPr>
        <w:ind w:left="5760" w:hanging="360"/>
      </w:pPr>
      <w:rPr>
        <w:rFonts w:ascii="Courier New" w:hAnsi="Courier New" w:hint="default"/>
      </w:rPr>
    </w:lvl>
    <w:lvl w:ilvl="8" w:tplc="22546D06">
      <w:start w:val="1"/>
      <w:numFmt w:val="bullet"/>
      <w:lvlText w:val=""/>
      <w:lvlJc w:val="left"/>
      <w:pPr>
        <w:ind w:left="6480" w:hanging="360"/>
      </w:pPr>
      <w:rPr>
        <w:rFonts w:ascii="Wingdings" w:hAnsi="Wingdings" w:hint="default"/>
      </w:rPr>
    </w:lvl>
  </w:abstractNum>
  <w:abstractNum w:abstractNumId="29" w15:restartNumberingAfterBreak="0">
    <w:nsid w:val="3A23203E"/>
    <w:multiLevelType w:val="hybridMultilevel"/>
    <w:tmpl w:val="056A1F64"/>
    <w:lvl w:ilvl="0" w:tplc="BF48A286">
      <w:start w:val="1"/>
      <w:numFmt w:val="bullet"/>
      <w:lvlText w:val="·"/>
      <w:lvlJc w:val="left"/>
      <w:pPr>
        <w:ind w:left="720" w:hanging="360"/>
      </w:pPr>
      <w:rPr>
        <w:rFonts w:ascii="Symbol" w:hAnsi="Symbol" w:hint="default"/>
      </w:rPr>
    </w:lvl>
    <w:lvl w:ilvl="1" w:tplc="80829FBE">
      <w:start w:val="1"/>
      <w:numFmt w:val="bullet"/>
      <w:lvlText w:val="o"/>
      <w:lvlJc w:val="left"/>
      <w:pPr>
        <w:ind w:left="1440" w:hanging="360"/>
      </w:pPr>
      <w:rPr>
        <w:rFonts w:ascii="Symbol" w:hAnsi="Symbol" w:hint="default"/>
      </w:rPr>
    </w:lvl>
    <w:lvl w:ilvl="2" w:tplc="B2CA9222">
      <w:start w:val="1"/>
      <w:numFmt w:val="bullet"/>
      <w:lvlText w:val=""/>
      <w:lvlJc w:val="left"/>
      <w:pPr>
        <w:ind w:left="2160" w:hanging="360"/>
      </w:pPr>
      <w:rPr>
        <w:rFonts w:ascii="Wingdings" w:hAnsi="Wingdings" w:hint="default"/>
      </w:rPr>
    </w:lvl>
    <w:lvl w:ilvl="3" w:tplc="CA06D5D2">
      <w:start w:val="1"/>
      <w:numFmt w:val="bullet"/>
      <w:lvlText w:val=""/>
      <w:lvlJc w:val="left"/>
      <w:pPr>
        <w:ind w:left="2880" w:hanging="360"/>
      </w:pPr>
      <w:rPr>
        <w:rFonts w:ascii="Symbol" w:hAnsi="Symbol" w:hint="default"/>
      </w:rPr>
    </w:lvl>
    <w:lvl w:ilvl="4" w:tplc="5A2A524A">
      <w:start w:val="1"/>
      <w:numFmt w:val="bullet"/>
      <w:lvlText w:val="o"/>
      <w:lvlJc w:val="left"/>
      <w:pPr>
        <w:ind w:left="3600" w:hanging="360"/>
      </w:pPr>
      <w:rPr>
        <w:rFonts w:ascii="Courier New" w:hAnsi="Courier New" w:hint="default"/>
      </w:rPr>
    </w:lvl>
    <w:lvl w:ilvl="5" w:tplc="7A022E92">
      <w:start w:val="1"/>
      <w:numFmt w:val="bullet"/>
      <w:lvlText w:val=""/>
      <w:lvlJc w:val="left"/>
      <w:pPr>
        <w:ind w:left="4320" w:hanging="360"/>
      </w:pPr>
      <w:rPr>
        <w:rFonts w:ascii="Wingdings" w:hAnsi="Wingdings" w:hint="default"/>
      </w:rPr>
    </w:lvl>
    <w:lvl w:ilvl="6" w:tplc="DEA8792E">
      <w:start w:val="1"/>
      <w:numFmt w:val="bullet"/>
      <w:lvlText w:val=""/>
      <w:lvlJc w:val="left"/>
      <w:pPr>
        <w:ind w:left="5040" w:hanging="360"/>
      </w:pPr>
      <w:rPr>
        <w:rFonts w:ascii="Symbol" w:hAnsi="Symbol" w:hint="default"/>
      </w:rPr>
    </w:lvl>
    <w:lvl w:ilvl="7" w:tplc="4C1893A6">
      <w:start w:val="1"/>
      <w:numFmt w:val="bullet"/>
      <w:lvlText w:val="o"/>
      <w:lvlJc w:val="left"/>
      <w:pPr>
        <w:ind w:left="5760" w:hanging="360"/>
      </w:pPr>
      <w:rPr>
        <w:rFonts w:ascii="Courier New" w:hAnsi="Courier New" w:hint="default"/>
      </w:rPr>
    </w:lvl>
    <w:lvl w:ilvl="8" w:tplc="C38ED010">
      <w:start w:val="1"/>
      <w:numFmt w:val="bullet"/>
      <w:lvlText w:val=""/>
      <w:lvlJc w:val="left"/>
      <w:pPr>
        <w:ind w:left="6480" w:hanging="360"/>
      </w:pPr>
      <w:rPr>
        <w:rFonts w:ascii="Wingdings" w:hAnsi="Wingdings" w:hint="default"/>
      </w:rPr>
    </w:lvl>
  </w:abstractNum>
  <w:abstractNum w:abstractNumId="30" w15:restartNumberingAfterBreak="0">
    <w:nsid w:val="3A5E7082"/>
    <w:multiLevelType w:val="hybridMultilevel"/>
    <w:tmpl w:val="44142000"/>
    <w:lvl w:ilvl="0" w:tplc="EE4437A2">
      <w:start w:val="1"/>
      <w:numFmt w:val="bullet"/>
      <w:lvlText w:val=""/>
      <w:lvlJc w:val="left"/>
      <w:pPr>
        <w:ind w:left="720" w:hanging="360"/>
      </w:pPr>
      <w:rPr>
        <w:rFonts w:ascii="Symbol" w:hAnsi="Symbol" w:hint="default"/>
      </w:rPr>
    </w:lvl>
    <w:lvl w:ilvl="1" w:tplc="ACF815A6">
      <w:start w:val="1"/>
      <w:numFmt w:val="bullet"/>
      <w:lvlText w:val="o"/>
      <w:lvlJc w:val="left"/>
      <w:pPr>
        <w:ind w:left="1440" w:hanging="360"/>
      </w:pPr>
      <w:rPr>
        <w:rFonts w:ascii="Courier New" w:hAnsi="Courier New" w:hint="default"/>
      </w:rPr>
    </w:lvl>
    <w:lvl w:ilvl="2" w:tplc="0186E90E">
      <w:start w:val="1"/>
      <w:numFmt w:val="bullet"/>
      <w:lvlText w:val=""/>
      <w:lvlJc w:val="left"/>
      <w:pPr>
        <w:ind w:left="2160" w:hanging="360"/>
      </w:pPr>
      <w:rPr>
        <w:rFonts w:ascii="Wingdings" w:hAnsi="Wingdings" w:hint="default"/>
      </w:rPr>
    </w:lvl>
    <w:lvl w:ilvl="3" w:tplc="70FE2F1A">
      <w:start w:val="1"/>
      <w:numFmt w:val="bullet"/>
      <w:lvlText w:val=""/>
      <w:lvlJc w:val="left"/>
      <w:pPr>
        <w:ind w:left="2880" w:hanging="360"/>
      </w:pPr>
      <w:rPr>
        <w:rFonts w:ascii="Symbol" w:hAnsi="Symbol" w:hint="default"/>
      </w:rPr>
    </w:lvl>
    <w:lvl w:ilvl="4" w:tplc="49EE8F5C">
      <w:start w:val="1"/>
      <w:numFmt w:val="bullet"/>
      <w:lvlText w:val="o"/>
      <w:lvlJc w:val="left"/>
      <w:pPr>
        <w:ind w:left="3600" w:hanging="360"/>
      </w:pPr>
      <w:rPr>
        <w:rFonts w:ascii="Courier New" w:hAnsi="Courier New" w:hint="default"/>
      </w:rPr>
    </w:lvl>
    <w:lvl w:ilvl="5" w:tplc="26FE6956">
      <w:start w:val="1"/>
      <w:numFmt w:val="bullet"/>
      <w:lvlText w:val=""/>
      <w:lvlJc w:val="left"/>
      <w:pPr>
        <w:ind w:left="4320" w:hanging="360"/>
      </w:pPr>
      <w:rPr>
        <w:rFonts w:ascii="Wingdings" w:hAnsi="Wingdings" w:hint="default"/>
      </w:rPr>
    </w:lvl>
    <w:lvl w:ilvl="6" w:tplc="A1769672">
      <w:start w:val="1"/>
      <w:numFmt w:val="bullet"/>
      <w:lvlText w:val=""/>
      <w:lvlJc w:val="left"/>
      <w:pPr>
        <w:ind w:left="5040" w:hanging="360"/>
      </w:pPr>
      <w:rPr>
        <w:rFonts w:ascii="Symbol" w:hAnsi="Symbol" w:hint="default"/>
      </w:rPr>
    </w:lvl>
    <w:lvl w:ilvl="7" w:tplc="0B16C462">
      <w:start w:val="1"/>
      <w:numFmt w:val="bullet"/>
      <w:lvlText w:val="o"/>
      <w:lvlJc w:val="left"/>
      <w:pPr>
        <w:ind w:left="5760" w:hanging="360"/>
      </w:pPr>
      <w:rPr>
        <w:rFonts w:ascii="Courier New" w:hAnsi="Courier New" w:hint="default"/>
      </w:rPr>
    </w:lvl>
    <w:lvl w:ilvl="8" w:tplc="9BC41930">
      <w:start w:val="1"/>
      <w:numFmt w:val="bullet"/>
      <w:lvlText w:val=""/>
      <w:lvlJc w:val="left"/>
      <w:pPr>
        <w:ind w:left="6480" w:hanging="360"/>
      </w:pPr>
      <w:rPr>
        <w:rFonts w:ascii="Wingdings" w:hAnsi="Wingdings" w:hint="default"/>
      </w:rPr>
    </w:lvl>
  </w:abstractNum>
  <w:abstractNum w:abstractNumId="31" w15:restartNumberingAfterBreak="0">
    <w:nsid w:val="4518D8D4"/>
    <w:multiLevelType w:val="hybridMultilevel"/>
    <w:tmpl w:val="B5B42E82"/>
    <w:lvl w:ilvl="0" w:tplc="BAEEC1AE">
      <w:start w:val="1"/>
      <w:numFmt w:val="bullet"/>
      <w:lvlText w:val="·"/>
      <w:lvlJc w:val="left"/>
      <w:pPr>
        <w:ind w:left="720" w:hanging="360"/>
      </w:pPr>
      <w:rPr>
        <w:rFonts w:ascii="Symbol" w:hAnsi="Symbol" w:hint="default"/>
      </w:rPr>
    </w:lvl>
    <w:lvl w:ilvl="1" w:tplc="A6268452">
      <w:start w:val="1"/>
      <w:numFmt w:val="bullet"/>
      <w:lvlText w:val="o"/>
      <w:lvlJc w:val="left"/>
      <w:pPr>
        <w:ind w:left="1440" w:hanging="360"/>
      </w:pPr>
      <w:rPr>
        <w:rFonts w:ascii="Courier New" w:hAnsi="Courier New" w:hint="default"/>
      </w:rPr>
    </w:lvl>
    <w:lvl w:ilvl="2" w:tplc="DCB0DD5A">
      <w:start w:val="1"/>
      <w:numFmt w:val="bullet"/>
      <w:lvlText w:val=""/>
      <w:lvlJc w:val="left"/>
      <w:pPr>
        <w:ind w:left="2160" w:hanging="360"/>
      </w:pPr>
      <w:rPr>
        <w:rFonts w:ascii="Wingdings" w:hAnsi="Wingdings" w:hint="default"/>
      </w:rPr>
    </w:lvl>
    <w:lvl w:ilvl="3" w:tplc="69B017B2">
      <w:start w:val="1"/>
      <w:numFmt w:val="bullet"/>
      <w:lvlText w:val=""/>
      <w:lvlJc w:val="left"/>
      <w:pPr>
        <w:ind w:left="2880" w:hanging="360"/>
      </w:pPr>
      <w:rPr>
        <w:rFonts w:ascii="Symbol" w:hAnsi="Symbol" w:hint="default"/>
      </w:rPr>
    </w:lvl>
    <w:lvl w:ilvl="4" w:tplc="71D43900">
      <w:start w:val="1"/>
      <w:numFmt w:val="bullet"/>
      <w:lvlText w:val="o"/>
      <w:lvlJc w:val="left"/>
      <w:pPr>
        <w:ind w:left="3600" w:hanging="360"/>
      </w:pPr>
      <w:rPr>
        <w:rFonts w:ascii="Courier New" w:hAnsi="Courier New" w:hint="default"/>
      </w:rPr>
    </w:lvl>
    <w:lvl w:ilvl="5" w:tplc="198C5A50">
      <w:start w:val="1"/>
      <w:numFmt w:val="bullet"/>
      <w:lvlText w:val=""/>
      <w:lvlJc w:val="left"/>
      <w:pPr>
        <w:ind w:left="4320" w:hanging="360"/>
      </w:pPr>
      <w:rPr>
        <w:rFonts w:ascii="Wingdings" w:hAnsi="Wingdings" w:hint="default"/>
      </w:rPr>
    </w:lvl>
    <w:lvl w:ilvl="6" w:tplc="30F21EF8">
      <w:start w:val="1"/>
      <w:numFmt w:val="bullet"/>
      <w:lvlText w:val=""/>
      <w:lvlJc w:val="left"/>
      <w:pPr>
        <w:ind w:left="5040" w:hanging="360"/>
      </w:pPr>
      <w:rPr>
        <w:rFonts w:ascii="Symbol" w:hAnsi="Symbol" w:hint="default"/>
      </w:rPr>
    </w:lvl>
    <w:lvl w:ilvl="7" w:tplc="8AA0A106">
      <w:start w:val="1"/>
      <w:numFmt w:val="bullet"/>
      <w:lvlText w:val="o"/>
      <w:lvlJc w:val="left"/>
      <w:pPr>
        <w:ind w:left="5760" w:hanging="360"/>
      </w:pPr>
      <w:rPr>
        <w:rFonts w:ascii="Courier New" w:hAnsi="Courier New" w:hint="default"/>
      </w:rPr>
    </w:lvl>
    <w:lvl w:ilvl="8" w:tplc="F70AEC9E">
      <w:start w:val="1"/>
      <w:numFmt w:val="bullet"/>
      <w:lvlText w:val=""/>
      <w:lvlJc w:val="left"/>
      <w:pPr>
        <w:ind w:left="6480" w:hanging="360"/>
      </w:pPr>
      <w:rPr>
        <w:rFonts w:ascii="Wingdings" w:hAnsi="Wingdings" w:hint="default"/>
      </w:rPr>
    </w:lvl>
  </w:abstractNum>
  <w:abstractNum w:abstractNumId="32" w15:restartNumberingAfterBreak="0">
    <w:nsid w:val="4746D4CA"/>
    <w:multiLevelType w:val="hybridMultilevel"/>
    <w:tmpl w:val="035C4F36"/>
    <w:lvl w:ilvl="0" w:tplc="50507CB8">
      <w:start w:val="1"/>
      <w:numFmt w:val="bullet"/>
      <w:lvlText w:val="·"/>
      <w:lvlJc w:val="left"/>
      <w:pPr>
        <w:ind w:left="720" w:hanging="360"/>
      </w:pPr>
      <w:rPr>
        <w:rFonts w:ascii="Symbol" w:hAnsi="Symbol" w:hint="default"/>
      </w:rPr>
    </w:lvl>
    <w:lvl w:ilvl="1" w:tplc="3BF236C0">
      <w:start w:val="1"/>
      <w:numFmt w:val="bullet"/>
      <w:lvlText w:val="o"/>
      <w:lvlJc w:val="left"/>
      <w:pPr>
        <w:ind w:left="1440" w:hanging="360"/>
      </w:pPr>
      <w:rPr>
        <w:rFonts w:ascii="Courier New" w:hAnsi="Courier New" w:hint="default"/>
      </w:rPr>
    </w:lvl>
    <w:lvl w:ilvl="2" w:tplc="C742A372">
      <w:start w:val="1"/>
      <w:numFmt w:val="bullet"/>
      <w:lvlText w:val=""/>
      <w:lvlJc w:val="left"/>
      <w:pPr>
        <w:ind w:left="2160" w:hanging="360"/>
      </w:pPr>
      <w:rPr>
        <w:rFonts w:ascii="Wingdings" w:hAnsi="Wingdings" w:hint="default"/>
      </w:rPr>
    </w:lvl>
    <w:lvl w:ilvl="3" w:tplc="BA224940">
      <w:start w:val="1"/>
      <w:numFmt w:val="bullet"/>
      <w:lvlText w:val=""/>
      <w:lvlJc w:val="left"/>
      <w:pPr>
        <w:ind w:left="2880" w:hanging="360"/>
      </w:pPr>
      <w:rPr>
        <w:rFonts w:ascii="Symbol" w:hAnsi="Symbol" w:hint="default"/>
      </w:rPr>
    </w:lvl>
    <w:lvl w:ilvl="4" w:tplc="83CE155C">
      <w:start w:val="1"/>
      <w:numFmt w:val="bullet"/>
      <w:lvlText w:val="o"/>
      <w:lvlJc w:val="left"/>
      <w:pPr>
        <w:ind w:left="3600" w:hanging="360"/>
      </w:pPr>
      <w:rPr>
        <w:rFonts w:ascii="Courier New" w:hAnsi="Courier New" w:hint="default"/>
      </w:rPr>
    </w:lvl>
    <w:lvl w:ilvl="5" w:tplc="AF2CA090">
      <w:start w:val="1"/>
      <w:numFmt w:val="bullet"/>
      <w:lvlText w:val=""/>
      <w:lvlJc w:val="left"/>
      <w:pPr>
        <w:ind w:left="4320" w:hanging="360"/>
      </w:pPr>
      <w:rPr>
        <w:rFonts w:ascii="Wingdings" w:hAnsi="Wingdings" w:hint="default"/>
      </w:rPr>
    </w:lvl>
    <w:lvl w:ilvl="6" w:tplc="45FC4192">
      <w:start w:val="1"/>
      <w:numFmt w:val="bullet"/>
      <w:lvlText w:val=""/>
      <w:lvlJc w:val="left"/>
      <w:pPr>
        <w:ind w:left="5040" w:hanging="360"/>
      </w:pPr>
      <w:rPr>
        <w:rFonts w:ascii="Symbol" w:hAnsi="Symbol" w:hint="default"/>
      </w:rPr>
    </w:lvl>
    <w:lvl w:ilvl="7" w:tplc="FFCAA7B8">
      <w:start w:val="1"/>
      <w:numFmt w:val="bullet"/>
      <w:lvlText w:val="o"/>
      <w:lvlJc w:val="left"/>
      <w:pPr>
        <w:ind w:left="5760" w:hanging="360"/>
      </w:pPr>
      <w:rPr>
        <w:rFonts w:ascii="Courier New" w:hAnsi="Courier New" w:hint="default"/>
      </w:rPr>
    </w:lvl>
    <w:lvl w:ilvl="8" w:tplc="E42C1F18">
      <w:start w:val="1"/>
      <w:numFmt w:val="bullet"/>
      <w:lvlText w:val=""/>
      <w:lvlJc w:val="left"/>
      <w:pPr>
        <w:ind w:left="6480" w:hanging="360"/>
      </w:pPr>
      <w:rPr>
        <w:rFonts w:ascii="Wingdings" w:hAnsi="Wingdings" w:hint="default"/>
      </w:rPr>
    </w:lvl>
  </w:abstractNum>
  <w:abstractNum w:abstractNumId="33" w15:restartNumberingAfterBreak="0">
    <w:nsid w:val="4AD1B0F6"/>
    <w:multiLevelType w:val="hybridMultilevel"/>
    <w:tmpl w:val="E3CCCC88"/>
    <w:lvl w:ilvl="0" w:tplc="11BCA964">
      <w:start w:val="1"/>
      <w:numFmt w:val="bullet"/>
      <w:lvlText w:val="·"/>
      <w:lvlJc w:val="left"/>
      <w:pPr>
        <w:ind w:left="720" w:hanging="360"/>
      </w:pPr>
      <w:rPr>
        <w:rFonts w:ascii="Symbol" w:hAnsi="Symbol" w:hint="default"/>
      </w:rPr>
    </w:lvl>
    <w:lvl w:ilvl="1" w:tplc="FB0C86A6">
      <w:start w:val="1"/>
      <w:numFmt w:val="bullet"/>
      <w:lvlText w:val="o"/>
      <w:lvlJc w:val="left"/>
      <w:pPr>
        <w:ind w:left="1440" w:hanging="360"/>
      </w:pPr>
      <w:rPr>
        <w:rFonts w:ascii="Courier New" w:hAnsi="Courier New" w:hint="default"/>
      </w:rPr>
    </w:lvl>
    <w:lvl w:ilvl="2" w:tplc="00425E3C">
      <w:start w:val="1"/>
      <w:numFmt w:val="bullet"/>
      <w:lvlText w:val=""/>
      <w:lvlJc w:val="left"/>
      <w:pPr>
        <w:ind w:left="2160" w:hanging="360"/>
      </w:pPr>
      <w:rPr>
        <w:rFonts w:ascii="Wingdings" w:hAnsi="Wingdings" w:hint="default"/>
      </w:rPr>
    </w:lvl>
    <w:lvl w:ilvl="3" w:tplc="B8369B52">
      <w:start w:val="1"/>
      <w:numFmt w:val="bullet"/>
      <w:lvlText w:val=""/>
      <w:lvlJc w:val="left"/>
      <w:pPr>
        <w:ind w:left="2880" w:hanging="360"/>
      </w:pPr>
      <w:rPr>
        <w:rFonts w:ascii="Symbol" w:hAnsi="Symbol" w:hint="default"/>
      </w:rPr>
    </w:lvl>
    <w:lvl w:ilvl="4" w:tplc="466ACB00">
      <w:start w:val="1"/>
      <w:numFmt w:val="bullet"/>
      <w:lvlText w:val="o"/>
      <w:lvlJc w:val="left"/>
      <w:pPr>
        <w:ind w:left="3600" w:hanging="360"/>
      </w:pPr>
      <w:rPr>
        <w:rFonts w:ascii="Courier New" w:hAnsi="Courier New" w:hint="default"/>
      </w:rPr>
    </w:lvl>
    <w:lvl w:ilvl="5" w:tplc="6DB2AE8C">
      <w:start w:val="1"/>
      <w:numFmt w:val="bullet"/>
      <w:lvlText w:val=""/>
      <w:lvlJc w:val="left"/>
      <w:pPr>
        <w:ind w:left="4320" w:hanging="360"/>
      </w:pPr>
      <w:rPr>
        <w:rFonts w:ascii="Wingdings" w:hAnsi="Wingdings" w:hint="default"/>
      </w:rPr>
    </w:lvl>
    <w:lvl w:ilvl="6" w:tplc="C75EFEC6">
      <w:start w:val="1"/>
      <w:numFmt w:val="bullet"/>
      <w:lvlText w:val=""/>
      <w:lvlJc w:val="left"/>
      <w:pPr>
        <w:ind w:left="5040" w:hanging="360"/>
      </w:pPr>
      <w:rPr>
        <w:rFonts w:ascii="Symbol" w:hAnsi="Symbol" w:hint="default"/>
      </w:rPr>
    </w:lvl>
    <w:lvl w:ilvl="7" w:tplc="9B3CF49C">
      <w:start w:val="1"/>
      <w:numFmt w:val="bullet"/>
      <w:lvlText w:val="o"/>
      <w:lvlJc w:val="left"/>
      <w:pPr>
        <w:ind w:left="5760" w:hanging="360"/>
      </w:pPr>
      <w:rPr>
        <w:rFonts w:ascii="Courier New" w:hAnsi="Courier New" w:hint="default"/>
      </w:rPr>
    </w:lvl>
    <w:lvl w:ilvl="8" w:tplc="9CD4E41E">
      <w:start w:val="1"/>
      <w:numFmt w:val="bullet"/>
      <w:lvlText w:val=""/>
      <w:lvlJc w:val="left"/>
      <w:pPr>
        <w:ind w:left="6480" w:hanging="360"/>
      </w:pPr>
      <w:rPr>
        <w:rFonts w:ascii="Wingdings" w:hAnsi="Wingdings" w:hint="default"/>
      </w:rPr>
    </w:lvl>
  </w:abstractNum>
  <w:abstractNum w:abstractNumId="34" w15:restartNumberingAfterBreak="0">
    <w:nsid w:val="4BAABC45"/>
    <w:multiLevelType w:val="hybridMultilevel"/>
    <w:tmpl w:val="04A204A4"/>
    <w:lvl w:ilvl="0" w:tplc="7B10A8CA">
      <w:start w:val="1"/>
      <w:numFmt w:val="bullet"/>
      <w:lvlText w:val=""/>
      <w:lvlJc w:val="left"/>
      <w:pPr>
        <w:ind w:left="720" w:hanging="360"/>
      </w:pPr>
      <w:rPr>
        <w:rFonts w:ascii="Symbol" w:hAnsi="Symbol" w:hint="default"/>
      </w:rPr>
    </w:lvl>
    <w:lvl w:ilvl="1" w:tplc="FBFA2B8A">
      <w:start w:val="1"/>
      <w:numFmt w:val="bullet"/>
      <w:lvlText w:val="o"/>
      <w:lvlJc w:val="left"/>
      <w:pPr>
        <w:ind w:left="1440" w:hanging="360"/>
      </w:pPr>
      <w:rPr>
        <w:rFonts w:ascii="Courier New" w:hAnsi="Courier New" w:hint="default"/>
      </w:rPr>
    </w:lvl>
    <w:lvl w:ilvl="2" w:tplc="AD1EFB7E">
      <w:start w:val="1"/>
      <w:numFmt w:val="bullet"/>
      <w:lvlText w:val=""/>
      <w:lvlJc w:val="left"/>
      <w:pPr>
        <w:ind w:left="2160" w:hanging="360"/>
      </w:pPr>
      <w:rPr>
        <w:rFonts w:ascii="Wingdings" w:hAnsi="Wingdings" w:hint="default"/>
      </w:rPr>
    </w:lvl>
    <w:lvl w:ilvl="3" w:tplc="C0C26276">
      <w:start w:val="1"/>
      <w:numFmt w:val="bullet"/>
      <w:lvlText w:val=""/>
      <w:lvlJc w:val="left"/>
      <w:pPr>
        <w:ind w:left="2880" w:hanging="360"/>
      </w:pPr>
      <w:rPr>
        <w:rFonts w:ascii="Symbol" w:hAnsi="Symbol" w:hint="default"/>
      </w:rPr>
    </w:lvl>
    <w:lvl w:ilvl="4" w:tplc="AC188602">
      <w:start w:val="1"/>
      <w:numFmt w:val="bullet"/>
      <w:lvlText w:val="o"/>
      <w:lvlJc w:val="left"/>
      <w:pPr>
        <w:ind w:left="3600" w:hanging="360"/>
      </w:pPr>
      <w:rPr>
        <w:rFonts w:ascii="Courier New" w:hAnsi="Courier New" w:hint="default"/>
      </w:rPr>
    </w:lvl>
    <w:lvl w:ilvl="5" w:tplc="952059A8">
      <w:start w:val="1"/>
      <w:numFmt w:val="bullet"/>
      <w:lvlText w:val=""/>
      <w:lvlJc w:val="left"/>
      <w:pPr>
        <w:ind w:left="4320" w:hanging="360"/>
      </w:pPr>
      <w:rPr>
        <w:rFonts w:ascii="Wingdings" w:hAnsi="Wingdings" w:hint="default"/>
      </w:rPr>
    </w:lvl>
    <w:lvl w:ilvl="6" w:tplc="12384050">
      <w:start w:val="1"/>
      <w:numFmt w:val="bullet"/>
      <w:lvlText w:val=""/>
      <w:lvlJc w:val="left"/>
      <w:pPr>
        <w:ind w:left="5040" w:hanging="360"/>
      </w:pPr>
      <w:rPr>
        <w:rFonts w:ascii="Symbol" w:hAnsi="Symbol" w:hint="default"/>
      </w:rPr>
    </w:lvl>
    <w:lvl w:ilvl="7" w:tplc="928803DA">
      <w:start w:val="1"/>
      <w:numFmt w:val="bullet"/>
      <w:lvlText w:val="o"/>
      <w:lvlJc w:val="left"/>
      <w:pPr>
        <w:ind w:left="5760" w:hanging="360"/>
      </w:pPr>
      <w:rPr>
        <w:rFonts w:ascii="Courier New" w:hAnsi="Courier New" w:hint="default"/>
      </w:rPr>
    </w:lvl>
    <w:lvl w:ilvl="8" w:tplc="042423B0">
      <w:start w:val="1"/>
      <w:numFmt w:val="bullet"/>
      <w:lvlText w:val=""/>
      <w:lvlJc w:val="left"/>
      <w:pPr>
        <w:ind w:left="6480" w:hanging="360"/>
      </w:pPr>
      <w:rPr>
        <w:rFonts w:ascii="Wingdings" w:hAnsi="Wingdings" w:hint="default"/>
      </w:rPr>
    </w:lvl>
  </w:abstractNum>
  <w:abstractNum w:abstractNumId="35" w15:restartNumberingAfterBreak="0">
    <w:nsid w:val="4BF5272E"/>
    <w:multiLevelType w:val="hybridMultilevel"/>
    <w:tmpl w:val="2E3C3198"/>
    <w:lvl w:ilvl="0" w:tplc="1A8A7A9E">
      <w:start w:val="1"/>
      <w:numFmt w:val="bullet"/>
      <w:lvlText w:val="·"/>
      <w:lvlJc w:val="left"/>
      <w:pPr>
        <w:ind w:left="720" w:hanging="360"/>
      </w:pPr>
      <w:rPr>
        <w:rFonts w:ascii="Symbol" w:hAnsi="Symbol" w:hint="default"/>
      </w:rPr>
    </w:lvl>
    <w:lvl w:ilvl="1" w:tplc="5DBC5B28">
      <w:start w:val="1"/>
      <w:numFmt w:val="bullet"/>
      <w:lvlText w:val="o"/>
      <w:lvlJc w:val="left"/>
      <w:pPr>
        <w:ind w:left="1440" w:hanging="360"/>
      </w:pPr>
      <w:rPr>
        <w:rFonts w:ascii="Courier New" w:hAnsi="Courier New" w:hint="default"/>
      </w:rPr>
    </w:lvl>
    <w:lvl w:ilvl="2" w:tplc="76761636">
      <w:start w:val="1"/>
      <w:numFmt w:val="bullet"/>
      <w:lvlText w:val=""/>
      <w:lvlJc w:val="left"/>
      <w:pPr>
        <w:ind w:left="2160" w:hanging="360"/>
      </w:pPr>
      <w:rPr>
        <w:rFonts w:ascii="Wingdings" w:hAnsi="Wingdings" w:hint="default"/>
      </w:rPr>
    </w:lvl>
    <w:lvl w:ilvl="3" w:tplc="585A08AA">
      <w:start w:val="1"/>
      <w:numFmt w:val="bullet"/>
      <w:lvlText w:val=""/>
      <w:lvlJc w:val="left"/>
      <w:pPr>
        <w:ind w:left="2880" w:hanging="360"/>
      </w:pPr>
      <w:rPr>
        <w:rFonts w:ascii="Symbol" w:hAnsi="Symbol" w:hint="default"/>
      </w:rPr>
    </w:lvl>
    <w:lvl w:ilvl="4" w:tplc="9CFCE228">
      <w:start w:val="1"/>
      <w:numFmt w:val="bullet"/>
      <w:lvlText w:val="o"/>
      <w:lvlJc w:val="left"/>
      <w:pPr>
        <w:ind w:left="3600" w:hanging="360"/>
      </w:pPr>
      <w:rPr>
        <w:rFonts w:ascii="Courier New" w:hAnsi="Courier New" w:hint="default"/>
      </w:rPr>
    </w:lvl>
    <w:lvl w:ilvl="5" w:tplc="AE6C0E5A">
      <w:start w:val="1"/>
      <w:numFmt w:val="bullet"/>
      <w:lvlText w:val=""/>
      <w:lvlJc w:val="left"/>
      <w:pPr>
        <w:ind w:left="4320" w:hanging="360"/>
      </w:pPr>
      <w:rPr>
        <w:rFonts w:ascii="Wingdings" w:hAnsi="Wingdings" w:hint="default"/>
      </w:rPr>
    </w:lvl>
    <w:lvl w:ilvl="6" w:tplc="F69C3FE4">
      <w:start w:val="1"/>
      <w:numFmt w:val="bullet"/>
      <w:lvlText w:val=""/>
      <w:lvlJc w:val="left"/>
      <w:pPr>
        <w:ind w:left="5040" w:hanging="360"/>
      </w:pPr>
      <w:rPr>
        <w:rFonts w:ascii="Symbol" w:hAnsi="Symbol" w:hint="default"/>
      </w:rPr>
    </w:lvl>
    <w:lvl w:ilvl="7" w:tplc="822EA2E4">
      <w:start w:val="1"/>
      <w:numFmt w:val="bullet"/>
      <w:lvlText w:val="o"/>
      <w:lvlJc w:val="left"/>
      <w:pPr>
        <w:ind w:left="5760" w:hanging="360"/>
      </w:pPr>
      <w:rPr>
        <w:rFonts w:ascii="Courier New" w:hAnsi="Courier New" w:hint="default"/>
      </w:rPr>
    </w:lvl>
    <w:lvl w:ilvl="8" w:tplc="7E1C71BC">
      <w:start w:val="1"/>
      <w:numFmt w:val="bullet"/>
      <w:lvlText w:val=""/>
      <w:lvlJc w:val="left"/>
      <w:pPr>
        <w:ind w:left="6480" w:hanging="360"/>
      </w:pPr>
      <w:rPr>
        <w:rFonts w:ascii="Wingdings" w:hAnsi="Wingdings" w:hint="default"/>
      </w:rPr>
    </w:lvl>
  </w:abstractNum>
  <w:abstractNum w:abstractNumId="36" w15:restartNumberingAfterBreak="0">
    <w:nsid w:val="4C684ECF"/>
    <w:multiLevelType w:val="hybridMultilevel"/>
    <w:tmpl w:val="4A64761C"/>
    <w:lvl w:ilvl="0" w:tplc="A3CAF6BC">
      <w:start w:val="1"/>
      <w:numFmt w:val="decimal"/>
      <w:lvlText w:val="%1."/>
      <w:lvlJc w:val="left"/>
      <w:pPr>
        <w:ind w:left="720" w:hanging="360"/>
      </w:pPr>
    </w:lvl>
    <w:lvl w:ilvl="1" w:tplc="1012F420">
      <w:start w:val="1"/>
      <w:numFmt w:val="lowerLetter"/>
      <w:lvlText w:val="%2."/>
      <w:lvlJc w:val="left"/>
      <w:pPr>
        <w:ind w:left="1440" w:hanging="360"/>
      </w:pPr>
    </w:lvl>
    <w:lvl w:ilvl="2" w:tplc="14ECF538">
      <w:start w:val="1"/>
      <w:numFmt w:val="lowerRoman"/>
      <w:lvlText w:val="%3."/>
      <w:lvlJc w:val="right"/>
      <w:pPr>
        <w:ind w:left="2160" w:hanging="180"/>
      </w:pPr>
    </w:lvl>
    <w:lvl w:ilvl="3" w:tplc="0D74575C">
      <w:start w:val="1"/>
      <w:numFmt w:val="decimal"/>
      <w:lvlText w:val="%4."/>
      <w:lvlJc w:val="left"/>
      <w:pPr>
        <w:ind w:left="2880" w:hanging="360"/>
      </w:pPr>
    </w:lvl>
    <w:lvl w:ilvl="4" w:tplc="F2D43F08">
      <w:start w:val="1"/>
      <w:numFmt w:val="lowerLetter"/>
      <w:lvlText w:val="%5."/>
      <w:lvlJc w:val="left"/>
      <w:pPr>
        <w:ind w:left="3600" w:hanging="360"/>
      </w:pPr>
    </w:lvl>
    <w:lvl w:ilvl="5" w:tplc="62421E22">
      <w:start w:val="1"/>
      <w:numFmt w:val="lowerRoman"/>
      <w:lvlText w:val="%6."/>
      <w:lvlJc w:val="right"/>
      <w:pPr>
        <w:ind w:left="4320" w:hanging="180"/>
      </w:pPr>
    </w:lvl>
    <w:lvl w:ilvl="6" w:tplc="7514E80C">
      <w:start w:val="1"/>
      <w:numFmt w:val="decimal"/>
      <w:lvlText w:val="%7."/>
      <w:lvlJc w:val="left"/>
      <w:pPr>
        <w:ind w:left="5040" w:hanging="360"/>
      </w:pPr>
    </w:lvl>
    <w:lvl w:ilvl="7" w:tplc="9BEE6D00">
      <w:start w:val="1"/>
      <w:numFmt w:val="lowerLetter"/>
      <w:lvlText w:val="%8."/>
      <w:lvlJc w:val="left"/>
      <w:pPr>
        <w:ind w:left="5760" w:hanging="360"/>
      </w:pPr>
    </w:lvl>
    <w:lvl w:ilvl="8" w:tplc="32FAF4C0">
      <w:start w:val="1"/>
      <w:numFmt w:val="lowerRoman"/>
      <w:lvlText w:val="%9."/>
      <w:lvlJc w:val="right"/>
      <w:pPr>
        <w:ind w:left="6480" w:hanging="180"/>
      </w:pPr>
    </w:lvl>
  </w:abstractNum>
  <w:abstractNum w:abstractNumId="37" w15:restartNumberingAfterBreak="0">
    <w:nsid w:val="4CB32ABA"/>
    <w:multiLevelType w:val="hybridMultilevel"/>
    <w:tmpl w:val="D396BF34"/>
    <w:lvl w:ilvl="0" w:tplc="9FAC0BF2">
      <w:start w:val="1"/>
      <w:numFmt w:val="bullet"/>
      <w:lvlText w:val="·"/>
      <w:lvlJc w:val="left"/>
      <w:pPr>
        <w:ind w:left="720" w:hanging="360"/>
      </w:pPr>
      <w:rPr>
        <w:rFonts w:ascii="Symbol" w:hAnsi="Symbol" w:hint="default"/>
      </w:rPr>
    </w:lvl>
    <w:lvl w:ilvl="1" w:tplc="C70495AC">
      <w:start w:val="1"/>
      <w:numFmt w:val="bullet"/>
      <w:lvlText w:val="o"/>
      <w:lvlJc w:val="left"/>
      <w:pPr>
        <w:ind w:left="1440" w:hanging="360"/>
      </w:pPr>
      <w:rPr>
        <w:rFonts w:ascii="Courier New" w:hAnsi="Courier New" w:hint="default"/>
      </w:rPr>
    </w:lvl>
    <w:lvl w:ilvl="2" w:tplc="7DF0D846">
      <w:start w:val="1"/>
      <w:numFmt w:val="bullet"/>
      <w:lvlText w:val=""/>
      <w:lvlJc w:val="left"/>
      <w:pPr>
        <w:ind w:left="2160" w:hanging="360"/>
      </w:pPr>
      <w:rPr>
        <w:rFonts w:ascii="Wingdings" w:hAnsi="Wingdings" w:hint="default"/>
      </w:rPr>
    </w:lvl>
    <w:lvl w:ilvl="3" w:tplc="72BC363C">
      <w:start w:val="1"/>
      <w:numFmt w:val="bullet"/>
      <w:lvlText w:val=""/>
      <w:lvlJc w:val="left"/>
      <w:pPr>
        <w:ind w:left="2880" w:hanging="360"/>
      </w:pPr>
      <w:rPr>
        <w:rFonts w:ascii="Symbol" w:hAnsi="Symbol" w:hint="default"/>
      </w:rPr>
    </w:lvl>
    <w:lvl w:ilvl="4" w:tplc="0C465B90">
      <w:start w:val="1"/>
      <w:numFmt w:val="bullet"/>
      <w:lvlText w:val="o"/>
      <w:lvlJc w:val="left"/>
      <w:pPr>
        <w:ind w:left="3600" w:hanging="360"/>
      </w:pPr>
      <w:rPr>
        <w:rFonts w:ascii="Courier New" w:hAnsi="Courier New" w:hint="default"/>
      </w:rPr>
    </w:lvl>
    <w:lvl w:ilvl="5" w:tplc="0A8C029C">
      <w:start w:val="1"/>
      <w:numFmt w:val="bullet"/>
      <w:lvlText w:val=""/>
      <w:lvlJc w:val="left"/>
      <w:pPr>
        <w:ind w:left="4320" w:hanging="360"/>
      </w:pPr>
      <w:rPr>
        <w:rFonts w:ascii="Wingdings" w:hAnsi="Wingdings" w:hint="default"/>
      </w:rPr>
    </w:lvl>
    <w:lvl w:ilvl="6" w:tplc="94621C82">
      <w:start w:val="1"/>
      <w:numFmt w:val="bullet"/>
      <w:lvlText w:val=""/>
      <w:lvlJc w:val="left"/>
      <w:pPr>
        <w:ind w:left="5040" w:hanging="360"/>
      </w:pPr>
      <w:rPr>
        <w:rFonts w:ascii="Symbol" w:hAnsi="Symbol" w:hint="default"/>
      </w:rPr>
    </w:lvl>
    <w:lvl w:ilvl="7" w:tplc="E8348EF0">
      <w:start w:val="1"/>
      <w:numFmt w:val="bullet"/>
      <w:lvlText w:val="o"/>
      <w:lvlJc w:val="left"/>
      <w:pPr>
        <w:ind w:left="5760" w:hanging="360"/>
      </w:pPr>
      <w:rPr>
        <w:rFonts w:ascii="Courier New" w:hAnsi="Courier New" w:hint="default"/>
      </w:rPr>
    </w:lvl>
    <w:lvl w:ilvl="8" w:tplc="0C78A158">
      <w:start w:val="1"/>
      <w:numFmt w:val="bullet"/>
      <w:lvlText w:val=""/>
      <w:lvlJc w:val="left"/>
      <w:pPr>
        <w:ind w:left="6480" w:hanging="360"/>
      </w:pPr>
      <w:rPr>
        <w:rFonts w:ascii="Wingdings" w:hAnsi="Wingdings" w:hint="default"/>
      </w:rPr>
    </w:lvl>
  </w:abstractNum>
  <w:abstractNum w:abstractNumId="38" w15:restartNumberingAfterBreak="0">
    <w:nsid w:val="4EBFF4FC"/>
    <w:multiLevelType w:val="hybridMultilevel"/>
    <w:tmpl w:val="5534238C"/>
    <w:lvl w:ilvl="0" w:tplc="266A03DA">
      <w:start w:val="1"/>
      <w:numFmt w:val="bullet"/>
      <w:lvlText w:val=""/>
      <w:lvlJc w:val="left"/>
      <w:pPr>
        <w:ind w:left="720" w:hanging="360"/>
      </w:pPr>
      <w:rPr>
        <w:rFonts w:ascii="Symbol" w:hAnsi="Symbol" w:hint="default"/>
      </w:rPr>
    </w:lvl>
    <w:lvl w:ilvl="1" w:tplc="42FABC94">
      <w:start w:val="1"/>
      <w:numFmt w:val="bullet"/>
      <w:lvlText w:val="o"/>
      <w:lvlJc w:val="left"/>
      <w:pPr>
        <w:ind w:left="1440" w:hanging="360"/>
      </w:pPr>
      <w:rPr>
        <w:rFonts w:ascii="Courier New" w:hAnsi="Courier New" w:hint="default"/>
      </w:rPr>
    </w:lvl>
    <w:lvl w:ilvl="2" w:tplc="3328F840">
      <w:start w:val="1"/>
      <w:numFmt w:val="bullet"/>
      <w:lvlText w:val=""/>
      <w:lvlJc w:val="left"/>
      <w:pPr>
        <w:ind w:left="2160" w:hanging="360"/>
      </w:pPr>
      <w:rPr>
        <w:rFonts w:ascii="Wingdings" w:hAnsi="Wingdings" w:hint="default"/>
      </w:rPr>
    </w:lvl>
    <w:lvl w:ilvl="3" w:tplc="63C4E43E">
      <w:start w:val="1"/>
      <w:numFmt w:val="bullet"/>
      <w:lvlText w:val=""/>
      <w:lvlJc w:val="left"/>
      <w:pPr>
        <w:ind w:left="2880" w:hanging="360"/>
      </w:pPr>
      <w:rPr>
        <w:rFonts w:ascii="Symbol" w:hAnsi="Symbol" w:hint="default"/>
      </w:rPr>
    </w:lvl>
    <w:lvl w:ilvl="4" w:tplc="DF1020F8">
      <w:start w:val="1"/>
      <w:numFmt w:val="bullet"/>
      <w:lvlText w:val="o"/>
      <w:lvlJc w:val="left"/>
      <w:pPr>
        <w:ind w:left="3600" w:hanging="360"/>
      </w:pPr>
      <w:rPr>
        <w:rFonts w:ascii="Courier New" w:hAnsi="Courier New" w:hint="default"/>
      </w:rPr>
    </w:lvl>
    <w:lvl w:ilvl="5" w:tplc="340AB0F6">
      <w:start w:val="1"/>
      <w:numFmt w:val="bullet"/>
      <w:lvlText w:val=""/>
      <w:lvlJc w:val="left"/>
      <w:pPr>
        <w:ind w:left="4320" w:hanging="360"/>
      </w:pPr>
      <w:rPr>
        <w:rFonts w:ascii="Wingdings" w:hAnsi="Wingdings" w:hint="default"/>
      </w:rPr>
    </w:lvl>
    <w:lvl w:ilvl="6" w:tplc="6DC0B85C">
      <w:start w:val="1"/>
      <w:numFmt w:val="bullet"/>
      <w:lvlText w:val=""/>
      <w:lvlJc w:val="left"/>
      <w:pPr>
        <w:ind w:left="5040" w:hanging="360"/>
      </w:pPr>
      <w:rPr>
        <w:rFonts w:ascii="Symbol" w:hAnsi="Symbol" w:hint="default"/>
      </w:rPr>
    </w:lvl>
    <w:lvl w:ilvl="7" w:tplc="2DBCDA10">
      <w:start w:val="1"/>
      <w:numFmt w:val="bullet"/>
      <w:lvlText w:val="o"/>
      <w:lvlJc w:val="left"/>
      <w:pPr>
        <w:ind w:left="5760" w:hanging="360"/>
      </w:pPr>
      <w:rPr>
        <w:rFonts w:ascii="Courier New" w:hAnsi="Courier New" w:hint="default"/>
      </w:rPr>
    </w:lvl>
    <w:lvl w:ilvl="8" w:tplc="1F985C9C">
      <w:start w:val="1"/>
      <w:numFmt w:val="bullet"/>
      <w:lvlText w:val=""/>
      <w:lvlJc w:val="left"/>
      <w:pPr>
        <w:ind w:left="6480" w:hanging="360"/>
      </w:pPr>
      <w:rPr>
        <w:rFonts w:ascii="Wingdings" w:hAnsi="Wingdings" w:hint="default"/>
      </w:rPr>
    </w:lvl>
  </w:abstractNum>
  <w:abstractNum w:abstractNumId="39" w15:restartNumberingAfterBreak="0">
    <w:nsid w:val="5053874B"/>
    <w:multiLevelType w:val="hybridMultilevel"/>
    <w:tmpl w:val="7134380C"/>
    <w:lvl w:ilvl="0" w:tplc="A2B8F5C2">
      <w:start w:val="1"/>
      <w:numFmt w:val="bullet"/>
      <w:lvlText w:val=""/>
      <w:lvlJc w:val="left"/>
      <w:pPr>
        <w:ind w:left="720" w:hanging="360"/>
      </w:pPr>
      <w:rPr>
        <w:rFonts w:ascii="Symbol" w:hAnsi="Symbol" w:hint="default"/>
      </w:rPr>
    </w:lvl>
    <w:lvl w:ilvl="1" w:tplc="AAF27554">
      <w:start w:val="1"/>
      <w:numFmt w:val="bullet"/>
      <w:lvlText w:val="o"/>
      <w:lvlJc w:val="left"/>
      <w:pPr>
        <w:ind w:left="1440" w:hanging="360"/>
      </w:pPr>
      <w:rPr>
        <w:rFonts w:ascii="Courier New" w:hAnsi="Courier New" w:hint="default"/>
      </w:rPr>
    </w:lvl>
    <w:lvl w:ilvl="2" w:tplc="AD10C68A">
      <w:start w:val="1"/>
      <w:numFmt w:val="bullet"/>
      <w:lvlText w:val=""/>
      <w:lvlJc w:val="left"/>
      <w:pPr>
        <w:ind w:left="2160" w:hanging="360"/>
      </w:pPr>
      <w:rPr>
        <w:rFonts w:ascii="Wingdings" w:hAnsi="Wingdings" w:hint="default"/>
      </w:rPr>
    </w:lvl>
    <w:lvl w:ilvl="3" w:tplc="3EEC7754">
      <w:start w:val="1"/>
      <w:numFmt w:val="bullet"/>
      <w:lvlText w:val=""/>
      <w:lvlJc w:val="left"/>
      <w:pPr>
        <w:ind w:left="2880" w:hanging="360"/>
      </w:pPr>
      <w:rPr>
        <w:rFonts w:ascii="Symbol" w:hAnsi="Symbol" w:hint="default"/>
      </w:rPr>
    </w:lvl>
    <w:lvl w:ilvl="4" w:tplc="6E3EDBC0">
      <w:start w:val="1"/>
      <w:numFmt w:val="bullet"/>
      <w:lvlText w:val="o"/>
      <w:lvlJc w:val="left"/>
      <w:pPr>
        <w:ind w:left="3600" w:hanging="360"/>
      </w:pPr>
      <w:rPr>
        <w:rFonts w:ascii="Courier New" w:hAnsi="Courier New" w:hint="default"/>
      </w:rPr>
    </w:lvl>
    <w:lvl w:ilvl="5" w:tplc="EDB03D6C">
      <w:start w:val="1"/>
      <w:numFmt w:val="bullet"/>
      <w:lvlText w:val=""/>
      <w:lvlJc w:val="left"/>
      <w:pPr>
        <w:ind w:left="4320" w:hanging="360"/>
      </w:pPr>
      <w:rPr>
        <w:rFonts w:ascii="Wingdings" w:hAnsi="Wingdings" w:hint="default"/>
      </w:rPr>
    </w:lvl>
    <w:lvl w:ilvl="6" w:tplc="EBC6C702">
      <w:start w:val="1"/>
      <w:numFmt w:val="bullet"/>
      <w:lvlText w:val=""/>
      <w:lvlJc w:val="left"/>
      <w:pPr>
        <w:ind w:left="5040" w:hanging="360"/>
      </w:pPr>
      <w:rPr>
        <w:rFonts w:ascii="Symbol" w:hAnsi="Symbol" w:hint="default"/>
      </w:rPr>
    </w:lvl>
    <w:lvl w:ilvl="7" w:tplc="4FDAF1DE">
      <w:start w:val="1"/>
      <w:numFmt w:val="bullet"/>
      <w:lvlText w:val="o"/>
      <w:lvlJc w:val="left"/>
      <w:pPr>
        <w:ind w:left="5760" w:hanging="360"/>
      </w:pPr>
      <w:rPr>
        <w:rFonts w:ascii="Courier New" w:hAnsi="Courier New" w:hint="default"/>
      </w:rPr>
    </w:lvl>
    <w:lvl w:ilvl="8" w:tplc="69020BDE">
      <w:start w:val="1"/>
      <w:numFmt w:val="bullet"/>
      <w:lvlText w:val=""/>
      <w:lvlJc w:val="left"/>
      <w:pPr>
        <w:ind w:left="6480" w:hanging="360"/>
      </w:pPr>
      <w:rPr>
        <w:rFonts w:ascii="Wingdings" w:hAnsi="Wingdings" w:hint="default"/>
      </w:rPr>
    </w:lvl>
  </w:abstractNum>
  <w:abstractNum w:abstractNumId="40" w15:restartNumberingAfterBreak="0">
    <w:nsid w:val="507E0B9D"/>
    <w:multiLevelType w:val="hybridMultilevel"/>
    <w:tmpl w:val="C1882478"/>
    <w:lvl w:ilvl="0" w:tplc="64FEFDB4">
      <w:start w:val="1"/>
      <w:numFmt w:val="bullet"/>
      <w:lvlText w:val="·"/>
      <w:lvlJc w:val="left"/>
      <w:pPr>
        <w:ind w:left="720" w:hanging="360"/>
      </w:pPr>
      <w:rPr>
        <w:rFonts w:ascii="Symbol" w:hAnsi="Symbol" w:hint="default"/>
      </w:rPr>
    </w:lvl>
    <w:lvl w:ilvl="1" w:tplc="A1E45818">
      <w:start w:val="1"/>
      <w:numFmt w:val="bullet"/>
      <w:lvlText w:val="o"/>
      <w:lvlJc w:val="left"/>
      <w:pPr>
        <w:ind w:left="1440" w:hanging="360"/>
      </w:pPr>
      <w:rPr>
        <w:rFonts w:ascii="Symbol" w:hAnsi="Symbol" w:hint="default"/>
      </w:rPr>
    </w:lvl>
    <w:lvl w:ilvl="2" w:tplc="296C9782">
      <w:start w:val="1"/>
      <w:numFmt w:val="bullet"/>
      <w:lvlText w:val=""/>
      <w:lvlJc w:val="left"/>
      <w:pPr>
        <w:ind w:left="2160" w:hanging="360"/>
      </w:pPr>
      <w:rPr>
        <w:rFonts w:ascii="Wingdings" w:hAnsi="Wingdings" w:hint="default"/>
      </w:rPr>
    </w:lvl>
    <w:lvl w:ilvl="3" w:tplc="C32ADE6A">
      <w:start w:val="1"/>
      <w:numFmt w:val="bullet"/>
      <w:lvlText w:val=""/>
      <w:lvlJc w:val="left"/>
      <w:pPr>
        <w:ind w:left="2880" w:hanging="360"/>
      </w:pPr>
      <w:rPr>
        <w:rFonts w:ascii="Symbol" w:hAnsi="Symbol" w:hint="default"/>
      </w:rPr>
    </w:lvl>
    <w:lvl w:ilvl="4" w:tplc="1B840066">
      <w:start w:val="1"/>
      <w:numFmt w:val="bullet"/>
      <w:lvlText w:val="o"/>
      <w:lvlJc w:val="left"/>
      <w:pPr>
        <w:ind w:left="3600" w:hanging="360"/>
      </w:pPr>
      <w:rPr>
        <w:rFonts w:ascii="Courier New" w:hAnsi="Courier New" w:hint="default"/>
      </w:rPr>
    </w:lvl>
    <w:lvl w:ilvl="5" w:tplc="82C4324C">
      <w:start w:val="1"/>
      <w:numFmt w:val="bullet"/>
      <w:lvlText w:val=""/>
      <w:lvlJc w:val="left"/>
      <w:pPr>
        <w:ind w:left="4320" w:hanging="360"/>
      </w:pPr>
      <w:rPr>
        <w:rFonts w:ascii="Wingdings" w:hAnsi="Wingdings" w:hint="default"/>
      </w:rPr>
    </w:lvl>
    <w:lvl w:ilvl="6" w:tplc="F1D29EBE">
      <w:start w:val="1"/>
      <w:numFmt w:val="bullet"/>
      <w:lvlText w:val=""/>
      <w:lvlJc w:val="left"/>
      <w:pPr>
        <w:ind w:left="5040" w:hanging="360"/>
      </w:pPr>
      <w:rPr>
        <w:rFonts w:ascii="Symbol" w:hAnsi="Symbol" w:hint="default"/>
      </w:rPr>
    </w:lvl>
    <w:lvl w:ilvl="7" w:tplc="5C5A6DB0">
      <w:start w:val="1"/>
      <w:numFmt w:val="bullet"/>
      <w:lvlText w:val="o"/>
      <w:lvlJc w:val="left"/>
      <w:pPr>
        <w:ind w:left="5760" w:hanging="360"/>
      </w:pPr>
      <w:rPr>
        <w:rFonts w:ascii="Courier New" w:hAnsi="Courier New" w:hint="default"/>
      </w:rPr>
    </w:lvl>
    <w:lvl w:ilvl="8" w:tplc="7710FE90">
      <w:start w:val="1"/>
      <w:numFmt w:val="bullet"/>
      <w:lvlText w:val=""/>
      <w:lvlJc w:val="left"/>
      <w:pPr>
        <w:ind w:left="6480" w:hanging="360"/>
      </w:pPr>
      <w:rPr>
        <w:rFonts w:ascii="Wingdings" w:hAnsi="Wingdings" w:hint="default"/>
      </w:rPr>
    </w:lvl>
  </w:abstractNum>
  <w:abstractNum w:abstractNumId="41" w15:restartNumberingAfterBreak="0">
    <w:nsid w:val="5334C6EF"/>
    <w:multiLevelType w:val="hybridMultilevel"/>
    <w:tmpl w:val="241CA0AE"/>
    <w:lvl w:ilvl="0" w:tplc="BDF27528">
      <w:start w:val="1"/>
      <w:numFmt w:val="bullet"/>
      <w:lvlText w:val=""/>
      <w:lvlJc w:val="left"/>
      <w:pPr>
        <w:ind w:left="1080" w:hanging="360"/>
      </w:pPr>
      <w:rPr>
        <w:rFonts w:ascii="Symbol" w:hAnsi="Symbol" w:hint="default"/>
      </w:rPr>
    </w:lvl>
    <w:lvl w:ilvl="1" w:tplc="105E527C">
      <w:start w:val="1"/>
      <w:numFmt w:val="bullet"/>
      <w:lvlText w:val="o"/>
      <w:lvlJc w:val="left"/>
      <w:pPr>
        <w:ind w:left="1440" w:hanging="360"/>
      </w:pPr>
      <w:rPr>
        <w:rFonts w:ascii="Courier New" w:hAnsi="Courier New" w:hint="default"/>
      </w:rPr>
    </w:lvl>
    <w:lvl w:ilvl="2" w:tplc="BFF8FFCC">
      <w:start w:val="1"/>
      <w:numFmt w:val="bullet"/>
      <w:lvlText w:val=""/>
      <w:lvlJc w:val="left"/>
      <w:pPr>
        <w:ind w:left="2160" w:hanging="360"/>
      </w:pPr>
      <w:rPr>
        <w:rFonts w:ascii="Wingdings" w:hAnsi="Wingdings" w:hint="default"/>
      </w:rPr>
    </w:lvl>
    <w:lvl w:ilvl="3" w:tplc="ED2C785A">
      <w:start w:val="1"/>
      <w:numFmt w:val="bullet"/>
      <w:lvlText w:val=""/>
      <w:lvlJc w:val="left"/>
      <w:pPr>
        <w:ind w:left="2880" w:hanging="360"/>
      </w:pPr>
      <w:rPr>
        <w:rFonts w:ascii="Symbol" w:hAnsi="Symbol" w:hint="default"/>
      </w:rPr>
    </w:lvl>
    <w:lvl w:ilvl="4" w:tplc="873EB960">
      <w:start w:val="1"/>
      <w:numFmt w:val="bullet"/>
      <w:lvlText w:val="o"/>
      <w:lvlJc w:val="left"/>
      <w:pPr>
        <w:ind w:left="3600" w:hanging="360"/>
      </w:pPr>
      <w:rPr>
        <w:rFonts w:ascii="Courier New" w:hAnsi="Courier New" w:hint="default"/>
      </w:rPr>
    </w:lvl>
    <w:lvl w:ilvl="5" w:tplc="457C3222">
      <w:start w:val="1"/>
      <w:numFmt w:val="bullet"/>
      <w:lvlText w:val=""/>
      <w:lvlJc w:val="left"/>
      <w:pPr>
        <w:ind w:left="4320" w:hanging="360"/>
      </w:pPr>
      <w:rPr>
        <w:rFonts w:ascii="Wingdings" w:hAnsi="Wingdings" w:hint="default"/>
      </w:rPr>
    </w:lvl>
    <w:lvl w:ilvl="6" w:tplc="BBD2F6FA">
      <w:start w:val="1"/>
      <w:numFmt w:val="bullet"/>
      <w:lvlText w:val=""/>
      <w:lvlJc w:val="left"/>
      <w:pPr>
        <w:ind w:left="5040" w:hanging="360"/>
      </w:pPr>
      <w:rPr>
        <w:rFonts w:ascii="Symbol" w:hAnsi="Symbol" w:hint="default"/>
      </w:rPr>
    </w:lvl>
    <w:lvl w:ilvl="7" w:tplc="98104CB4">
      <w:start w:val="1"/>
      <w:numFmt w:val="bullet"/>
      <w:lvlText w:val="o"/>
      <w:lvlJc w:val="left"/>
      <w:pPr>
        <w:ind w:left="5760" w:hanging="360"/>
      </w:pPr>
      <w:rPr>
        <w:rFonts w:ascii="Courier New" w:hAnsi="Courier New" w:hint="default"/>
      </w:rPr>
    </w:lvl>
    <w:lvl w:ilvl="8" w:tplc="E39EB70E">
      <w:start w:val="1"/>
      <w:numFmt w:val="bullet"/>
      <w:lvlText w:val=""/>
      <w:lvlJc w:val="left"/>
      <w:pPr>
        <w:ind w:left="6480" w:hanging="360"/>
      </w:pPr>
      <w:rPr>
        <w:rFonts w:ascii="Wingdings" w:hAnsi="Wingdings" w:hint="default"/>
      </w:rPr>
    </w:lvl>
  </w:abstractNum>
  <w:abstractNum w:abstractNumId="42" w15:restartNumberingAfterBreak="0">
    <w:nsid w:val="53D81146"/>
    <w:multiLevelType w:val="hybridMultilevel"/>
    <w:tmpl w:val="C9FC6AB4"/>
    <w:lvl w:ilvl="0" w:tplc="0B589320">
      <w:start w:val="1"/>
      <w:numFmt w:val="bullet"/>
      <w:lvlText w:val=""/>
      <w:lvlJc w:val="left"/>
      <w:pPr>
        <w:ind w:left="720" w:hanging="360"/>
      </w:pPr>
      <w:rPr>
        <w:rFonts w:ascii="Symbol" w:hAnsi="Symbol" w:hint="default"/>
      </w:rPr>
    </w:lvl>
    <w:lvl w:ilvl="1" w:tplc="A488A080">
      <w:start w:val="1"/>
      <w:numFmt w:val="bullet"/>
      <w:lvlText w:val="o"/>
      <w:lvlJc w:val="left"/>
      <w:pPr>
        <w:ind w:left="1440" w:hanging="360"/>
      </w:pPr>
      <w:rPr>
        <w:rFonts w:ascii="Courier New" w:hAnsi="Courier New" w:hint="default"/>
      </w:rPr>
    </w:lvl>
    <w:lvl w:ilvl="2" w:tplc="D9E4B59A">
      <w:start w:val="1"/>
      <w:numFmt w:val="bullet"/>
      <w:lvlText w:val=""/>
      <w:lvlJc w:val="left"/>
      <w:pPr>
        <w:ind w:left="2160" w:hanging="360"/>
      </w:pPr>
      <w:rPr>
        <w:rFonts w:ascii="Wingdings" w:hAnsi="Wingdings" w:hint="default"/>
      </w:rPr>
    </w:lvl>
    <w:lvl w:ilvl="3" w:tplc="785AB92C">
      <w:start w:val="1"/>
      <w:numFmt w:val="bullet"/>
      <w:lvlText w:val=""/>
      <w:lvlJc w:val="left"/>
      <w:pPr>
        <w:ind w:left="2880" w:hanging="360"/>
      </w:pPr>
      <w:rPr>
        <w:rFonts w:ascii="Symbol" w:hAnsi="Symbol" w:hint="default"/>
      </w:rPr>
    </w:lvl>
    <w:lvl w:ilvl="4" w:tplc="3B0A7A72">
      <w:start w:val="1"/>
      <w:numFmt w:val="bullet"/>
      <w:lvlText w:val="o"/>
      <w:lvlJc w:val="left"/>
      <w:pPr>
        <w:ind w:left="3600" w:hanging="360"/>
      </w:pPr>
      <w:rPr>
        <w:rFonts w:ascii="Courier New" w:hAnsi="Courier New" w:hint="default"/>
      </w:rPr>
    </w:lvl>
    <w:lvl w:ilvl="5" w:tplc="DF323336">
      <w:start w:val="1"/>
      <w:numFmt w:val="bullet"/>
      <w:lvlText w:val=""/>
      <w:lvlJc w:val="left"/>
      <w:pPr>
        <w:ind w:left="4320" w:hanging="360"/>
      </w:pPr>
      <w:rPr>
        <w:rFonts w:ascii="Wingdings" w:hAnsi="Wingdings" w:hint="default"/>
      </w:rPr>
    </w:lvl>
    <w:lvl w:ilvl="6" w:tplc="1862B4C2">
      <w:start w:val="1"/>
      <w:numFmt w:val="bullet"/>
      <w:lvlText w:val=""/>
      <w:lvlJc w:val="left"/>
      <w:pPr>
        <w:ind w:left="5040" w:hanging="360"/>
      </w:pPr>
      <w:rPr>
        <w:rFonts w:ascii="Symbol" w:hAnsi="Symbol" w:hint="default"/>
      </w:rPr>
    </w:lvl>
    <w:lvl w:ilvl="7" w:tplc="0C60286C">
      <w:start w:val="1"/>
      <w:numFmt w:val="bullet"/>
      <w:lvlText w:val="o"/>
      <w:lvlJc w:val="left"/>
      <w:pPr>
        <w:ind w:left="5760" w:hanging="360"/>
      </w:pPr>
      <w:rPr>
        <w:rFonts w:ascii="Courier New" w:hAnsi="Courier New" w:hint="default"/>
      </w:rPr>
    </w:lvl>
    <w:lvl w:ilvl="8" w:tplc="3DF66270">
      <w:start w:val="1"/>
      <w:numFmt w:val="bullet"/>
      <w:lvlText w:val=""/>
      <w:lvlJc w:val="left"/>
      <w:pPr>
        <w:ind w:left="6480" w:hanging="360"/>
      </w:pPr>
      <w:rPr>
        <w:rFonts w:ascii="Wingdings" w:hAnsi="Wingdings" w:hint="default"/>
      </w:rPr>
    </w:lvl>
  </w:abstractNum>
  <w:abstractNum w:abstractNumId="43" w15:restartNumberingAfterBreak="0">
    <w:nsid w:val="575A153E"/>
    <w:multiLevelType w:val="hybridMultilevel"/>
    <w:tmpl w:val="CF3E06C8"/>
    <w:lvl w:ilvl="0" w:tplc="6DA60E6E">
      <w:start w:val="1"/>
      <w:numFmt w:val="bullet"/>
      <w:lvlText w:val="·"/>
      <w:lvlJc w:val="left"/>
      <w:pPr>
        <w:ind w:left="720" w:hanging="360"/>
      </w:pPr>
      <w:rPr>
        <w:rFonts w:ascii="Symbol" w:hAnsi="Symbol" w:hint="default"/>
      </w:rPr>
    </w:lvl>
    <w:lvl w:ilvl="1" w:tplc="14A69C4C">
      <w:start w:val="1"/>
      <w:numFmt w:val="bullet"/>
      <w:lvlText w:val="o"/>
      <w:lvlJc w:val="left"/>
      <w:pPr>
        <w:ind w:left="1440" w:hanging="360"/>
      </w:pPr>
      <w:rPr>
        <w:rFonts w:ascii="Courier New" w:hAnsi="Courier New" w:hint="default"/>
      </w:rPr>
    </w:lvl>
    <w:lvl w:ilvl="2" w:tplc="98100AD4">
      <w:start w:val="1"/>
      <w:numFmt w:val="bullet"/>
      <w:lvlText w:val=""/>
      <w:lvlJc w:val="left"/>
      <w:pPr>
        <w:ind w:left="2160" w:hanging="360"/>
      </w:pPr>
      <w:rPr>
        <w:rFonts w:ascii="Wingdings" w:hAnsi="Wingdings" w:hint="default"/>
      </w:rPr>
    </w:lvl>
    <w:lvl w:ilvl="3" w:tplc="B30C4A8C">
      <w:start w:val="1"/>
      <w:numFmt w:val="bullet"/>
      <w:lvlText w:val=""/>
      <w:lvlJc w:val="left"/>
      <w:pPr>
        <w:ind w:left="2880" w:hanging="360"/>
      </w:pPr>
      <w:rPr>
        <w:rFonts w:ascii="Symbol" w:hAnsi="Symbol" w:hint="default"/>
      </w:rPr>
    </w:lvl>
    <w:lvl w:ilvl="4" w:tplc="4532FC2C">
      <w:start w:val="1"/>
      <w:numFmt w:val="bullet"/>
      <w:lvlText w:val="o"/>
      <w:lvlJc w:val="left"/>
      <w:pPr>
        <w:ind w:left="3600" w:hanging="360"/>
      </w:pPr>
      <w:rPr>
        <w:rFonts w:ascii="Courier New" w:hAnsi="Courier New" w:hint="default"/>
      </w:rPr>
    </w:lvl>
    <w:lvl w:ilvl="5" w:tplc="C1DCA9A2">
      <w:start w:val="1"/>
      <w:numFmt w:val="bullet"/>
      <w:lvlText w:val=""/>
      <w:lvlJc w:val="left"/>
      <w:pPr>
        <w:ind w:left="4320" w:hanging="360"/>
      </w:pPr>
      <w:rPr>
        <w:rFonts w:ascii="Wingdings" w:hAnsi="Wingdings" w:hint="default"/>
      </w:rPr>
    </w:lvl>
    <w:lvl w:ilvl="6" w:tplc="2BE20B28">
      <w:start w:val="1"/>
      <w:numFmt w:val="bullet"/>
      <w:lvlText w:val=""/>
      <w:lvlJc w:val="left"/>
      <w:pPr>
        <w:ind w:left="5040" w:hanging="360"/>
      </w:pPr>
      <w:rPr>
        <w:rFonts w:ascii="Symbol" w:hAnsi="Symbol" w:hint="default"/>
      </w:rPr>
    </w:lvl>
    <w:lvl w:ilvl="7" w:tplc="40569862">
      <w:start w:val="1"/>
      <w:numFmt w:val="bullet"/>
      <w:lvlText w:val="o"/>
      <w:lvlJc w:val="left"/>
      <w:pPr>
        <w:ind w:left="5760" w:hanging="360"/>
      </w:pPr>
      <w:rPr>
        <w:rFonts w:ascii="Courier New" w:hAnsi="Courier New" w:hint="default"/>
      </w:rPr>
    </w:lvl>
    <w:lvl w:ilvl="8" w:tplc="72302A3A">
      <w:start w:val="1"/>
      <w:numFmt w:val="bullet"/>
      <w:lvlText w:val=""/>
      <w:lvlJc w:val="left"/>
      <w:pPr>
        <w:ind w:left="6480" w:hanging="360"/>
      </w:pPr>
      <w:rPr>
        <w:rFonts w:ascii="Wingdings" w:hAnsi="Wingdings" w:hint="default"/>
      </w:rPr>
    </w:lvl>
  </w:abstractNum>
  <w:abstractNum w:abstractNumId="44" w15:restartNumberingAfterBreak="0">
    <w:nsid w:val="59236DEB"/>
    <w:multiLevelType w:val="hybridMultilevel"/>
    <w:tmpl w:val="DE04E72A"/>
    <w:lvl w:ilvl="0" w:tplc="E500B1EC">
      <w:start w:val="1"/>
      <w:numFmt w:val="bullet"/>
      <w:lvlText w:val=""/>
      <w:lvlJc w:val="left"/>
      <w:pPr>
        <w:ind w:left="720" w:hanging="360"/>
      </w:pPr>
      <w:rPr>
        <w:rFonts w:ascii="Symbol" w:hAnsi="Symbol" w:hint="default"/>
      </w:rPr>
    </w:lvl>
    <w:lvl w:ilvl="1" w:tplc="3604879E">
      <w:start w:val="1"/>
      <w:numFmt w:val="bullet"/>
      <w:lvlText w:val="o"/>
      <w:lvlJc w:val="left"/>
      <w:pPr>
        <w:ind w:left="1440" w:hanging="360"/>
      </w:pPr>
      <w:rPr>
        <w:rFonts w:ascii="Courier New" w:hAnsi="Courier New" w:hint="default"/>
      </w:rPr>
    </w:lvl>
    <w:lvl w:ilvl="2" w:tplc="618A5934">
      <w:start w:val="1"/>
      <w:numFmt w:val="bullet"/>
      <w:lvlText w:val=""/>
      <w:lvlJc w:val="left"/>
      <w:pPr>
        <w:ind w:left="2160" w:hanging="360"/>
      </w:pPr>
      <w:rPr>
        <w:rFonts w:ascii="Wingdings" w:hAnsi="Wingdings" w:hint="default"/>
      </w:rPr>
    </w:lvl>
    <w:lvl w:ilvl="3" w:tplc="951AB282">
      <w:start w:val="1"/>
      <w:numFmt w:val="bullet"/>
      <w:lvlText w:val=""/>
      <w:lvlJc w:val="left"/>
      <w:pPr>
        <w:ind w:left="2880" w:hanging="360"/>
      </w:pPr>
      <w:rPr>
        <w:rFonts w:ascii="Symbol" w:hAnsi="Symbol" w:hint="default"/>
      </w:rPr>
    </w:lvl>
    <w:lvl w:ilvl="4" w:tplc="9DFEBD72">
      <w:start w:val="1"/>
      <w:numFmt w:val="bullet"/>
      <w:lvlText w:val="o"/>
      <w:lvlJc w:val="left"/>
      <w:pPr>
        <w:ind w:left="3600" w:hanging="360"/>
      </w:pPr>
      <w:rPr>
        <w:rFonts w:ascii="Courier New" w:hAnsi="Courier New" w:hint="default"/>
      </w:rPr>
    </w:lvl>
    <w:lvl w:ilvl="5" w:tplc="653037A0">
      <w:start w:val="1"/>
      <w:numFmt w:val="bullet"/>
      <w:lvlText w:val=""/>
      <w:lvlJc w:val="left"/>
      <w:pPr>
        <w:ind w:left="4320" w:hanging="360"/>
      </w:pPr>
      <w:rPr>
        <w:rFonts w:ascii="Wingdings" w:hAnsi="Wingdings" w:hint="default"/>
      </w:rPr>
    </w:lvl>
    <w:lvl w:ilvl="6" w:tplc="59F43E5E">
      <w:start w:val="1"/>
      <w:numFmt w:val="bullet"/>
      <w:lvlText w:val=""/>
      <w:lvlJc w:val="left"/>
      <w:pPr>
        <w:ind w:left="5040" w:hanging="360"/>
      </w:pPr>
      <w:rPr>
        <w:rFonts w:ascii="Symbol" w:hAnsi="Symbol" w:hint="default"/>
      </w:rPr>
    </w:lvl>
    <w:lvl w:ilvl="7" w:tplc="F162F34A">
      <w:start w:val="1"/>
      <w:numFmt w:val="bullet"/>
      <w:lvlText w:val="o"/>
      <w:lvlJc w:val="left"/>
      <w:pPr>
        <w:ind w:left="5760" w:hanging="360"/>
      </w:pPr>
      <w:rPr>
        <w:rFonts w:ascii="Courier New" w:hAnsi="Courier New" w:hint="default"/>
      </w:rPr>
    </w:lvl>
    <w:lvl w:ilvl="8" w:tplc="EA94E32C">
      <w:start w:val="1"/>
      <w:numFmt w:val="bullet"/>
      <w:lvlText w:val=""/>
      <w:lvlJc w:val="left"/>
      <w:pPr>
        <w:ind w:left="6480" w:hanging="360"/>
      </w:pPr>
      <w:rPr>
        <w:rFonts w:ascii="Wingdings" w:hAnsi="Wingdings" w:hint="default"/>
      </w:rPr>
    </w:lvl>
  </w:abstractNum>
  <w:abstractNum w:abstractNumId="45" w15:restartNumberingAfterBreak="0">
    <w:nsid w:val="5CED29F0"/>
    <w:multiLevelType w:val="hybridMultilevel"/>
    <w:tmpl w:val="A5B20F42"/>
    <w:lvl w:ilvl="0" w:tplc="B6FA0B70">
      <w:start w:val="1"/>
      <w:numFmt w:val="bullet"/>
      <w:lvlText w:val="·"/>
      <w:lvlJc w:val="left"/>
      <w:pPr>
        <w:ind w:left="720" w:hanging="360"/>
      </w:pPr>
      <w:rPr>
        <w:rFonts w:ascii="Symbol" w:hAnsi="Symbol" w:hint="default"/>
      </w:rPr>
    </w:lvl>
    <w:lvl w:ilvl="1" w:tplc="1C5EC750">
      <w:start w:val="1"/>
      <w:numFmt w:val="bullet"/>
      <w:lvlText w:val="o"/>
      <w:lvlJc w:val="left"/>
      <w:pPr>
        <w:ind w:left="1440" w:hanging="360"/>
      </w:pPr>
      <w:rPr>
        <w:rFonts w:ascii="Courier New" w:hAnsi="Courier New" w:hint="default"/>
      </w:rPr>
    </w:lvl>
    <w:lvl w:ilvl="2" w:tplc="BAA85932">
      <w:start w:val="1"/>
      <w:numFmt w:val="bullet"/>
      <w:lvlText w:val=""/>
      <w:lvlJc w:val="left"/>
      <w:pPr>
        <w:ind w:left="2160" w:hanging="360"/>
      </w:pPr>
      <w:rPr>
        <w:rFonts w:ascii="Wingdings" w:hAnsi="Wingdings" w:hint="default"/>
      </w:rPr>
    </w:lvl>
    <w:lvl w:ilvl="3" w:tplc="67A226A0">
      <w:start w:val="1"/>
      <w:numFmt w:val="bullet"/>
      <w:lvlText w:val=""/>
      <w:lvlJc w:val="left"/>
      <w:pPr>
        <w:ind w:left="2880" w:hanging="360"/>
      </w:pPr>
      <w:rPr>
        <w:rFonts w:ascii="Symbol" w:hAnsi="Symbol" w:hint="default"/>
      </w:rPr>
    </w:lvl>
    <w:lvl w:ilvl="4" w:tplc="43B27296">
      <w:start w:val="1"/>
      <w:numFmt w:val="bullet"/>
      <w:lvlText w:val="o"/>
      <w:lvlJc w:val="left"/>
      <w:pPr>
        <w:ind w:left="3600" w:hanging="360"/>
      </w:pPr>
      <w:rPr>
        <w:rFonts w:ascii="Courier New" w:hAnsi="Courier New" w:hint="default"/>
      </w:rPr>
    </w:lvl>
    <w:lvl w:ilvl="5" w:tplc="4394000E">
      <w:start w:val="1"/>
      <w:numFmt w:val="bullet"/>
      <w:lvlText w:val=""/>
      <w:lvlJc w:val="left"/>
      <w:pPr>
        <w:ind w:left="4320" w:hanging="360"/>
      </w:pPr>
      <w:rPr>
        <w:rFonts w:ascii="Wingdings" w:hAnsi="Wingdings" w:hint="default"/>
      </w:rPr>
    </w:lvl>
    <w:lvl w:ilvl="6" w:tplc="9AC01DAE">
      <w:start w:val="1"/>
      <w:numFmt w:val="bullet"/>
      <w:lvlText w:val=""/>
      <w:lvlJc w:val="left"/>
      <w:pPr>
        <w:ind w:left="5040" w:hanging="360"/>
      </w:pPr>
      <w:rPr>
        <w:rFonts w:ascii="Symbol" w:hAnsi="Symbol" w:hint="default"/>
      </w:rPr>
    </w:lvl>
    <w:lvl w:ilvl="7" w:tplc="1BFA960E">
      <w:start w:val="1"/>
      <w:numFmt w:val="bullet"/>
      <w:lvlText w:val="o"/>
      <w:lvlJc w:val="left"/>
      <w:pPr>
        <w:ind w:left="5760" w:hanging="360"/>
      </w:pPr>
      <w:rPr>
        <w:rFonts w:ascii="Courier New" w:hAnsi="Courier New" w:hint="default"/>
      </w:rPr>
    </w:lvl>
    <w:lvl w:ilvl="8" w:tplc="0F8E1A28">
      <w:start w:val="1"/>
      <w:numFmt w:val="bullet"/>
      <w:lvlText w:val=""/>
      <w:lvlJc w:val="left"/>
      <w:pPr>
        <w:ind w:left="6480" w:hanging="360"/>
      </w:pPr>
      <w:rPr>
        <w:rFonts w:ascii="Wingdings" w:hAnsi="Wingdings" w:hint="default"/>
      </w:rPr>
    </w:lvl>
  </w:abstractNum>
  <w:abstractNum w:abstractNumId="46" w15:restartNumberingAfterBreak="0">
    <w:nsid w:val="5DD84693"/>
    <w:multiLevelType w:val="hybridMultilevel"/>
    <w:tmpl w:val="F2E49442"/>
    <w:lvl w:ilvl="0" w:tplc="2ED895AA">
      <w:start w:val="1"/>
      <w:numFmt w:val="bullet"/>
      <w:lvlText w:val=""/>
      <w:lvlJc w:val="left"/>
      <w:pPr>
        <w:ind w:left="1080" w:hanging="360"/>
      </w:pPr>
      <w:rPr>
        <w:rFonts w:ascii="Symbol" w:hAnsi="Symbol" w:hint="default"/>
      </w:rPr>
    </w:lvl>
    <w:lvl w:ilvl="1" w:tplc="2404119A">
      <w:start w:val="1"/>
      <w:numFmt w:val="bullet"/>
      <w:lvlText w:val="o"/>
      <w:lvlJc w:val="left"/>
      <w:pPr>
        <w:ind w:left="1440" w:hanging="360"/>
      </w:pPr>
      <w:rPr>
        <w:rFonts w:ascii="Courier New" w:hAnsi="Courier New" w:hint="default"/>
      </w:rPr>
    </w:lvl>
    <w:lvl w:ilvl="2" w:tplc="9094F8AE">
      <w:start w:val="1"/>
      <w:numFmt w:val="bullet"/>
      <w:lvlText w:val=""/>
      <w:lvlJc w:val="left"/>
      <w:pPr>
        <w:ind w:left="2160" w:hanging="360"/>
      </w:pPr>
      <w:rPr>
        <w:rFonts w:ascii="Wingdings" w:hAnsi="Wingdings" w:hint="default"/>
      </w:rPr>
    </w:lvl>
    <w:lvl w:ilvl="3" w:tplc="D550E59A">
      <w:start w:val="1"/>
      <w:numFmt w:val="bullet"/>
      <w:lvlText w:val=""/>
      <w:lvlJc w:val="left"/>
      <w:pPr>
        <w:ind w:left="2880" w:hanging="360"/>
      </w:pPr>
      <w:rPr>
        <w:rFonts w:ascii="Symbol" w:hAnsi="Symbol" w:hint="default"/>
      </w:rPr>
    </w:lvl>
    <w:lvl w:ilvl="4" w:tplc="C420A47A">
      <w:start w:val="1"/>
      <w:numFmt w:val="bullet"/>
      <w:lvlText w:val="o"/>
      <w:lvlJc w:val="left"/>
      <w:pPr>
        <w:ind w:left="3600" w:hanging="360"/>
      </w:pPr>
      <w:rPr>
        <w:rFonts w:ascii="Courier New" w:hAnsi="Courier New" w:hint="default"/>
      </w:rPr>
    </w:lvl>
    <w:lvl w:ilvl="5" w:tplc="61EAD9A4">
      <w:start w:val="1"/>
      <w:numFmt w:val="bullet"/>
      <w:lvlText w:val=""/>
      <w:lvlJc w:val="left"/>
      <w:pPr>
        <w:ind w:left="4320" w:hanging="360"/>
      </w:pPr>
      <w:rPr>
        <w:rFonts w:ascii="Wingdings" w:hAnsi="Wingdings" w:hint="default"/>
      </w:rPr>
    </w:lvl>
    <w:lvl w:ilvl="6" w:tplc="03485C88">
      <w:start w:val="1"/>
      <w:numFmt w:val="bullet"/>
      <w:lvlText w:val=""/>
      <w:lvlJc w:val="left"/>
      <w:pPr>
        <w:ind w:left="5040" w:hanging="360"/>
      </w:pPr>
      <w:rPr>
        <w:rFonts w:ascii="Symbol" w:hAnsi="Symbol" w:hint="default"/>
      </w:rPr>
    </w:lvl>
    <w:lvl w:ilvl="7" w:tplc="3FF27814">
      <w:start w:val="1"/>
      <w:numFmt w:val="bullet"/>
      <w:lvlText w:val="o"/>
      <w:lvlJc w:val="left"/>
      <w:pPr>
        <w:ind w:left="5760" w:hanging="360"/>
      </w:pPr>
      <w:rPr>
        <w:rFonts w:ascii="Courier New" w:hAnsi="Courier New" w:hint="default"/>
      </w:rPr>
    </w:lvl>
    <w:lvl w:ilvl="8" w:tplc="106EC0E2">
      <w:start w:val="1"/>
      <w:numFmt w:val="bullet"/>
      <w:lvlText w:val=""/>
      <w:lvlJc w:val="left"/>
      <w:pPr>
        <w:ind w:left="6480" w:hanging="360"/>
      </w:pPr>
      <w:rPr>
        <w:rFonts w:ascii="Wingdings" w:hAnsi="Wingdings" w:hint="default"/>
      </w:rPr>
    </w:lvl>
  </w:abstractNum>
  <w:abstractNum w:abstractNumId="47" w15:restartNumberingAfterBreak="0">
    <w:nsid w:val="63D46F3D"/>
    <w:multiLevelType w:val="hybridMultilevel"/>
    <w:tmpl w:val="19563F74"/>
    <w:lvl w:ilvl="0" w:tplc="A7061006">
      <w:start w:val="1"/>
      <w:numFmt w:val="bullet"/>
      <w:lvlText w:val=""/>
      <w:lvlJc w:val="left"/>
      <w:pPr>
        <w:ind w:left="920" w:hanging="360"/>
      </w:pPr>
      <w:rPr>
        <w:rFonts w:ascii="Symbol" w:hAnsi="Symbol" w:hint="default"/>
      </w:rPr>
    </w:lvl>
    <w:lvl w:ilvl="1" w:tplc="08F4C008">
      <w:start w:val="1"/>
      <w:numFmt w:val="bullet"/>
      <w:lvlText w:val="o"/>
      <w:lvlJc w:val="left"/>
      <w:pPr>
        <w:ind w:left="1440" w:hanging="360"/>
      </w:pPr>
      <w:rPr>
        <w:rFonts w:ascii="Courier New" w:hAnsi="Courier New" w:hint="default"/>
      </w:rPr>
    </w:lvl>
    <w:lvl w:ilvl="2" w:tplc="97F06766">
      <w:start w:val="1"/>
      <w:numFmt w:val="bullet"/>
      <w:lvlText w:val=""/>
      <w:lvlJc w:val="left"/>
      <w:pPr>
        <w:ind w:left="2160" w:hanging="360"/>
      </w:pPr>
      <w:rPr>
        <w:rFonts w:ascii="Wingdings" w:hAnsi="Wingdings" w:hint="default"/>
      </w:rPr>
    </w:lvl>
    <w:lvl w:ilvl="3" w:tplc="0BFAB272">
      <w:start w:val="1"/>
      <w:numFmt w:val="bullet"/>
      <w:lvlText w:val=""/>
      <w:lvlJc w:val="left"/>
      <w:pPr>
        <w:ind w:left="2880" w:hanging="360"/>
      </w:pPr>
      <w:rPr>
        <w:rFonts w:ascii="Symbol" w:hAnsi="Symbol" w:hint="default"/>
      </w:rPr>
    </w:lvl>
    <w:lvl w:ilvl="4" w:tplc="2F9E1154">
      <w:start w:val="1"/>
      <w:numFmt w:val="bullet"/>
      <w:lvlText w:val="o"/>
      <w:lvlJc w:val="left"/>
      <w:pPr>
        <w:ind w:left="3600" w:hanging="360"/>
      </w:pPr>
      <w:rPr>
        <w:rFonts w:ascii="Courier New" w:hAnsi="Courier New" w:hint="default"/>
      </w:rPr>
    </w:lvl>
    <w:lvl w:ilvl="5" w:tplc="2C088486">
      <w:start w:val="1"/>
      <w:numFmt w:val="bullet"/>
      <w:lvlText w:val=""/>
      <w:lvlJc w:val="left"/>
      <w:pPr>
        <w:ind w:left="4320" w:hanging="360"/>
      </w:pPr>
      <w:rPr>
        <w:rFonts w:ascii="Wingdings" w:hAnsi="Wingdings" w:hint="default"/>
      </w:rPr>
    </w:lvl>
    <w:lvl w:ilvl="6" w:tplc="73085814">
      <w:start w:val="1"/>
      <w:numFmt w:val="bullet"/>
      <w:lvlText w:val=""/>
      <w:lvlJc w:val="left"/>
      <w:pPr>
        <w:ind w:left="5040" w:hanging="360"/>
      </w:pPr>
      <w:rPr>
        <w:rFonts w:ascii="Symbol" w:hAnsi="Symbol" w:hint="default"/>
      </w:rPr>
    </w:lvl>
    <w:lvl w:ilvl="7" w:tplc="5DAE30B2">
      <w:start w:val="1"/>
      <w:numFmt w:val="bullet"/>
      <w:lvlText w:val="o"/>
      <w:lvlJc w:val="left"/>
      <w:pPr>
        <w:ind w:left="5760" w:hanging="360"/>
      </w:pPr>
      <w:rPr>
        <w:rFonts w:ascii="Courier New" w:hAnsi="Courier New" w:hint="default"/>
      </w:rPr>
    </w:lvl>
    <w:lvl w:ilvl="8" w:tplc="79120C14">
      <w:start w:val="1"/>
      <w:numFmt w:val="bullet"/>
      <w:lvlText w:val=""/>
      <w:lvlJc w:val="left"/>
      <w:pPr>
        <w:ind w:left="6480" w:hanging="360"/>
      </w:pPr>
      <w:rPr>
        <w:rFonts w:ascii="Wingdings" w:hAnsi="Wingdings" w:hint="default"/>
      </w:rPr>
    </w:lvl>
  </w:abstractNum>
  <w:abstractNum w:abstractNumId="48" w15:restartNumberingAfterBreak="0">
    <w:nsid w:val="64C7212E"/>
    <w:multiLevelType w:val="hybridMultilevel"/>
    <w:tmpl w:val="A5065CD6"/>
    <w:lvl w:ilvl="0" w:tplc="D3C6F8F8">
      <w:start w:val="1"/>
      <w:numFmt w:val="bullet"/>
      <w:lvlText w:val="·"/>
      <w:lvlJc w:val="left"/>
      <w:pPr>
        <w:ind w:left="720" w:hanging="360"/>
      </w:pPr>
      <w:rPr>
        <w:rFonts w:ascii="Symbol" w:hAnsi="Symbol" w:hint="default"/>
      </w:rPr>
    </w:lvl>
    <w:lvl w:ilvl="1" w:tplc="E7925C02">
      <w:start w:val="1"/>
      <w:numFmt w:val="bullet"/>
      <w:lvlText w:val="o"/>
      <w:lvlJc w:val="left"/>
      <w:pPr>
        <w:ind w:left="1440" w:hanging="360"/>
      </w:pPr>
      <w:rPr>
        <w:rFonts w:ascii="Courier New" w:hAnsi="Courier New" w:hint="default"/>
      </w:rPr>
    </w:lvl>
    <w:lvl w:ilvl="2" w:tplc="3F8E8122">
      <w:start w:val="1"/>
      <w:numFmt w:val="bullet"/>
      <w:lvlText w:val=""/>
      <w:lvlJc w:val="left"/>
      <w:pPr>
        <w:ind w:left="2160" w:hanging="360"/>
      </w:pPr>
      <w:rPr>
        <w:rFonts w:ascii="Wingdings" w:hAnsi="Wingdings" w:hint="default"/>
      </w:rPr>
    </w:lvl>
    <w:lvl w:ilvl="3" w:tplc="98A44C54">
      <w:start w:val="1"/>
      <w:numFmt w:val="bullet"/>
      <w:lvlText w:val=""/>
      <w:lvlJc w:val="left"/>
      <w:pPr>
        <w:ind w:left="2880" w:hanging="360"/>
      </w:pPr>
      <w:rPr>
        <w:rFonts w:ascii="Symbol" w:hAnsi="Symbol" w:hint="default"/>
      </w:rPr>
    </w:lvl>
    <w:lvl w:ilvl="4" w:tplc="8912DD64">
      <w:start w:val="1"/>
      <w:numFmt w:val="bullet"/>
      <w:lvlText w:val="o"/>
      <w:lvlJc w:val="left"/>
      <w:pPr>
        <w:ind w:left="3600" w:hanging="360"/>
      </w:pPr>
      <w:rPr>
        <w:rFonts w:ascii="Courier New" w:hAnsi="Courier New" w:hint="default"/>
      </w:rPr>
    </w:lvl>
    <w:lvl w:ilvl="5" w:tplc="EED02CBA">
      <w:start w:val="1"/>
      <w:numFmt w:val="bullet"/>
      <w:lvlText w:val=""/>
      <w:lvlJc w:val="left"/>
      <w:pPr>
        <w:ind w:left="4320" w:hanging="360"/>
      </w:pPr>
      <w:rPr>
        <w:rFonts w:ascii="Wingdings" w:hAnsi="Wingdings" w:hint="default"/>
      </w:rPr>
    </w:lvl>
    <w:lvl w:ilvl="6" w:tplc="5C721ACA">
      <w:start w:val="1"/>
      <w:numFmt w:val="bullet"/>
      <w:lvlText w:val=""/>
      <w:lvlJc w:val="left"/>
      <w:pPr>
        <w:ind w:left="5040" w:hanging="360"/>
      </w:pPr>
      <w:rPr>
        <w:rFonts w:ascii="Symbol" w:hAnsi="Symbol" w:hint="default"/>
      </w:rPr>
    </w:lvl>
    <w:lvl w:ilvl="7" w:tplc="0A84E232">
      <w:start w:val="1"/>
      <w:numFmt w:val="bullet"/>
      <w:lvlText w:val="o"/>
      <w:lvlJc w:val="left"/>
      <w:pPr>
        <w:ind w:left="5760" w:hanging="360"/>
      </w:pPr>
      <w:rPr>
        <w:rFonts w:ascii="Courier New" w:hAnsi="Courier New" w:hint="default"/>
      </w:rPr>
    </w:lvl>
    <w:lvl w:ilvl="8" w:tplc="4732A4F0">
      <w:start w:val="1"/>
      <w:numFmt w:val="bullet"/>
      <w:lvlText w:val=""/>
      <w:lvlJc w:val="left"/>
      <w:pPr>
        <w:ind w:left="6480" w:hanging="360"/>
      </w:pPr>
      <w:rPr>
        <w:rFonts w:ascii="Wingdings" w:hAnsi="Wingdings" w:hint="default"/>
      </w:rPr>
    </w:lvl>
  </w:abstractNum>
  <w:abstractNum w:abstractNumId="49" w15:restartNumberingAfterBreak="0">
    <w:nsid w:val="64D7ECD2"/>
    <w:multiLevelType w:val="hybridMultilevel"/>
    <w:tmpl w:val="879843F4"/>
    <w:lvl w:ilvl="0" w:tplc="6A1E7058">
      <w:start w:val="1"/>
      <w:numFmt w:val="bullet"/>
      <w:lvlText w:val=""/>
      <w:lvlJc w:val="left"/>
      <w:pPr>
        <w:ind w:left="720" w:hanging="360"/>
      </w:pPr>
      <w:rPr>
        <w:rFonts w:ascii="Symbol" w:hAnsi="Symbol" w:hint="default"/>
      </w:rPr>
    </w:lvl>
    <w:lvl w:ilvl="1" w:tplc="3BDCF008">
      <w:start w:val="1"/>
      <w:numFmt w:val="bullet"/>
      <w:lvlText w:val="o"/>
      <w:lvlJc w:val="left"/>
      <w:pPr>
        <w:ind w:left="1440" w:hanging="360"/>
      </w:pPr>
      <w:rPr>
        <w:rFonts w:ascii="Courier New" w:hAnsi="Courier New" w:hint="default"/>
      </w:rPr>
    </w:lvl>
    <w:lvl w:ilvl="2" w:tplc="010C81C4">
      <w:start w:val="1"/>
      <w:numFmt w:val="bullet"/>
      <w:lvlText w:val=""/>
      <w:lvlJc w:val="left"/>
      <w:pPr>
        <w:ind w:left="2160" w:hanging="360"/>
      </w:pPr>
      <w:rPr>
        <w:rFonts w:ascii="Wingdings" w:hAnsi="Wingdings" w:hint="default"/>
      </w:rPr>
    </w:lvl>
    <w:lvl w:ilvl="3" w:tplc="ACBE7438">
      <w:start w:val="1"/>
      <w:numFmt w:val="bullet"/>
      <w:lvlText w:val=""/>
      <w:lvlJc w:val="left"/>
      <w:pPr>
        <w:ind w:left="2880" w:hanging="360"/>
      </w:pPr>
      <w:rPr>
        <w:rFonts w:ascii="Symbol" w:hAnsi="Symbol" w:hint="default"/>
      </w:rPr>
    </w:lvl>
    <w:lvl w:ilvl="4" w:tplc="F3A21A94">
      <w:start w:val="1"/>
      <w:numFmt w:val="bullet"/>
      <w:lvlText w:val="o"/>
      <w:lvlJc w:val="left"/>
      <w:pPr>
        <w:ind w:left="3600" w:hanging="360"/>
      </w:pPr>
      <w:rPr>
        <w:rFonts w:ascii="Courier New" w:hAnsi="Courier New" w:hint="default"/>
      </w:rPr>
    </w:lvl>
    <w:lvl w:ilvl="5" w:tplc="EFCCED2C">
      <w:start w:val="1"/>
      <w:numFmt w:val="bullet"/>
      <w:lvlText w:val=""/>
      <w:lvlJc w:val="left"/>
      <w:pPr>
        <w:ind w:left="4320" w:hanging="360"/>
      </w:pPr>
      <w:rPr>
        <w:rFonts w:ascii="Wingdings" w:hAnsi="Wingdings" w:hint="default"/>
      </w:rPr>
    </w:lvl>
    <w:lvl w:ilvl="6" w:tplc="426C9A2A">
      <w:start w:val="1"/>
      <w:numFmt w:val="bullet"/>
      <w:lvlText w:val=""/>
      <w:lvlJc w:val="left"/>
      <w:pPr>
        <w:ind w:left="5040" w:hanging="360"/>
      </w:pPr>
      <w:rPr>
        <w:rFonts w:ascii="Symbol" w:hAnsi="Symbol" w:hint="default"/>
      </w:rPr>
    </w:lvl>
    <w:lvl w:ilvl="7" w:tplc="CDC44E50">
      <w:start w:val="1"/>
      <w:numFmt w:val="bullet"/>
      <w:lvlText w:val="o"/>
      <w:lvlJc w:val="left"/>
      <w:pPr>
        <w:ind w:left="5760" w:hanging="360"/>
      </w:pPr>
      <w:rPr>
        <w:rFonts w:ascii="Courier New" w:hAnsi="Courier New" w:hint="default"/>
      </w:rPr>
    </w:lvl>
    <w:lvl w:ilvl="8" w:tplc="B5AAD336">
      <w:start w:val="1"/>
      <w:numFmt w:val="bullet"/>
      <w:lvlText w:val=""/>
      <w:lvlJc w:val="left"/>
      <w:pPr>
        <w:ind w:left="6480" w:hanging="360"/>
      </w:pPr>
      <w:rPr>
        <w:rFonts w:ascii="Wingdings" w:hAnsi="Wingdings" w:hint="default"/>
      </w:rPr>
    </w:lvl>
  </w:abstractNum>
  <w:abstractNum w:abstractNumId="50" w15:restartNumberingAfterBreak="0">
    <w:nsid w:val="68499F64"/>
    <w:multiLevelType w:val="hybridMultilevel"/>
    <w:tmpl w:val="F144725C"/>
    <w:lvl w:ilvl="0" w:tplc="A1E669AE">
      <w:start w:val="1"/>
      <w:numFmt w:val="bullet"/>
      <w:lvlText w:val="·"/>
      <w:lvlJc w:val="left"/>
      <w:pPr>
        <w:ind w:left="720" w:hanging="360"/>
      </w:pPr>
      <w:rPr>
        <w:rFonts w:ascii="Symbol" w:hAnsi="Symbol" w:hint="default"/>
      </w:rPr>
    </w:lvl>
    <w:lvl w:ilvl="1" w:tplc="8DFC7950">
      <w:start w:val="1"/>
      <w:numFmt w:val="bullet"/>
      <w:lvlText w:val="o"/>
      <w:lvlJc w:val="left"/>
      <w:pPr>
        <w:ind w:left="1440" w:hanging="360"/>
      </w:pPr>
      <w:rPr>
        <w:rFonts w:ascii="Courier New" w:hAnsi="Courier New" w:hint="default"/>
      </w:rPr>
    </w:lvl>
    <w:lvl w:ilvl="2" w:tplc="554A4874">
      <w:start w:val="1"/>
      <w:numFmt w:val="bullet"/>
      <w:lvlText w:val=""/>
      <w:lvlJc w:val="left"/>
      <w:pPr>
        <w:ind w:left="2160" w:hanging="360"/>
      </w:pPr>
      <w:rPr>
        <w:rFonts w:ascii="Wingdings" w:hAnsi="Wingdings" w:hint="default"/>
      </w:rPr>
    </w:lvl>
    <w:lvl w:ilvl="3" w:tplc="19E02CFA">
      <w:start w:val="1"/>
      <w:numFmt w:val="bullet"/>
      <w:lvlText w:val=""/>
      <w:lvlJc w:val="left"/>
      <w:pPr>
        <w:ind w:left="2880" w:hanging="360"/>
      </w:pPr>
      <w:rPr>
        <w:rFonts w:ascii="Symbol" w:hAnsi="Symbol" w:hint="default"/>
      </w:rPr>
    </w:lvl>
    <w:lvl w:ilvl="4" w:tplc="DF347F94">
      <w:start w:val="1"/>
      <w:numFmt w:val="bullet"/>
      <w:lvlText w:val="o"/>
      <w:lvlJc w:val="left"/>
      <w:pPr>
        <w:ind w:left="3600" w:hanging="360"/>
      </w:pPr>
      <w:rPr>
        <w:rFonts w:ascii="Courier New" w:hAnsi="Courier New" w:hint="default"/>
      </w:rPr>
    </w:lvl>
    <w:lvl w:ilvl="5" w:tplc="B636EA8E">
      <w:start w:val="1"/>
      <w:numFmt w:val="bullet"/>
      <w:lvlText w:val=""/>
      <w:lvlJc w:val="left"/>
      <w:pPr>
        <w:ind w:left="4320" w:hanging="360"/>
      </w:pPr>
      <w:rPr>
        <w:rFonts w:ascii="Wingdings" w:hAnsi="Wingdings" w:hint="default"/>
      </w:rPr>
    </w:lvl>
    <w:lvl w:ilvl="6" w:tplc="0440525E">
      <w:start w:val="1"/>
      <w:numFmt w:val="bullet"/>
      <w:lvlText w:val=""/>
      <w:lvlJc w:val="left"/>
      <w:pPr>
        <w:ind w:left="5040" w:hanging="360"/>
      </w:pPr>
      <w:rPr>
        <w:rFonts w:ascii="Symbol" w:hAnsi="Symbol" w:hint="default"/>
      </w:rPr>
    </w:lvl>
    <w:lvl w:ilvl="7" w:tplc="52FE4C1A">
      <w:start w:val="1"/>
      <w:numFmt w:val="bullet"/>
      <w:lvlText w:val="o"/>
      <w:lvlJc w:val="left"/>
      <w:pPr>
        <w:ind w:left="5760" w:hanging="360"/>
      </w:pPr>
      <w:rPr>
        <w:rFonts w:ascii="Courier New" w:hAnsi="Courier New" w:hint="default"/>
      </w:rPr>
    </w:lvl>
    <w:lvl w:ilvl="8" w:tplc="0D82960C">
      <w:start w:val="1"/>
      <w:numFmt w:val="bullet"/>
      <w:lvlText w:val=""/>
      <w:lvlJc w:val="left"/>
      <w:pPr>
        <w:ind w:left="6480" w:hanging="360"/>
      </w:pPr>
      <w:rPr>
        <w:rFonts w:ascii="Wingdings" w:hAnsi="Wingdings" w:hint="default"/>
      </w:rPr>
    </w:lvl>
  </w:abstractNum>
  <w:abstractNum w:abstractNumId="51" w15:restartNumberingAfterBreak="0">
    <w:nsid w:val="6A7C3265"/>
    <w:multiLevelType w:val="hybridMultilevel"/>
    <w:tmpl w:val="81E2645C"/>
    <w:lvl w:ilvl="0" w:tplc="A5D08992">
      <w:start w:val="1"/>
      <w:numFmt w:val="bullet"/>
      <w:lvlText w:val=""/>
      <w:lvlJc w:val="left"/>
      <w:pPr>
        <w:ind w:left="720" w:hanging="360"/>
      </w:pPr>
      <w:rPr>
        <w:rFonts w:ascii="Symbol" w:hAnsi="Symbol" w:hint="default"/>
      </w:rPr>
    </w:lvl>
    <w:lvl w:ilvl="1" w:tplc="134CC9BC">
      <w:start w:val="1"/>
      <w:numFmt w:val="bullet"/>
      <w:lvlText w:val="o"/>
      <w:lvlJc w:val="left"/>
      <w:pPr>
        <w:ind w:left="1440" w:hanging="360"/>
      </w:pPr>
      <w:rPr>
        <w:rFonts w:ascii="Courier New" w:hAnsi="Courier New" w:hint="default"/>
      </w:rPr>
    </w:lvl>
    <w:lvl w:ilvl="2" w:tplc="D61C68F2">
      <w:start w:val="1"/>
      <w:numFmt w:val="bullet"/>
      <w:lvlText w:val=""/>
      <w:lvlJc w:val="left"/>
      <w:pPr>
        <w:ind w:left="2160" w:hanging="360"/>
      </w:pPr>
      <w:rPr>
        <w:rFonts w:ascii="Wingdings" w:hAnsi="Wingdings" w:hint="default"/>
      </w:rPr>
    </w:lvl>
    <w:lvl w:ilvl="3" w:tplc="7E1C7A5E">
      <w:start w:val="1"/>
      <w:numFmt w:val="bullet"/>
      <w:lvlText w:val=""/>
      <w:lvlJc w:val="left"/>
      <w:pPr>
        <w:ind w:left="2880" w:hanging="360"/>
      </w:pPr>
      <w:rPr>
        <w:rFonts w:ascii="Symbol" w:hAnsi="Symbol" w:hint="default"/>
      </w:rPr>
    </w:lvl>
    <w:lvl w:ilvl="4" w:tplc="EE6A141A">
      <w:start w:val="1"/>
      <w:numFmt w:val="bullet"/>
      <w:lvlText w:val="o"/>
      <w:lvlJc w:val="left"/>
      <w:pPr>
        <w:ind w:left="3600" w:hanging="360"/>
      </w:pPr>
      <w:rPr>
        <w:rFonts w:ascii="Courier New" w:hAnsi="Courier New" w:hint="default"/>
      </w:rPr>
    </w:lvl>
    <w:lvl w:ilvl="5" w:tplc="7FEA9E1A">
      <w:start w:val="1"/>
      <w:numFmt w:val="bullet"/>
      <w:lvlText w:val=""/>
      <w:lvlJc w:val="left"/>
      <w:pPr>
        <w:ind w:left="4320" w:hanging="360"/>
      </w:pPr>
      <w:rPr>
        <w:rFonts w:ascii="Wingdings" w:hAnsi="Wingdings" w:hint="default"/>
      </w:rPr>
    </w:lvl>
    <w:lvl w:ilvl="6" w:tplc="B2FE6D2A">
      <w:start w:val="1"/>
      <w:numFmt w:val="bullet"/>
      <w:lvlText w:val=""/>
      <w:lvlJc w:val="left"/>
      <w:pPr>
        <w:ind w:left="5040" w:hanging="360"/>
      </w:pPr>
      <w:rPr>
        <w:rFonts w:ascii="Symbol" w:hAnsi="Symbol" w:hint="default"/>
      </w:rPr>
    </w:lvl>
    <w:lvl w:ilvl="7" w:tplc="5276CDDA">
      <w:start w:val="1"/>
      <w:numFmt w:val="bullet"/>
      <w:lvlText w:val="o"/>
      <w:lvlJc w:val="left"/>
      <w:pPr>
        <w:ind w:left="5760" w:hanging="360"/>
      </w:pPr>
      <w:rPr>
        <w:rFonts w:ascii="Courier New" w:hAnsi="Courier New" w:hint="default"/>
      </w:rPr>
    </w:lvl>
    <w:lvl w:ilvl="8" w:tplc="AA84126E">
      <w:start w:val="1"/>
      <w:numFmt w:val="bullet"/>
      <w:lvlText w:val=""/>
      <w:lvlJc w:val="left"/>
      <w:pPr>
        <w:ind w:left="6480" w:hanging="360"/>
      </w:pPr>
      <w:rPr>
        <w:rFonts w:ascii="Wingdings" w:hAnsi="Wingdings" w:hint="default"/>
      </w:rPr>
    </w:lvl>
  </w:abstractNum>
  <w:abstractNum w:abstractNumId="52" w15:restartNumberingAfterBreak="0">
    <w:nsid w:val="6B960883"/>
    <w:multiLevelType w:val="hybridMultilevel"/>
    <w:tmpl w:val="3646899A"/>
    <w:lvl w:ilvl="0" w:tplc="6784D4C8">
      <w:start w:val="1"/>
      <w:numFmt w:val="bullet"/>
      <w:lvlText w:val="·"/>
      <w:lvlJc w:val="left"/>
      <w:pPr>
        <w:ind w:left="720" w:hanging="360"/>
      </w:pPr>
      <w:rPr>
        <w:rFonts w:ascii="Symbol" w:hAnsi="Symbol" w:hint="default"/>
      </w:rPr>
    </w:lvl>
    <w:lvl w:ilvl="1" w:tplc="774C3A18">
      <w:start w:val="1"/>
      <w:numFmt w:val="bullet"/>
      <w:lvlText w:val="o"/>
      <w:lvlJc w:val="left"/>
      <w:pPr>
        <w:ind w:left="1440" w:hanging="360"/>
      </w:pPr>
      <w:rPr>
        <w:rFonts w:ascii="Courier New" w:hAnsi="Courier New" w:hint="default"/>
      </w:rPr>
    </w:lvl>
    <w:lvl w:ilvl="2" w:tplc="1E366C88">
      <w:start w:val="1"/>
      <w:numFmt w:val="bullet"/>
      <w:lvlText w:val=""/>
      <w:lvlJc w:val="left"/>
      <w:pPr>
        <w:ind w:left="2160" w:hanging="360"/>
      </w:pPr>
      <w:rPr>
        <w:rFonts w:ascii="Wingdings" w:hAnsi="Wingdings" w:hint="default"/>
      </w:rPr>
    </w:lvl>
    <w:lvl w:ilvl="3" w:tplc="13D88D08">
      <w:start w:val="1"/>
      <w:numFmt w:val="bullet"/>
      <w:lvlText w:val=""/>
      <w:lvlJc w:val="left"/>
      <w:pPr>
        <w:ind w:left="2880" w:hanging="360"/>
      </w:pPr>
      <w:rPr>
        <w:rFonts w:ascii="Symbol" w:hAnsi="Symbol" w:hint="default"/>
      </w:rPr>
    </w:lvl>
    <w:lvl w:ilvl="4" w:tplc="DD5A4302">
      <w:start w:val="1"/>
      <w:numFmt w:val="bullet"/>
      <w:lvlText w:val="o"/>
      <w:lvlJc w:val="left"/>
      <w:pPr>
        <w:ind w:left="3600" w:hanging="360"/>
      </w:pPr>
      <w:rPr>
        <w:rFonts w:ascii="Courier New" w:hAnsi="Courier New" w:hint="default"/>
      </w:rPr>
    </w:lvl>
    <w:lvl w:ilvl="5" w:tplc="37D69378">
      <w:start w:val="1"/>
      <w:numFmt w:val="bullet"/>
      <w:lvlText w:val=""/>
      <w:lvlJc w:val="left"/>
      <w:pPr>
        <w:ind w:left="4320" w:hanging="360"/>
      </w:pPr>
      <w:rPr>
        <w:rFonts w:ascii="Wingdings" w:hAnsi="Wingdings" w:hint="default"/>
      </w:rPr>
    </w:lvl>
    <w:lvl w:ilvl="6" w:tplc="03E8158E">
      <w:start w:val="1"/>
      <w:numFmt w:val="bullet"/>
      <w:lvlText w:val=""/>
      <w:lvlJc w:val="left"/>
      <w:pPr>
        <w:ind w:left="5040" w:hanging="360"/>
      </w:pPr>
      <w:rPr>
        <w:rFonts w:ascii="Symbol" w:hAnsi="Symbol" w:hint="default"/>
      </w:rPr>
    </w:lvl>
    <w:lvl w:ilvl="7" w:tplc="666E1B8A">
      <w:start w:val="1"/>
      <w:numFmt w:val="bullet"/>
      <w:lvlText w:val="o"/>
      <w:lvlJc w:val="left"/>
      <w:pPr>
        <w:ind w:left="5760" w:hanging="360"/>
      </w:pPr>
      <w:rPr>
        <w:rFonts w:ascii="Courier New" w:hAnsi="Courier New" w:hint="default"/>
      </w:rPr>
    </w:lvl>
    <w:lvl w:ilvl="8" w:tplc="F2E4B5BC">
      <w:start w:val="1"/>
      <w:numFmt w:val="bullet"/>
      <w:lvlText w:val=""/>
      <w:lvlJc w:val="left"/>
      <w:pPr>
        <w:ind w:left="6480" w:hanging="360"/>
      </w:pPr>
      <w:rPr>
        <w:rFonts w:ascii="Wingdings" w:hAnsi="Wingdings" w:hint="default"/>
      </w:rPr>
    </w:lvl>
  </w:abstractNum>
  <w:abstractNum w:abstractNumId="53" w15:restartNumberingAfterBreak="0">
    <w:nsid w:val="6C5949B6"/>
    <w:multiLevelType w:val="hybridMultilevel"/>
    <w:tmpl w:val="4E6E2B16"/>
    <w:lvl w:ilvl="0" w:tplc="4F8E8B42">
      <w:start w:val="1"/>
      <w:numFmt w:val="bullet"/>
      <w:lvlText w:val=""/>
      <w:lvlJc w:val="left"/>
      <w:pPr>
        <w:ind w:left="720" w:hanging="360"/>
      </w:pPr>
      <w:rPr>
        <w:rFonts w:ascii="Symbol" w:hAnsi="Symbol" w:hint="default"/>
      </w:rPr>
    </w:lvl>
    <w:lvl w:ilvl="1" w:tplc="E26E3F10">
      <w:start w:val="1"/>
      <w:numFmt w:val="bullet"/>
      <w:lvlText w:val="o"/>
      <w:lvlJc w:val="left"/>
      <w:pPr>
        <w:ind w:left="1440" w:hanging="360"/>
      </w:pPr>
      <w:rPr>
        <w:rFonts w:ascii="Courier New" w:hAnsi="Courier New" w:hint="default"/>
      </w:rPr>
    </w:lvl>
    <w:lvl w:ilvl="2" w:tplc="9474BA68">
      <w:start w:val="1"/>
      <w:numFmt w:val="bullet"/>
      <w:lvlText w:val=""/>
      <w:lvlJc w:val="left"/>
      <w:pPr>
        <w:ind w:left="2160" w:hanging="360"/>
      </w:pPr>
      <w:rPr>
        <w:rFonts w:ascii="Wingdings" w:hAnsi="Wingdings" w:hint="default"/>
      </w:rPr>
    </w:lvl>
    <w:lvl w:ilvl="3" w:tplc="B80E76CC">
      <w:start w:val="1"/>
      <w:numFmt w:val="bullet"/>
      <w:lvlText w:val=""/>
      <w:lvlJc w:val="left"/>
      <w:pPr>
        <w:ind w:left="2880" w:hanging="360"/>
      </w:pPr>
      <w:rPr>
        <w:rFonts w:ascii="Symbol" w:hAnsi="Symbol" w:hint="default"/>
      </w:rPr>
    </w:lvl>
    <w:lvl w:ilvl="4" w:tplc="1062FF20">
      <w:start w:val="1"/>
      <w:numFmt w:val="bullet"/>
      <w:lvlText w:val="o"/>
      <w:lvlJc w:val="left"/>
      <w:pPr>
        <w:ind w:left="3600" w:hanging="360"/>
      </w:pPr>
      <w:rPr>
        <w:rFonts w:ascii="Courier New" w:hAnsi="Courier New" w:hint="default"/>
      </w:rPr>
    </w:lvl>
    <w:lvl w:ilvl="5" w:tplc="12CC80D6">
      <w:start w:val="1"/>
      <w:numFmt w:val="bullet"/>
      <w:lvlText w:val=""/>
      <w:lvlJc w:val="left"/>
      <w:pPr>
        <w:ind w:left="4320" w:hanging="360"/>
      </w:pPr>
      <w:rPr>
        <w:rFonts w:ascii="Wingdings" w:hAnsi="Wingdings" w:hint="default"/>
      </w:rPr>
    </w:lvl>
    <w:lvl w:ilvl="6" w:tplc="EF7269D8">
      <w:start w:val="1"/>
      <w:numFmt w:val="bullet"/>
      <w:lvlText w:val=""/>
      <w:lvlJc w:val="left"/>
      <w:pPr>
        <w:ind w:left="5040" w:hanging="360"/>
      </w:pPr>
      <w:rPr>
        <w:rFonts w:ascii="Symbol" w:hAnsi="Symbol" w:hint="default"/>
      </w:rPr>
    </w:lvl>
    <w:lvl w:ilvl="7" w:tplc="DDDA9D60">
      <w:start w:val="1"/>
      <w:numFmt w:val="bullet"/>
      <w:lvlText w:val="o"/>
      <w:lvlJc w:val="left"/>
      <w:pPr>
        <w:ind w:left="5760" w:hanging="360"/>
      </w:pPr>
      <w:rPr>
        <w:rFonts w:ascii="Courier New" w:hAnsi="Courier New" w:hint="default"/>
      </w:rPr>
    </w:lvl>
    <w:lvl w:ilvl="8" w:tplc="DBA60790">
      <w:start w:val="1"/>
      <w:numFmt w:val="bullet"/>
      <w:lvlText w:val=""/>
      <w:lvlJc w:val="left"/>
      <w:pPr>
        <w:ind w:left="6480" w:hanging="360"/>
      </w:pPr>
      <w:rPr>
        <w:rFonts w:ascii="Wingdings" w:hAnsi="Wingdings" w:hint="default"/>
      </w:rPr>
    </w:lvl>
  </w:abstractNum>
  <w:abstractNum w:abstractNumId="54" w15:restartNumberingAfterBreak="0">
    <w:nsid w:val="6F941302"/>
    <w:multiLevelType w:val="hybridMultilevel"/>
    <w:tmpl w:val="5CDCC124"/>
    <w:lvl w:ilvl="0" w:tplc="21AC2440">
      <w:start w:val="1"/>
      <w:numFmt w:val="bullet"/>
      <w:lvlText w:val="·"/>
      <w:lvlJc w:val="left"/>
      <w:pPr>
        <w:ind w:left="720" w:hanging="360"/>
      </w:pPr>
      <w:rPr>
        <w:rFonts w:ascii="Symbol" w:hAnsi="Symbol" w:hint="default"/>
      </w:rPr>
    </w:lvl>
    <w:lvl w:ilvl="1" w:tplc="310265BA">
      <w:start w:val="1"/>
      <w:numFmt w:val="bullet"/>
      <w:lvlText w:val="o"/>
      <w:lvlJc w:val="left"/>
      <w:pPr>
        <w:ind w:left="1440" w:hanging="360"/>
      </w:pPr>
      <w:rPr>
        <w:rFonts w:ascii="Courier New" w:hAnsi="Courier New" w:hint="default"/>
      </w:rPr>
    </w:lvl>
    <w:lvl w:ilvl="2" w:tplc="1CBE0824">
      <w:start w:val="1"/>
      <w:numFmt w:val="bullet"/>
      <w:lvlText w:val=""/>
      <w:lvlJc w:val="left"/>
      <w:pPr>
        <w:ind w:left="2160" w:hanging="360"/>
      </w:pPr>
      <w:rPr>
        <w:rFonts w:ascii="Wingdings" w:hAnsi="Wingdings" w:hint="default"/>
      </w:rPr>
    </w:lvl>
    <w:lvl w:ilvl="3" w:tplc="9AF093C4">
      <w:start w:val="1"/>
      <w:numFmt w:val="bullet"/>
      <w:lvlText w:val=""/>
      <w:lvlJc w:val="left"/>
      <w:pPr>
        <w:ind w:left="2880" w:hanging="360"/>
      </w:pPr>
      <w:rPr>
        <w:rFonts w:ascii="Symbol" w:hAnsi="Symbol" w:hint="default"/>
      </w:rPr>
    </w:lvl>
    <w:lvl w:ilvl="4" w:tplc="4852C79E">
      <w:start w:val="1"/>
      <w:numFmt w:val="bullet"/>
      <w:lvlText w:val="o"/>
      <w:lvlJc w:val="left"/>
      <w:pPr>
        <w:ind w:left="3600" w:hanging="360"/>
      </w:pPr>
      <w:rPr>
        <w:rFonts w:ascii="Courier New" w:hAnsi="Courier New" w:hint="default"/>
      </w:rPr>
    </w:lvl>
    <w:lvl w:ilvl="5" w:tplc="9EDCDC62">
      <w:start w:val="1"/>
      <w:numFmt w:val="bullet"/>
      <w:lvlText w:val=""/>
      <w:lvlJc w:val="left"/>
      <w:pPr>
        <w:ind w:left="4320" w:hanging="360"/>
      </w:pPr>
      <w:rPr>
        <w:rFonts w:ascii="Wingdings" w:hAnsi="Wingdings" w:hint="default"/>
      </w:rPr>
    </w:lvl>
    <w:lvl w:ilvl="6" w:tplc="1C26455A">
      <w:start w:val="1"/>
      <w:numFmt w:val="bullet"/>
      <w:lvlText w:val=""/>
      <w:lvlJc w:val="left"/>
      <w:pPr>
        <w:ind w:left="5040" w:hanging="360"/>
      </w:pPr>
      <w:rPr>
        <w:rFonts w:ascii="Symbol" w:hAnsi="Symbol" w:hint="default"/>
      </w:rPr>
    </w:lvl>
    <w:lvl w:ilvl="7" w:tplc="E97E2B62">
      <w:start w:val="1"/>
      <w:numFmt w:val="bullet"/>
      <w:lvlText w:val="o"/>
      <w:lvlJc w:val="left"/>
      <w:pPr>
        <w:ind w:left="5760" w:hanging="360"/>
      </w:pPr>
      <w:rPr>
        <w:rFonts w:ascii="Courier New" w:hAnsi="Courier New" w:hint="default"/>
      </w:rPr>
    </w:lvl>
    <w:lvl w:ilvl="8" w:tplc="9D985AAA">
      <w:start w:val="1"/>
      <w:numFmt w:val="bullet"/>
      <w:lvlText w:val=""/>
      <w:lvlJc w:val="left"/>
      <w:pPr>
        <w:ind w:left="6480" w:hanging="360"/>
      </w:pPr>
      <w:rPr>
        <w:rFonts w:ascii="Wingdings" w:hAnsi="Wingdings" w:hint="default"/>
      </w:rPr>
    </w:lvl>
  </w:abstractNum>
  <w:abstractNum w:abstractNumId="55" w15:restartNumberingAfterBreak="0">
    <w:nsid w:val="74F02300"/>
    <w:multiLevelType w:val="hybridMultilevel"/>
    <w:tmpl w:val="7896B2A2"/>
    <w:lvl w:ilvl="0" w:tplc="8858236C">
      <w:start w:val="1"/>
      <w:numFmt w:val="bullet"/>
      <w:lvlText w:val=""/>
      <w:lvlJc w:val="left"/>
      <w:pPr>
        <w:ind w:left="720" w:hanging="360"/>
      </w:pPr>
      <w:rPr>
        <w:rFonts w:ascii="Symbol" w:hAnsi="Symbol" w:hint="default"/>
      </w:rPr>
    </w:lvl>
    <w:lvl w:ilvl="1" w:tplc="2A8C7FF2">
      <w:start w:val="1"/>
      <w:numFmt w:val="bullet"/>
      <w:lvlText w:val="o"/>
      <w:lvlJc w:val="left"/>
      <w:pPr>
        <w:ind w:left="1440" w:hanging="360"/>
      </w:pPr>
      <w:rPr>
        <w:rFonts w:ascii="Courier New" w:hAnsi="Courier New" w:hint="default"/>
      </w:rPr>
    </w:lvl>
    <w:lvl w:ilvl="2" w:tplc="FBC65DE6">
      <w:start w:val="1"/>
      <w:numFmt w:val="bullet"/>
      <w:lvlText w:val=""/>
      <w:lvlJc w:val="left"/>
      <w:pPr>
        <w:ind w:left="2160" w:hanging="360"/>
      </w:pPr>
      <w:rPr>
        <w:rFonts w:ascii="Wingdings" w:hAnsi="Wingdings" w:hint="default"/>
      </w:rPr>
    </w:lvl>
    <w:lvl w:ilvl="3" w:tplc="9FCE4A90">
      <w:start w:val="1"/>
      <w:numFmt w:val="bullet"/>
      <w:lvlText w:val=""/>
      <w:lvlJc w:val="left"/>
      <w:pPr>
        <w:ind w:left="2880" w:hanging="360"/>
      </w:pPr>
      <w:rPr>
        <w:rFonts w:ascii="Symbol" w:hAnsi="Symbol" w:hint="default"/>
      </w:rPr>
    </w:lvl>
    <w:lvl w:ilvl="4" w:tplc="09C640AE">
      <w:start w:val="1"/>
      <w:numFmt w:val="bullet"/>
      <w:lvlText w:val="o"/>
      <w:lvlJc w:val="left"/>
      <w:pPr>
        <w:ind w:left="3600" w:hanging="360"/>
      </w:pPr>
      <w:rPr>
        <w:rFonts w:ascii="Courier New" w:hAnsi="Courier New" w:hint="default"/>
      </w:rPr>
    </w:lvl>
    <w:lvl w:ilvl="5" w:tplc="E0E68678">
      <w:start w:val="1"/>
      <w:numFmt w:val="bullet"/>
      <w:lvlText w:val=""/>
      <w:lvlJc w:val="left"/>
      <w:pPr>
        <w:ind w:left="4320" w:hanging="360"/>
      </w:pPr>
      <w:rPr>
        <w:rFonts w:ascii="Wingdings" w:hAnsi="Wingdings" w:hint="default"/>
      </w:rPr>
    </w:lvl>
    <w:lvl w:ilvl="6" w:tplc="407AF976">
      <w:start w:val="1"/>
      <w:numFmt w:val="bullet"/>
      <w:lvlText w:val=""/>
      <w:lvlJc w:val="left"/>
      <w:pPr>
        <w:ind w:left="5040" w:hanging="360"/>
      </w:pPr>
      <w:rPr>
        <w:rFonts w:ascii="Symbol" w:hAnsi="Symbol" w:hint="default"/>
      </w:rPr>
    </w:lvl>
    <w:lvl w:ilvl="7" w:tplc="D8E8C1D4">
      <w:start w:val="1"/>
      <w:numFmt w:val="bullet"/>
      <w:lvlText w:val="o"/>
      <w:lvlJc w:val="left"/>
      <w:pPr>
        <w:ind w:left="5760" w:hanging="360"/>
      </w:pPr>
      <w:rPr>
        <w:rFonts w:ascii="Courier New" w:hAnsi="Courier New" w:hint="default"/>
      </w:rPr>
    </w:lvl>
    <w:lvl w:ilvl="8" w:tplc="932A5780">
      <w:start w:val="1"/>
      <w:numFmt w:val="bullet"/>
      <w:lvlText w:val=""/>
      <w:lvlJc w:val="left"/>
      <w:pPr>
        <w:ind w:left="6480" w:hanging="360"/>
      </w:pPr>
      <w:rPr>
        <w:rFonts w:ascii="Wingdings" w:hAnsi="Wingdings" w:hint="default"/>
      </w:rPr>
    </w:lvl>
  </w:abstractNum>
  <w:abstractNum w:abstractNumId="56" w15:restartNumberingAfterBreak="0">
    <w:nsid w:val="7666CD92"/>
    <w:multiLevelType w:val="hybridMultilevel"/>
    <w:tmpl w:val="93F0C32C"/>
    <w:lvl w:ilvl="0" w:tplc="02B41DF6">
      <w:start w:val="1"/>
      <w:numFmt w:val="bullet"/>
      <w:lvlText w:val=""/>
      <w:lvlJc w:val="left"/>
      <w:pPr>
        <w:ind w:left="720" w:hanging="360"/>
      </w:pPr>
      <w:rPr>
        <w:rFonts w:ascii="Symbol" w:hAnsi="Symbol" w:hint="default"/>
      </w:rPr>
    </w:lvl>
    <w:lvl w:ilvl="1" w:tplc="DC30A1C6">
      <w:start w:val="1"/>
      <w:numFmt w:val="bullet"/>
      <w:lvlText w:val="o"/>
      <w:lvlJc w:val="left"/>
      <w:pPr>
        <w:ind w:left="1440" w:hanging="360"/>
      </w:pPr>
      <w:rPr>
        <w:rFonts w:ascii="Courier New" w:hAnsi="Courier New" w:hint="default"/>
      </w:rPr>
    </w:lvl>
    <w:lvl w:ilvl="2" w:tplc="CCBAB54A">
      <w:start w:val="1"/>
      <w:numFmt w:val="bullet"/>
      <w:lvlText w:val=""/>
      <w:lvlJc w:val="left"/>
      <w:pPr>
        <w:ind w:left="2160" w:hanging="360"/>
      </w:pPr>
      <w:rPr>
        <w:rFonts w:ascii="Wingdings" w:hAnsi="Wingdings" w:hint="default"/>
      </w:rPr>
    </w:lvl>
    <w:lvl w:ilvl="3" w:tplc="57000ACE">
      <w:start w:val="1"/>
      <w:numFmt w:val="bullet"/>
      <w:lvlText w:val=""/>
      <w:lvlJc w:val="left"/>
      <w:pPr>
        <w:ind w:left="2880" w:hanging="360"/>
      </w:pPr>
      <w:rPr>
        <w:rFonts w:ascii="Symbol" w:hAnsi="Symbol" w:hint="default"/>
      </w:rPr>
    </w:lvl>
    <w:lvl w:ilvl="4" w:tplc="FCF01640">
      <w:start w:val="1"/>
      <w:numFmt w:val="bullet"/>
      <w:lvlText w:val="o"/>
      <w:lvlJc w:val="left"/>
      <w:pPr>
        <w:ind w:left="3600" w:hanging="360"/>
      </w:pPr>
      <w:rPr>
        <w:rFonts w:ascii="Courier New" w:hAnsi="Courier New" w:hint="default"/>
      </w:rPr>
    </w:lvl>
    <w:lvl w:ilvl="5" w:tplc="D34C88EE">
      <w:start w:val="1"/>
      <w:numFmt w:val="bullet"/>
      <w:lvlText w:val=""/>
      <w:lvlJc w:val="left"/>
      <w:pPr>
        <w:ind w:left="4320" w:hanging="360"/>
      </w:pPr>
      <w:rPr>
        <w:rFonts w:ascii="Wingdings" w:hAnsi="Wingdings" w:hint="default"/>
      </w:rPr>
    </w:lvl>
    <w:lvl w:ilvl="6" w:tplc="7A800460">
      <w:start w:val="1"/>
      <w:numFmt w:val="bullet"/>
      <w:lvlText w:val=""/>
      <w:lvlJc w:val="left"/>
      <w:pPr>
        <w:ind w:left="5040" w:hanging="360"/>
      </w:pPr>
      <w:rPr>
        <w:rFonts w:ascii="Symbol" w:hAnsi="Symbol" w:hint="default"/>
      </w:rPr>
    </w:lvl>
    <w:lvl w:ilvl="7" w:tplc="10E8F9A2">
      <w:start w:val="1"/>
      <w:numFmt w:val="bullet"/>
      <w:lvlText w:val="o"/>
      <w:lvlJc w:val="left"/>
      <w:pPr>
        <w:ind w:left="5760" w:hanging="360"/>
      </w:pPr>
      <w:rPr>
        <w:rFonts w:ascii="Courier New" w:hAnsi="Courier New" w:hint="default"/>
      </w:rPr>
    </w:lvl>
    <w:lvl w:ilvl="8" w:tplc="81BC7ABE">
      <w:start w:val="1"/>
      <w:numFmt w:val="bullet"/>
      <w:lvlText w:val=""/>
      <w:lvlJc w:val="left"/>
      <w:pPr>
        <w:ind w:left="6480" w:hanging="360"/>
      </w:pPr>
      <w:rPr>
        <w:rFonts w:ascii="Wingdings" w:hAnsi="Wingdings" w:hint="default"/>
      </w:rPr>
    </w:lvl>
  </w:abstractNum>
  <w:abstractNum w:abstractNumId="57" w15:restartNumberingAfterBreak="0">
    <w:nsid w:val="789711F5"/>
    <w:multiLevelType w:val="hybridMultilevel"/>
    <w:tmpl w:val="F4AC0A06"/>
    <w:lvl w:ilvl="0" w:tplc="FCB6626E">
      <w:start w:val="1"/>
      <w:numFmt w:val="bullet"/>
      <w:lvlText w:val=""/>
      <w:lvlJc w:val="left"/>
      <w:pPr>
        <w:ind w:left="720" w:hanging="360"/>
      </w:pPr>
      <w:rPr>
        <w:rFonts w:ascii="Symbol" w:hAnsi="Symbol" w:hint="default"/>
      </w:rPr>
    </w:lvl>
    <w:lvl w:ilvl="1" w:tplc="7E4ED5E0">
      <w:start w:val="1"/>
      <w:numFmt w:val="bullet"/>
      <w:lvlText w:val="o"/>
      <w:lvlJc w:val="left"/>
      <w:pPr>
        <w:ind w:left="1440" w:hanging="360"/>
      </w:pPr>
      <w:rPr>
        <w:rFonts w:ascii="Courier New" w:hAnsi="Courier New" w:hint="default"/>
      </w:rPr>
    </w:lvl>
    <w:lvl w:ilvl="2" w:tplc="B2ECACA0">
      <w:start w:val="1"/>
      <w:numFmt w:val="bullet"/>
      <w:lvlText w:val=""/>
      <w:lvlJc w:val="left"/>
      <w:pPr>
        <w:ind w:left="2160" w:hanging="360"/>
      </w:pPr>
      <w:rPr>
        <w:rFonts w:ascii="Wingdings" w:hAnsi="Wingdings" w:hint="default"/>
      </w:rPr>
    </w:lvl>
    <w:lvl w:ilvl="3" w:tplc="1FE63752">
      <w:start w:val="1"/>
      <w:numFmt w:val="bullet"/>
      <w:lvlText w:val=""/>
      <w:lvlJc w:val="left"/>
      <w:pPr>
        <w:ind w:left="2880" w:hanging="360"/>
      </w:pPr>
      <w:rPr>
        <w:rFonts w:ascii="Symbol" w:hAnsi="Symbol" w:hint="default"/>
      </w:rPr>
    </w:lvl>
    <w:lvl w:ilvl="4" w:tplc="B92449C2">
      <w:start w:val="1"/>
      <w:numFmt w:val="bullet"/>
      <w:lvlText w:val="o"/>
      <w:lvlJc w:val="left"/>
      <w:pPr>
        <w:ind w:left="3600" w:hanging="360"/>
      </w:pPr>
      <w:rPr>
        <w:rFonts w:ascii="Courier New" w:hAnsi="Courier New" w:hint="default"/>
      </w:rPr>
    </w:lvl>
    <w:lvl w:ilvl="5" w:tplc="08D29D5E">
      <w:start w:val="1"/>
      <w:numFmt w:val="bullet"/>
      <w:lvlText w:val=""/>
      <w:lvlJc w:val="left"/>
      <w:pPr>
        <w:ind w:left="4320" w:hanging="360"/>
      </w:pPr>
      <w:rPr>
        <w:rFonts w:ascii="Wingdings" w:hAnsi="Wingdings" w:hint="default"/>
      </w:rPr>
    </w:lvl>
    <w:lvl w:ilvl="6" w:tplc="D0A25B76">
      <w:start w:val="1"/>
      <w:numFmt w:val="bullet"/>
      <w:lvlText w:val=""/>
      <w:lvlJc w:val="left"/>
      <w:pPr>
        <w:ind w:left="5040" w:hanging="360"/>
      </w:pPr>
      <w:rPr>
        <w:rFonts w:ascii="Symbol" w:hAnsi="Symbol" w:hint="default"/>
      </w:rPr>
    </w:lvl>
    <w:lvl w:ilvl="7" w:tplc="59D25388">
      <w:start w:val="1"/>
      <w:numFmt w:val="bullet"/>
      <w:lvlText w:val="o"/>
      <w:lvlJc w:val="left"/>
      <w:pPr>
        <w:ind w:left="5760" w:hanging="360"/>
      </w:pPr>
      <w:rPr>
        <w:rFonts w:ascii="Courier New" w:hAnsi="Courier New" w:hint="default"/>
      </w:rPr>
    </w:lvl>
    <w:lvl w:ilvl="8" w:tplc="0254C612">
      <w:start w:val="1"/>
      <w:numFmt w:val="bullet"/>
      <w:lvlText w:val=""/>
      <w:lvlJc w:val="left"/>
      <w:pPr>
        <w:ind w:left="6480" w:hanging="360"/>
      </w:pPr>
      <w:rPr>
        <w:rFonts w:ascii="Wingdings" w:hAnsi="Wingdings" w:hint="default"/>
      </w:rPr>
    </w:lvl>
  </w:abstractNum>
  <w:abstractNum w:abstractNumId="58" w15:restartNumberingAfterBreak="0">
    <w:nsid w:val="7971311E"/>
    <w:multiLevelType w:val="hybridMultilevel"/>
    <w:tmpl w:val="297E25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9" w15:restartNumberingAfterBreak="0">
    <w:nsid w:val="7A451BB0"/>
    <w:multiLevelType w:val="hybridMultilevel"/>
    <w:tmpl w:val="7A825E64"/>
    <w:lvl w:ilvl="0" w:tplc="9F7A8964">
      <w:start w:val="1"/>
      <w:numFmt w:val="bullet"/>
      <w:lvlText w:val=""/>
      <w:lvlJc w:val="left"/>
      <w:pPr>
        <w:ind w:left="720" w:hanging="360"/>
      </w:pPr>
      <w:rPr>
        <w:rFonts w:ascii="Symbol" w:hAnsi="Symbol" w:hint="default"/>
      </w:rPr>
    </w:lvl>
    <w:lvl w:ilvl="1" w:tplc="47668910">
      <w:start w:val="1"/>
      <w:numFmt w:val="bullet"/>
      <w:lvlText w:val="o"/>
      <w:lvlJc w:val="left"/>
      <w:pPr>
        <w:ind w:left="1440" w:hanging="360"/>
      </w:pPr>
      <w:rPr>
        <w:rFonts w:ascii="Courier New" w:hAnsi="Courier New" w:hint="default"/>
      </w:rPr>
    </w:lvl>
    <w:lvl w:ilvl="2" w:tplc="A6B279EE">
      <w:start w:val="1"/>
      <w:numFmt w:val="bullet"/>
      <w:lvlText w:val=""/>
      <w:lvlJc w:val="left"/>
      <w:pPr>
        <w:ind w:left="2160" w:hanging="360"/>
      </w:pPr>
      <w:rPr>
        <w:rFonts w:ascii="Wingdings" w:hAnsi="Wingdings" w:hint="default"/>
      </w:rPr>
    </w:lvl>
    <w:lvl w:ilvl="3" w:tplc="2C008646">
      <w:start w:val="1"/>
      <w:numFmt w:val="bullet"/>
      <w:lvlText w:val=""/>
      <w:lvlJc w:val="left"/>
      <w:pPr>
        <w:ind w:left="2880" w:hanging="360"/>
      </w:pPr>
      <w:rPr>
        <w:rFonts w:ascii="Symbol" w:hAnsi="Symbol" w:hint="default"/>
      </w:rPr>
    </w:lvl>
    <w:lvl w:ilvl="4" w:tplc="9F727F66">
      <w:start w:val="1"/>
      <w:numFmt w:val="bullet"/>
      <w:lvlText w:val="o"/>
      <w:lvlJc w:val="left"/>
      <w:pPr>
        <w:ind w:left="3600" w:hanging="360"/>
      </w:pPr>
      <w:rPr>
        <w:rFonts w:ascii="Courier New" w:hAnsi="Courier New" w:hint="default"/>
      </w:rPr>
    </w:lvl>
    <w:lvl w:ilvl="5" w:tplc="E056D412">
      <w:start w:val="1"/>
      <w:numFmt w:val="bullet"/>
      <w:lvlText w:val=""/>
      <w:lvlJc w:val="left"/>
      <w:pPr>
        <w:ind w:left="4320" w:hanging="360"/>
      </w:pPr>
      <w:rPr>
        <w:rFonts w:ascii="Wingdings" w:hAnsi="Wingdings" w:hint="default"/>
      </w:rPr>
    </w:lvl>
    <w:lvl w:ilvl="6" w:tplc="5622D016">
      <w:start w:val="1"/>
      <w:numFmt w:val="bullet"/>
      <w:lvlText w:val=""/>
      <w:lvlJc w:val="left"/>
      <w:pPr>
        <w:ind w:left="5040" w:hanging="360"/>
      </w:pPr>
      <w:rPr>
        <w:rFonts w:ascii="Symbol" w:hAnsi="Symbol" w:hint="default"/>
      </w:rPr>
    </w:lvl>
    <w:lvl w:ilvl="7" w:tplc="835E4302">
      <w:start w:val="1"/>
      <w:numFmt w:val="bullet"/>
      <w:lvlText w:val="o"/>
      <w:lvlJc w:val="left"/>
      <w:pPr>
        <w:ind w:left="5760" w:hanging="360"/>
      </w:pPr>
      <w:rPr>
        <w:rFonts w:ascii="Courier New" w:hAnsi="Courier New" w:hint="default"/>
      </w:rPr>
    </w:lvl>
    <w:lvl w:ilvl="8" w:tplc="006439C6">
      <w:start w:val="1"/>
      <w:numFmt w:val="bullet"/>
      <w:lvlText w:val=""/>
      <w:lvlJc w:val="left"/>
      <w:pPr>
        <w:ind w:left="6480" w:hanging="360"/>
      </w:pPr>
      <w:rPr>
        <w:rFonts w:ascii="Wingdings" w:hAnsi="Wingdings" w:hint="default"/>
      </w:rPr>
    </w:lvl>
  </w:abstractNum>
  <w:abstractNum w:abstractNumId="60" w15:restartNumberingAfterBreak="0">
    <w:nsid w:val="7A745A13"/>
    <w:multiLevelType w:val="hybridMultilevel"/>
    <w:tmpl w:val="B7AA6EE2"/>
    <w:lvl w:ilvl="0" w:tplc="5222789C">
      <w:start w:val="1"/>
      <w:numFmt w:val="bullet"/>
      <w:lvlText w:val=""/>
      <w:lvlJc w:val="left"/>
      <w:pPr>
        <w:ind w:left="920" w:hanging="360"/>
      </w:pPr>
      <w:rPr>
        <w:rFonts w:ascii="Symbol" w:hAnsi="Symbol" w:hint="default"/>
      </w:rPr>
    </w:lvl>
    <w:lvl w:ilvl="1" w:tplc="95403B9E">
      <w:start w:val="1"/>
      <w:numFmt w:val="bullet"/>
      <w:lvlText w:val="o"/>
      <w:lvlJc w:val="left"/>
      <w:pPr>
        <w:ind w:left="1440" w:hanging="360"/>
      </w:pPr>
      <w:rPr>
        <w:rFonts w:ascii="Courier New" w:hAnsi="Courier New" w:hint="default"/>
      </w:rPr>
    </w:lvl>
    <w:lvl w:ilvl="2" w:tplc="952C3D48">
      <w:start w:val="1"/>
      <w:numFmt w:val="bullet"/>
      <w:lvlText w:val=""/>
      <w:lvlJc w:val="left"/>
      <w:pPr>
        <w:ind w:left="2160" w:hanging="360"/>
      </w:pPr>
      <w:rPr>
        <w:rFonts w:ascii="Wingdings" w:hAnsi="Wingdings" w:hint="default"/>
      </w:rPr>
    </w:lvl>
    <w:lvl w:ilvl="3" w:tplc="694CE016">
      <w:start w:val="1"/>
      <w:numFmt w:val="bullet"/>
      <w:lvlText w:val=""/>
      <w:lvlJc w:val="left"/>
      <w:pPr>
        <w:ind w:left="2880" w:hanging="360"/>
      </w:pPr>
      <w:rPr>
        <w:rFonts w:ascii="Symbol" w:hAnsi="Symbol" w:hint="default"/>
      </w:rPr>
    </w:lvl>
    <w:lvl w:ilvl="4" w:tplc="4240ED88">
      <w:start w:val="1"/>
      <w:numFmt w:val="bullet"/>
      <w:lvlText w:val="o"/>
      <w:lvlJc w:val="left"/>
      <w:pPr>
        <w:ind w:left="3600" w:hanging="360"/>
      </w:pPr>
      <w:rPr>
        <w:rFonts w:ascii="Courier New" w:hAnsi="Courier New" w:hint="default"/>
      </w:rPr>
    </w:lvl>
    <w:lvl w:ilvl="5" w:tplc="167A9990">
      <w:start w:val="1"/>
      <w:numFmt w:val="bullet"/>
      <w:lvlText w:val=""/>
      <w:lvlJc w:val="left"/>
      <w:pPr>
        <w:ind w:left="4320" w:hanging="360"/>
      </w:pPr>
      <w:rPr>
        <w:rFonts w:ascii="Wingdings" w:hAnsi="Wingdings" w:hint="default"/>
      </w:rPr>
    </w:lvl>
    <w:lvl w:ilvl="6" w:tplc="A3D6FA6E">
      <w:start w:val="1"/>
      <w:numFmt w:val="bullet"/>
      <w:lvlText w:val=""/>
      <w:lvlJc w:val="left"/>
      <w:pPr>
        <w:ind w:left="5040" w:hanging="360"/>
      </w:pPr>
      <w:rPr>
        <w:rFonts w:ascii="Symbol" w:hAnsi="Symbol" w:hint="default"/>
      </w:rPr>
    </w:lvl>
    <w:lvl w:ilvl="7" w:tplc="05C486EC">
      <w:start w:val="1"/>
      <w:numFmt w:val="bullet"/>
      <w:lvlText w:val="o"/>
      <w:lvlJc w:val="left"/>
      <w:pPr>
        <w:ind w:left="5760" w:hanging="360"/>
      </w:pPr>
      <w:rPr>
        <w:rFonts w:ascii="Courier New" w:hAnsi="Courier New" w:hint="default"/>
      </w:rPr>
    </w:lvl>
    <w:lvl w:ilvl="8" w:tplc="7DA82B02">
      <w:start w:val="1"/>
      <w:numFmt w:val="bullet"/>
      <w:lvlText w:val=""/>
      <w:lvlJc w:val="left"/>
      <w:pPr>
        <w:ind w:left="6480" w:hanging="360"/>
      </w:pPr>
      <w:rPr>
        <w:rFonts w:ascii="Wingdings" w:hAnsi="Wingdings" w:hint="default"/>
      </w:rPr>
    </w:lvl>
  </w:abstractNum>
  <w:abstractNum w:abstractNumId="61" w15:restartNumberingAfterBreak="0">
    <w:nsid w:val="7BE37006"/>
    <w:multiLevelType w:val="hybridMultilevel"/>
    <w:tmpl w:val="25F0B2DE"/>
    <w:lvl w:ilvl="0" w:tplc="851849EC">
      <w:start w:val="1"/>
      <w:numFmt w:val="bullet"/>
      <w:lvlText w:val="·"/>
      <w:lvlJc w:val="left"/>
      <w:pPr>
        <w:ind w:left="720" w:hanging="360"/>
      </w:pPr>
      <w:rPr>
        <w:rFonts w:ascii="Symbol" w:hAnsi="Symbol" w:hint="default"/>
      </w:rPr>
    </w:lvl>
    <w:lvl w:ilvl="1" w:tplc="743CBB16">
      <w:start w:val="1"/>
      <w:numFmt w:val="bullet"/>
      <w:lvlText w:val="o"/>
      <w:lvlJc w:val="left"/>
      <w:pPr>
        <w:ind w:left="1440" w:hanging="360"/>
      </w:pPr>
      <w:rPr>
        <w:rFonts w:ascii="Symbol" w:hAnsi="Symbol" w:hint="default"/>
      </w:rPr>
    </w:lvl>
    <w:lvl w:ilvl="2" w:tplc="CE18FDBE">
      <w:start w:val="1"/>
      <w:numFmt w:val="bullet"/>
      <w:lvlText w:val=""/>
      <w:lvlJc w:val="left"/>
      <w:pPr>
        <w:ind w:left="2160" w:hanging="360"/>
      </w:pPr>
      <w:rPr>
        <w:rFonts w:ascii="Wingdings" w:hAnsi="Wingdings" w:hint="default"/>
      </w:rPr>
    </w:lvl>
    <w:lvl w:ilvl="3" w:tplc="00C85D28">
      <w:start w:val="1"/>
      <w:numFmt w:val="bullet"/>
      <w:lvlText w:val=""/>
      <w:lvlJc w:val="left"/>
      <w:pPr>
        <w:ind w:left="2880" w:hanging="360"/>
      </w:pPr>
      <w:rPr>
        <w:rFonts w:ascii="Symbol" w:hAnsi="Symbol" w:hint="default"/>
      </w:rPr>
    </w:lvl>
    <w:lvl w:ilvl="4" w:tplc="419C6572">
      <w:start w:val="1"/>
      <w:numFmt w:val="bullet"/>
      <w:lvlText w:val="o"/>
      <w:lvlJc w:val="left"/>
      <w:pPr>
        <w:ind w:left="3600" w:hanging="360"/>
      </w:pPr>
      <w:rPr>
        <w:rFonts w:ascii="Courier New" w:hAnsi="Courier New" w:hint="default"/>
      </w:rPr>
    </w:lvl>
    <w:lvl w:ilvl="5" w:tplc="260C0DDC">
      <w:start w:val="1"/>
      <w:numFmt w:val="bullet"/>
      <w:lvlText w:val=""/>
      <w:lvlJc w:val="left"/>
      <w:pPr>
        <w:ind w:left="4320" w:hanging="360"/>
      </w:pPr>
      <w:rPr>
        <w:rFonts w:ascii="Wingdings" w:hAnsi="Wingdings" w:hint="default"/>
      </w:rPr>
    </w:lvl>
    <w:lvl w:ilvl="6" w:tplc="0ABC4E38">
      <w:start w:val="1"/>
      <w:numFmt w:val="bullet"/>
      <w:lvlText w:val=""/>
      <w:lvlJc w:val="left"/>
      <w:pPr>
        <w:ind w:left="5040" w:hanging="360"/>
      </w:pPr>
      <w:rPr>
        <w:rFonts w:ascii="Symbol" w:hAnsi="Symbol" w:hint="default"/>
      </w:rPr>
    </w:lvl>
    <w:lvl w:ilvl="7" w:tplc="2E04C2C6">
      <w:start w:val="1"/>
      <w:numFmt w:val="bullet"/>
      <w:lvlText w:val="o"/>
      <w:lvlJc w:val="left"/>
      <w:pPr>
        <w:ind w:left="5760" w:hanging="360"/>
      </w:pPr>
      <w:rPr>
        <w:rFonts w:ascii="Courier New" w:hAnsi="Courier New" w:hint="default"/>
      </w:rPr>
    </w:lvl>
    <w:lvl w:ilvl="8" w:tplc="98C2AE68">
      <w:start w:val="1"/>
      <w:numFmt w:val="bullet"/>
      <w:lvlText w:val=""/>
      <w:lvlJc w:val="left"/>
      <w:pPr>
        <w:ind w:left="6480" w:hanging="360"/>
      </w:pPr>
      <w:rPr>
        <w:rFonts w:ascii="Wingdings" w:hAnsi="Wingdings" w:hint="default"/>
      </w:rPr>
    </w:lvl>
  </w:abstractNum>
  <w:abstractNum w:abstractNumId="62" w15:restartNumberingAfterBreak="0">
    <w:nsid w:val="7D6CBD27"/>
    <w:multiLevelType w:val="hybridMultilevel"/>
    <w:tmpl w:val="4D622F40"/>
    <w:lvl w:ilvl="0" w:tplc="28DC0070">
      <w:start w:val="1"/>
      <w:numFmt w:val="bullet"/>
      <w:lvlText w:val=""/>
      <w:lvlJc w:val="left"/>
      <w:pPr>
        <w:ind w:left="720" w:hanging="360"/>
      </w:pPr>
      <w:rPr>
        <w:rFonts w:ascii="Symbol" w:hAnsi="Symbol" w:hint="default"/>
      </w:rPr>
    </w:lvl>
    <w:lvl w:ilvl="1" w:tplc="2CECA0AE">
      <w:start w:val="1"/>
      <w:numFmt w:val="bullet"/>
      <w:lvlText w:val="o"/>
      <w:lvlJc w:val="left"/>
      <w:pPr>
        <w:ind w:left="1440" w:hanging="360"/>
      </w:pPr>
      <w:rPr>
        <w:rFonts w:ascii="Courier New" w:hAnsi="Courier New" w:hint="default"/>
      </w:rPr>
    </w:lvl>
    <w:lvl w:ilvl="2" w:tplc="E48EA9F4">
      <w:start w:val="1"/>
      <w:numFmt w:val="bullet"/>
      <w:lvlText w:val=""/>
      <w:lvlJc w:val="left"/>
      <w:pPr>
        <w:ind w:left="2160" w:hanging="360"/>
      </w:pPr>
      <w:rPr>
        <w:rFonts w:ascii="Wingdings" w:hAnsi="Wingdings" w:hint="default"/>
      </w:rPr>
    </w:lvl>
    <w:lvl w:ilvl="3" w:tplc="9B8CC72A">
      <w:start w:val="1"/>
      <w:numFmt w:val="bullet"/>
      <w:lvlText w:val=""/>
      <w:lvlJc w:val="left"/>
      <w:pPr>
        <w:ind w:left="2880" w:hanging="360"/>
      </w:pPr>
      <w:rPr>
        <w:rFonts w:ascii="Symbol" w:hAnsi="Symbol" w:hint="default"/>
      </w:rPr>
    </w:lvl>
    <w:lvl w:ilvl="4" w:tplc="2F7CF422">
      <w:start w:val="1"/>
      <w:numFmt w:val="bullet"/>
      <w:lvlText w:val="o"/>
      <w:lvlJc w:val="left"/>
      <w:pPr>
        <w:ind w:left="3600" w:hanging="360"/>
      </w:pPr>
      <w:rPr>
        <w:rFonts w:ascii="Courier New" w:hAnsi="Courier New" w:hint="default"/>
      </w:rPr>
    </w:lvl>
    <w:lvl w:ilvl="5" w:tplc="60E6B80A">
      <w:start w:val="1"/>
      <w:numFmt w:val="bullet"/>
      <w:lvlText w:val=""/>
      <w:lvlJc w:val="left"/>
      <w:pPr>
        <w:ind w:left="4320" w:hanging="360"/>
      </w:pPr>
      <w:rPr>
        <w:rFonts w:ascii="Wingdings" w:hAnsi="Wingdings" w:hint="default"/>
      </w:rPr>
    </w:lvl>
    <w:lvl w:ilvl="6" w:tplc="C854FC68">
      <w:start w:val="1"/>
      <w:numFmt w:val="bullet"/>
      <w:lvlText w:val=""/>
      <w:lvlJc w:val="left"/>
      <w:pPr>
        <w:ind w:left="5040" w:hanging="360"/>
      </w:pPr>
      <w:rPr>
        <w:rFonts w:ascii="Symbol" w:hAnsi="Symbol" w:hint="default"/>
      </w:rPr>
    </w:lvl>
    <w:lvl w:ilvl="7" w:tplc="B5585F84">
      <w:start w:val="1"/>
      <w:numFmt w:val="bullet"/>
      <w:lvlText w:val="o"/>
      <w:lvlJc w:val="left"/>
      <w:pPr>
        <w:ind w:left="5760" w:hanging="360"/>
      </w:pPr>
      <w:rPr>
        <w:rFonts w:ascii="Courier New" w:hAnsi="Courier New" w:hint="default"/>
      </w:rPr>
    </w:lvl>
    <w:lvl w:ilvl="8" w:tplc="B1DA63EA">
      <w:start w:val="1"/>
      <w:numFmt w:val="bullet"/>
      <w:lvlText w:val=""/>
      <w:lvlJc w:val="left"/>
      <w:pPr>
        <w:ind w:left="6480" w:hanging="360"/>
      </w:pPr>
      <w:rPr>
        <w:rFonts w:ascii="Wingdings" w:hAnsi="Wingdings" w:hint="default"/>
      </w:rPr>
    </w:lvl>
  </w:abstractNum>
  <w:abstractNum w:abstractNumId="63" w15:restartNumberingAfterBreak="0">
    <w:nsid w:val="7F5854DF"/>
    <w:multiLevelType w:val="hybridMultilevel"/>
    <w:tmpl w:val="C0C84C60"/>
    <w:lvl w:ilvl="0" w:tplc="75AA5B7E">
      <w:start w:val="1"/>
      <w:numFmt w:val="bullet"/>
      <w:lvlText w:val=""/>
      <w:lvlJc w:val="left"/>
      <w:pPr>
        <w:ind w:left="720" w:hanging="360"/>
      </w:pPr>
      <w:rPr>
        <w:rFonts w:ascii="Symbol" w:hAnsi="Symbol" w:hint="default"/>
      </w:rPr>
    </w:lvl>
    <w:lvl w:ilvl="1" w:tplc="76784E48">
      <w:start w:val="1"/>
      <w:numFmt w:val="bullet"/>
      <w:lvlText w:val="o"/>
      <w:lvlJc w:val="left"/>
      <w:pPr>
        <w:ind w:left="1440" w:hanging="360"/>
      </w:pPr>
      <w:rPr>
        <w:rFonts w:ascii="Courier New" w:hAnsi="Courier New" w:hint="default"/>
      </w:rPr>
    </w:lvl>
    <w:lvl w:ilvl="2" w:tplc="ADAE7E32">
      <w:start w:val="1"/>
      <w:numFmt w:val="bullet"/>
      <w:lvlText w:val=""/>
      <w:lvlJc w:val="left"/>
      <w:pPr>
        <w:ind w:left="2160" w:hanging="360"/>
      </w:pPr>
      <w:rPr>
        <w:rFonts w:ascii="Wingdings" w:hAnsi="Wingdings" w:hint="default"/>
      </w:rPr>
    </w:lvl>
    <w:lvl w:ilvl="3" w:tplc="B65A23AA">
      <w:start w:val="1"/>
      <w:numFmt w:val="bullet"/>
      <w:lvlText w:val=""/>
      <w:lvlJc w:val="left"/>
      <w:pPr>
        <w:ind w:left="2880" w:hanging="360"/>
      </w:pPr>
      <w:rPr>
        <w:rFonts w:ascii="Symbol" w:hAnsi="Symbol" w:hint="default"/>
      </w:rPr>
    </w:lvl>
    <w:lvl w:ilvl="4" w:tplc="B316EA30">
      <w:start w:val="1"/>
      <w:numFmt w:val="bullet"/>
      <w:lvlText w:val="o"/>
      <w:lvlJc w:val="left"/>
      <w:pPr>
        <w:ind w:left="3600" w:hanging="360"/>
      </w:pPr>
      <w:rPr>
        <w:rFonts w:ascii="Courier New" w:hAnsi="Courier New" w:hint="default"/>
      </w:rPr>
    </w:lvl>
    <w:lvl w:ilvl="5" w:tplc="DDF0C8B8">
      <w:start w:val="1"/>
      <w:numFmt w:val="bullet"/>
      <w:lvlText w:val=""/>
      <w:lvlJc w:val="left"/>
      <w:pPr>
        <w:ind w:left="4320" w:hanging="360"/>
      </w:pPr>
      <w:rPr>
        <w:rFonts w:ascii="Wingdings" w:hAnsi="Wingdings" w:hint="default"/>
      </w:rPr>
    </w:lvl>
    <w:lvl w:ilvl="6" w:tplc="E6421AF6">
      <w:start w:val="1"/>
      <w:numFmt w:val="bullet"/>
      <w:lvlText w:val=""/>
      <w:lvlJc w:val="left"/>
      <w:pPr>
        <w:ind w:left="5040" w:hanging="360"/>
      </w:pPr>
      <w:rPr>
        <w:rFonts w:ascii="Symbol" w:hAnsi="Symbol" w:hint="default"/>
      </w:rPr>
    </w:lvl>
    <w:lvl w:ilvl="7" w:tplc="AA80A4BC">
      <w:start w:val="1"/>
      <w:numFmt w:val="bullet"/>
      <w:lvlText w:val="o"/>
      <w:lvlJc w:val="left"/>
      <w:pPr>
        <w:ind w:left="5760" w:hanging="360"/>
      </w:pPr>
      <w:rPr>
        <w:rFonts w:ascii="Courier New" w:hAnsi="Courier New" w:hint="default"/>
      </w:rPr>
    </w:lvl>
    <w:lvl w:ilvl="8" w:tplc="4788999C">
      <w:start w:val="1"/>
      <w:numFmt w:val="bullet"/>
      <w:lvlText w:val=""/>
      <w:lvlJc w:val="left"/>
      <w:pPr>
        <w:ind w:left="6480" w:hanging="360"/>
      </w:pPr>
      <w:rPr>
        <w:rFonts w:ascii="Wingdings" w:hAnsi="Wingdings" w:hint="default"/>
      </w:rPr>
    </w:lvl>
  </w:abstractNum>
  <w:num w:numId="1" w16cid:durableId="58015513">
    <w:abstractNumId w:val="19"/>
  </w:num>
  <w:num w:numId="2" w16cid:durableId="178784014">
    <w:abstractNumId w:val="36"/>
  </w:num>
  <w:num w:numId="3" w16cid:durableId="752437966">
    <w:abstractNumId w:val="52"/>
  </w:num>
  <w:num w:numId="4" w16cid:durableId="1430660301">
    <w:abstractNumId w:val="37"/>
  </w:num>
  <w:num w:numId="5" w16cid:durableId="671029707">
    <w:abstractNumId w:val="1"/>
  </w:num>
  <w:num w:numId="6" w16cid:durableId="1075517498">
    <w:abstractNumId w:val="9"/>
  </w:num>
  <w:num w:numId="7" w16cid:durableId="526481090">
    <w:abstractNumId w:val="38"/>
  </w:num>
  <w:num w:numId="8" w16cid:durableId="1036201085">
    <w:abstractNumId w:val="15"/>
  </w:num>
  <w:num w:numId="9" w16cid:durableId="451675293">
    <w:abstractNumId w:val="42"/>
  </w:num>
  <w:num w:numId="10" w16cid:durableId="1923639552">
    <w:abstractNumId w:val="13"/>
  </w:num>
  <w:num w:numId="11" w16cid:durableId="947929380">
    <w:abstractNumId w:val="8"/>
  </w:num>
  <w:num w:numId="12" w16cid:durableId="527184910">
    <w:abstractNumId w:val="0"/>
  </w:num>
  <w:num w:numId="13" w16cid:durableId="37434808">
    <w:abstractNumId w:val="30"/>
  </w:num>
  <w:num w:numId="14" w16cid:durableId="828401777">
    <w:abstractNumId w:val="7"/>
  </w:num>
  <w:num w:numId="15" w16cid:durableId="1701466615">
    <w:abstractNumId w:val="10"/>
  </w:num>
  <w:num w:numId="16" w16cid:durableId="1880891903">
    <w:abstractNumId w:val="44"/>
  </w:num>
  <w:num w:numId="17" w16cid:durableId="336730186">
    <w:abstractNumId w:val="5"/>
  </w:num>
  <w:num w:numId="18" w16cid:durableId="237859963">
    <w:abstractNumId w:val="54"/>
  </w:num>
  <w:num w:numId="19" w16cid:durableId="1467308327">
    <w:abstractNumId w:val="56"/>
  </w:num>
  <w:num w:numId="20" w16cid:durableId="2034304609">
    <w:abstractNumId w:val="4"/>
  </w:num>
  <w:num w:numId="21" w16cid:durableId="1650860153">
    <w:abstractNumId w:val="11"/>
  </w:num>
  <w:num w:numId="22" w16cid:durableId="825588784">
    <w:abstractNumId w:val="40"/>
  </w:num>
  <w:num w:numId="23" w16cid:durableId="1791320147">
    <w:abstractNumId w:val="25"/>
  </w:num>
  <w:num w:numId="24" w16cid:durableId="76682996">
    <w:abstractNumId w:val="17"/>
  </w:num>
  <w:num w:numId="25" w16cid:durableId="1954089366">
    <w:abstractNumId w:val="3"/>
  </w:num>
  <w:num w:numId="26" w16cid:durableId="711345881">
    <w:abstractNumId w:val="35"/>
  </w:num>
  <w:num w:numId="27" w16cid:durableId="1236819667">
    <w:abstractNumId w:val="26"/>
  </w:num>
  <w:num w:numId="28" w16cid:durableId="322245392">
    <w:abstractNumId w:val="18"/>
  </w:num>
  <w:num w:numId="29" w16cid:durableId="1959330557">
    <w:abstractNumId w:val="31"/>
  </w:num>
  <w:num w:numId="30" w16cid:durableId="182133665">
    <w:abstractNumId w:val="21"/>
  </w:num>
  <w:num w:numId="31" w16cid:durableId="333605732">
    <w:abstractNumId w:val="6"/>
  </w:num>
  <w:num w:numId="32" w16cid:durableId="659702265">
    <w:abstractNumId w:val="59"/>
  </w:num>
  <w:num w:numId="33" w16cid:durableId="428308420">
    <w:abstractNumId w:val="51"/>
  </w:num>
  <w:num w:numId="34" w16cid:durableId="1753233711">
    <w:abstractNumId w:val="48"/>
  </w:num>
  <w:num w:numId="35" w16cid:durableId="1608004463">
    <w:abstractNumId w:val="62"/>
  </w:num>
  <w:num w:numId="36" w16cid:durableId="2053726846">
    <w:abstractNumId w:val="43"/>
  </w:num>
  <w:num w:numId="37" w16cid:durableId="1844852471">
    <w:abstractNumId w:val="29"/>
  </w:num>
  <w:num w:numId="38" w16cid:durableId="1847741890">
    <w:abstractNumId w:val="55"/>
  </w:num>
  <w:num w:numId="39" w16cid:durableId="1591348913">
    <w:abstractNumId w:val="50"/>
  </w:num>
  <w:num w:numId="40" w16cid:durableId="1840658192">
    <w:abstractNumId w:val="61"/>
  </w:num>
  <w:num w:numId="41" w16cid:durableId="1052384123">
    <w:abstractNumId w:val="12"/>
  </w:num>
  <w:num w:numId="42" w16cid:durableId="958221583">
    <w:abstractNumId w:val="28"/>
  </w:num>
  <w:num w:numId="43" w16cid:durableId="344796199">
    <w:abstractNumId w:val="45"/>
  </w:num>
  <w:num w:numId="44" w16cid:durableId="1752310097">
    <w:abstractNumId w:val="32"/>
  </w:num>
  <w:num w:numId="45" w16cid:durableId="1102996426">
    <w:abstractNumId w:val="33"/>
  </w:num>
  <w:num w:numId="46" w16cid:durableId="1315136736">
    <w:abstractNumId w:val="34"/>
  </w:num>
  <w:num w:numId="47" w16cid:durableId="1875728369">
    <w:abstractNumId w:val="41"/>
  </w:num>
  <w:num w:numId="48" w16cid:durableId="101650691">
    <w:abstractNumId w:val="46"/>
  </w:num>
  <w:num w:numId="49" w16cid:durableId="1755007553">
    <w:abstractNumId w:val="22"/>
  </w:num>
  <w:num w:numId="50" w16cid:durableId="143859076">
    <w:abstractNumId w:val="57"/>
  </w:num>
  <w:num w:numId="51" w16cid:durableId="1645281428">
    <w:abstractNumId w:val="53"/>
  </w:num>
  <w:num w:numId="52" w16cid:durableId="1106541360">
    <w:abstractNumId w:val="16"/>
  </w:num>
  <w:num w:numId="53" w16cid:durableId="1001465122">
    <w:abstractNumId w:val="47"/>
  </w:num>
  <w:num w:numId="54" w16cid:durableId="1654723219">
    <w:abstractNumId w:val="23"/>
  </w:num>
  <w:num w:numId="55" w16cid:durableId="833760300">
    <w:abstractNumId w:val="60"/>
  </w:num>
  <w:num w:numId="56" w16cid:durableId="1279602620">
    <w:abstractNumId w:val="2"/>
  </w:num>
  <w:num w:numId="57" w16cid:durableId="1642072007">
    <w:abstractNumId w:val="63"/>
  </w:num>
  <w:num w:numId="58" w16cid:durableId="43409074">
    <w:abstractNumId w:val="27"/>
  </w:num>
  <w:num w:numId="59" w16cid:durableId="992760220">
    <w:abstractNumId w:val="39"/>
  </w:num>
  <w:num w:numId="60" w16cid:durableId="259334341">
    <w:abstractNumId w:val="14"/>
  </w:num>
  <w:num w:numId="61" w16cid:durableId="151793550">
    <w:abstractNumId w:val="24"/>
  </w:num>
  <w:num w:numId="62" w16cid:durableId="1754084497">
    <w:abstractNumId w:val="49"/>
  </w:num>
  <w:num w:numId="63" w16cid:durableId="1363552041">
    <w:abstractNumId w:val="58"/>
  </w:num>
  <w:num w:numId="64" w16cid:durableId="803154669">
    <w:abstractNumId w:val="20"/>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481"/>
    <w:rsid w:val="00004839"/>
    <w:rsid w:val="000144E9"/>
    <w:rsid w:val="00015DD0"/>
    <w:rsid w:val="0001649E"/>
    <w:rsid w:val="00024A1C"/>
    <w:rsid w:val="000307F9"/>
    <w:rsid w:val="00036A16"/>
    <w:rsid w:val="00037A1E"/>
    <w:rsid w:val="00046672"/>
    <w:rsid w:val="0004751F"/>
    <w:rsid w:val="00053360"/>
    <w:rsid w:val="00054CD2"/>
    <w:rsid w:val="000555F7"/>
    <w:rsid w:val="000618C6"/>
    <w:rsid w:val="000633DF"/>
    <w:rsid w:val="00067720"/>
    <w:rsid w:val="0008652B"/>
    <w:rsid w:val="00087C9B"/>
    <w:rsid w:val="000978EE"/>
    <w:rsid w:val="000A3F71"/>
    <w:rsid w:val="000A41B4"/>
    <w:rsid w:val="000A46FA"/>
    <w:rsid w:val="000A7197"/>
    <w:rsid w:val="000B1D88"/>
    <w:rsid w:val="000B3337"/>
    <w:rsid w:val="000B5ABE"/>
    <w:rsid w:val="000C11C7"/>
    <w:rsid w:val="000E1125"/>
    <w:rsid w:val="000E7F52"/>
    <w:rsid w:val="000F46AB"/>
    <w:rsid w:val="000F5640"/>
    <w:rsid w:val="000F727B"/>
    <w:rsid w:val="0010069C"/>
    <w:rsid w:val="0010591D"/>
    <w:rsid w:val="00106451"/>
    <w:rsid w:val="001074E9"/>
    <w:rsid w:val="0011038C"/>
    <w:rsid w:val="00110985"/>
    <w:rsid w:val="00113063"/>
    <w:rsid w:val="00113B4A"/>
    <w:rsid w:val="001203BF"/>
    <w:rsid w:val="001242C7"/>
    <w:rsid w:val="00125AFC"/>
    <w:rsid w:val="0012695D"/>
    <w:rsid w:val="00131B61"/>
    <w:rsid w:val="00141EEB"/>
    <w:rsid w:val="00146261"/>
    <w:rsid w:val="00150803"/>
    <w:rsid w:val="001544F8"/>
    <w:rsid w:val="00164A55"/>
    <w:rsid w:val="00170EFA"/>
    <w:rsid w:val="001757D1"/>
    <w:rsid w:val="001761A9"/>
    <w:rsid w:val="0017778F"/>
    <w:rsid w:val="00185087"/>
    <w:rsid w:val="0018528F"/>
    <w:rsid w:val="0018607D"/>
    <w:rsid w:val="001A11BD"/>
    <w:rsid w:val="001A1ABF"/>
    <w:rsid w:val="001A6E1B"/>
    <w:rsid w:val="001A7596"/>
    <w:rsid w:val="001A7652"/>
    <w:rsid w:val="001B6002"/>
    <w:rsid w:val="001C0FAD"/>
    <w:rsid w:val="001D3034"/>
    <w:rsid w:val="001E1718"/>
    <w:rsid w:val="001E3F13"/>
    <w:rsid w:val="001F1A87"/>
    <w:rsid w:val="001F4280"/>
    <w:rsid w:val="00201129"/>
    <w:rsid w:val="002030E8"/>
    <w:rsid w:val="00206DE9"/>
    <w:rsid w:val="00220F2D"/>
    <w:rsid w:val="0023152A"/>
    <w:rsid w:val="002334AC"/>
    <w:rsid w:val="002358CC"/>
    <w:rsid w:val="00235D1F"/>
    <w:rsid w:val="00245C14"/>
    <w:rsid w:val="00246F7D"/>
    <w:rsid w:val="002473FE"/>
    <w:rsid w:val="002504F2"/>
    <w:rsid w:val="002521BB"/>
    <w:rsid w:val="002562FC"/>
    <w:rsid w:val="00260817"/>
    <w:rsid w:val="0026133F"/>
    <w:rsid w:val="002623CA"/>
    <w:rsid w:val="00266BC3"/>
    <w:rsid w:val="00270481"/>
    <w:rsid w:val="00275EE0"/>
    <w:rsid w:val="0027611D"/>
    <w:rsid w:val="00276A9D"/>
    <w:rsid w:val="00276E4D"/>
    <w:rsid w:val="00280804"/>
    <w:rsid w:val="0028636A"/>
    <w:rsid w:val="002A2A52"/>
    <w:rsid w:val="002A6628"/>
    <w:rsid w:val="002A73EC"/>
    <w:rsid w:val="002C06F8"/>
    <w:rsid w:val="002C5B8B"/>
    <w:rsid w:val="002C7974"/>
    <w:rsid w:val="002D070B"/>
    <w:rsid w:val="002D5EA3"/>
    <w:rsid w:val="002D6B9D"/>
    <w:rsid w:val="002E171C"/>
    <w:rsid w:val="002E645B"/>
    <w:rsid w:val="002E652A"/>
    <w:rsid w:val="002E75CA"/>
    <w:rsid w:val="002E7A78"/>
    <w:rsid w:val="002F01C3"/>
    <w:rsid w:val="002F0565"/>
    <w:rsid w:val="002F0B25"/>
    <w:rsid w:val="002F0FC1"/>
    <w:rsid w:val="002F78AE"/>
    <w:rsid w:val="0030613B"/>
    <w:rsid w:val="0031309E"/>
    <w:rsid w:val="00317730"/>
    <w:rsid w:val="0032146C"/>
    <w:rsid w:val="00332009"/>
    <w:rsid w:val="00332417"/>
    <w:rsid w:val="0034241A"/>
    <w:rsid w:val="00345811"/>
    <w:rsid w:val="00355110"/>
    <w:rsid w:val="0035547A"/>
    <w:rsid w:val="0036289D"/>
    <w:rsid w:val="0036495E"/>
    <w:rsid w:val="00364E49"/>
    <w:rsid w:val="00366E9D"/>
    <w:rsid w:val="00372F2C"/>
    <w:rsid w:val="00373769"/>
    <w:rsid w:val="003803E4"/>
    <w:rsid w:val="00384010"/>
    <w:rsid w:val="0038639E"/>
    <w:rsid w:val="00391244"/>
    <w:rsid w:val="003923F5"/>
    <w:rsid w:val="00395A11"/>
    <w:rsid w:val="003B3CF4"/>
    <w:rsid w:val="003C5039"/>
    <w:rsid w:val="003C7563"/>
    <w:rsid w:val="003E03C7"/>
    <w:rsid w:val="003E6E24"/>
    <w:rsid w:val="003E7422"/>
    <w:rsid w:val="003F3258"/>
    <w:rsid w:val="003F4988"/>
    <w:rsid w:val="003F4B47"/>
    <w:rsid w:val="003F5DCD"/>
    <w:rsid w:val="003F74BC"/>
    <w:rsid w:val="003F8C82"/>
    <w:rsid w:val="00400862"/>
    <w:rsid w:val="004059D4"/>
    <w:rsid w:val="00405EF9"/>
    <w:rsid w:val="004150BE"/>
    <w:rsid w:val="00421A81"/>
    <w:rsid w:val="00423A1A"/>
    <w:rsid w:val="00425FC8"/>
    <w:rsid w:val="00426FBC"/>
    <w:rsid w:val="00437CF7"/>
    <w:rsid w:val="004419F3"/>
    <w:rsid w:val="00452FC3"/>
    <w:rsid w:val="00455220"/>
    <w:rsid w:val="00480092"/>
    <w:rsid w:val="00483DDE"/>
    <w:rsid w:val="004873C2"/>
    <w:rsid w:val="004907CB"/>
    <w:rsid w:val="004963AB"/>
    <w:rsid w:val="004A15D7"/>
    <w:rsid w:val="004B405F"/>
    <w:rsid w:val="004C1808"/>
    <w:rsid w:val="004C2930"/>
    <w:rsid w:val="004C4D2F"/>
    <w:rsid w:val="004D59E1"/>
    <w:rsid w:val="004D77A6"/>
    <w:rsid w:val="004E4FAB"/>
    <w:rsid w:val="004E56AF"/>
    <w:rsid w:val="004EDF46"/>
    <w:rsid w:val="004F2C52"/>
    <w:rsid w:val="004F6298"/>
    <w:rsid w:val="004F74A9"/>
    <w:rsid w:val="005002CD"/>
    <w:rsid w:val="00500B65"/>
    <w:rsid w:val="005033F1"/>
    <w:rsid w:val="00503AF1"/>
    <w:rsid w:val="00514C4B"/>
    <w:rsid w:val="00520BE5"/>
    <w:rsid w:val="00523D8B"/>
    <w:rsid w:val="005323D7"/>
    <w:rsid w:val="0053447C"/>
    <w:rsid w:val="005373E0"/>
    <w:rsid w:val="005442A9"/>
    <w:rsid w:val="005504BE"/>
    <w:rsid w:val="00553E63"/>
    <w:rsid w:val="005549E3"/>
    <w:rsid w:val="00555BA1"/>
    <w:rsid w:val="005672F7"/>
    <w:rsid w:val="00570FF3"/>
    <w:rsid w:val="0058434F"/>
    <w:rsid w:val="005A243D"/>
    <w:rsid w:val="005A4DE7"/>
    <w:rsid w:val="005A5511"/>
    <w:rsid w:val="005B281A"/>
    <w:rsid w:val="005C05FB"/>
    <w:rsid w:val="005C29CA"/>
    <w:rsid w:val="005C2B15"/>
    <w:rsid w:val="005C7A4B"/>
    <w:rsid w:val="005D35A8"/>
    <w:rsid w:val="005D3C68"/>
    <w:rsid w:val="005E0C50"/>
    <w:rsid w:val="005E4242"/>
    <w:rsid w:val="005E5DE7"/>
    <w:rsid w:val="005E5FF7"/>
    <w:rsid w:val="005F2892"/>
    <w:rsid w:val="005F548D"/>
    <w:rsid w:val="005F6B39"/>
    <w:rsid w:val="00603CFF"/>
    <w:rsid w:val="00612087"/>
    <w:rsid w:val="00613C90"/>
    <w:rsid w:val="006147A1"/>
    <w:rsid w:val="0061574D"/>
    <w:rsid w:val="00623A41"/>
    <w:rsid w:val="0063059C"/>
    <w:rsid w:val="00630D5C"/>
    <w:rsid w:val="00632C5A"/>
    <w:rsid w:val="00635202"/>
    <w:rsid w:val="00637261"/>
    <w:rsid w:val="006373BF"/>
    <w:rsid w:val="0064398B"/>
    <w:rsid w:val="00645F6F"/>
    <w:rsid w:val="00647F8E"/>
    <w:rsid w:val="00650AF0"/>
    <w:rsid w:val="006575DD"/>
    <w:rsid w:val="00662CEC"/>
    <w:rsid w:val="00663E50"/>
    <w:rsid w:val="006701B2"/>
    <w:rsid w:val="0068017E"/>
    <w:rsid w:val="00682048"/>
    <w:rsid w:val="00684A95"/>
    <w:rsid w:val="00684F8A"/>
    <w:rsid w:val="0068666A"/>
    <w:rsid w:val="00687887"/>
    <w:rsid w:val="006903C7"/>
    <w:rsid w:val="006B6EE0"/>
    <w:rsid w:val="006C2FCE"/>
    <w:rsid w:val="006C3BF2"/>
    <w:rsid w:val="006C419C"/>
    <w:rsid w:val="006C62EB"/>
    <w:rsid w:val="006D0A87"/>
    <w:rsid w:val="006D5524"/>
    <w:rsid w:val="006D5D92"/>
    <w:rsid w:val="006E2848"/>
    <w:rsid w:val="006E5253"/>
    <w:rsid w:val="006F0A76"/>
    <w:rsid w:val="006F2B87"/>
    <w:rsid w:val="006F3DF4"/>
    <w:rsid w:val="007073CB"/>
    <w:rsid w:val="007104A5"/>
    <w:rsid w:val="007115BC"/>
    <w:rsid w:val="00711747"/>
    <w:rsid w:val="00714C01"/>
    <w:rsid w:val="007217FF"/>
    <w:rsid w:val="0072599D"/>
    <w:rsid w:val="00726814"/>
    <w:rsid w:val="00732DA8"/>
    <w:rsid w:val="00734515"/>
    <w:rsid w:val="00735256"/>
    <w:rsid w:val="00735C73"/>
    <w:rsid w:val="00736CA9"/>
    <w:rsid w:val="00742963"/>
    <w:rsid w:val="00750A0C"/>
    <w:rsid w:val="00754F81"/>
    <w:rsid w:val="0075585D"/>
    <w:rsid w:val="00755FB4"/>
    <w:rsid w:val="007573BF"/>
    <w:rsid w:val="007579E6"/>
    <w:rsid w:val="00766E6F"/>
    <w:rsid w:val="00767A4F"/>
    <w:rsid w:val="00773912"/>
    <w:rsid w:val="007920FB"/>
    <w:rsid w:val="00792C26"/>
    <w:rsid w:val="00796D6D"/>
    <w:rsid w:val="007A02AF"/>
    <w:rsid w:val="007C0962"/>
    <w:rsid w:val="007C1904"/>
    <w:rsid w:val="007C3DDD"/>
    <w:rsid w:val="007C63E7"/>
    <w:rsid w:val="007D380C"/>
    <w:rsid w:val="007D6829"/>
    <w:rsid w:val="007E1BB7"/>
    <w:rsid w:val="007E2262"/>
    <w:rsid w:val="007E4306"/>
    <w:rsid w:val="007F07CE"/>
    <w:rsid w:val="007F3239"/>
    <w:rsid w:val="007F51BD"/>
    <w:rsid w:val="007F51D0"/>
    <w:rsid w:val="007F5F33"/>
    <w:rsid w:val="00800A06"/>
    <w:rsid w:val="00801607"/>
    <w:rsid w:val="00812667"/>
    <w:rsid w:val="00813D85"/>
    <w:rsid w:val="008156CE"/>
    <w:rsid w:val="00822D6D"/>
    <w:rsid w:val="00826E40"/>
    <w:rsid w:val="00832E9B"/>
    <w:rsid w:val="00837D7A"/>
    <w:rsid w:val="008423E7"/>
    <w:rsid w:val="008525B6"/>
    <w:rsid w:val="0086007D"/>
    <w:rsid w:val="008648FE"/>
    <w:rsid w:val="00864B0D"/>
    <w:rsid w:val="00876267"/>
    <w:rsid w:val="008829CF"/>
    <w:rsid w:val="00883D3A"/>
    <w:rsid w:val="0088795F"/>
    <w:rsid w:val="00887A3C"/>
    <w:rsid w:val="008902E8"/>
    <w:rsid w:val="0089319D"/>
    <w:rsid w:val="00895191"/>
    <w:rsid w:val="0089641C"/>
    <w:rsid w:val="008A357E"/>
    <w:rsid w:val="008A42EE"/>
    <w:rsid w:val="008A58FC"/>
    <w:rsid w:val="008A72A2"/>
    <w:rsid w:val="008B1AD3"/>
    <w:rsid w:val="008B529B"/>
    <w:rsid w:val="008C295D"/>
    <w:rsid w:val="008C2E8D"/>
    <w:rsid w:val="008C5FFF"/>
    <w:rsid w:val="008D3A31"/>
    <w:rsid w:val="008E78AA"/>
    <w:rsid w:val="008F1552"/>
    <w:rsid w:val="008F6223"/>
    <w:rsid w:val="008F6928"/>
    <w:rsid w:val="008F7998"/>
    <w:rsid w:val="00900506"/>
    <w:rsid w:val="0090296F"/>
    <w:rsid w:val="00910F34"/>
    <w:rsid w:val="00916EEF"/>
    <w:rsid w:val="00916F70"/>
    <w:rsid w:val="0092111B"/>
    <w:rsid w:val="00921E32"/>
    <w:rsid w:val="0093181E"/>
    <w:rsid w:val="00932575"/>
    <w:rsid w:val="00932747"/>
    <w:rsid w:val="00933E16"/>
    <w:rsid w:val="00934632"/>
    <w:rsid w:val="00935232"/>
    <w:rsid w:val="00935B11"/>
    <w:rsid w:val="009370E1"/>
    <w:rsid w:val="00953A54"/>
    <w:rsid w:val="00955736"/>
    <w:rsid w:val="00961DE2"/>
    <w:rsid w:val="0096786C"/>
    <w:rsid w:val="009703E3"/>
    <w:rsid w:val="00972A37"/>
    <w:rsid w:val="00975E7F"/>
    <w:rsid w:val="009777CB"/>
    <w:rsid w:val="00981144"/>
    <w:rsid w:val="00981E38"/>
    <w:rsid w:val="009831F3"/>
    <w:rsid w:val="00983FAB"/>
    <w:rsid w:val="00984174"/>
    <w:rsid w:val="00985B33"/>
    <w:rsid w:val="00991AB5"/>
    <w:rsid w:val="009A0DBA"/>
    <w:rsid w:val="009A482E"/>
    <w:rsid w:val="009A5B08"/>
    <w:rsid w:val="009B3180"/>
    <w:rsid w:val="009B3F20"/>
    <w:rsid w:val="009B5481"/>
    <w:rsid w:val="009B7600"/>
    <w:rsid w:val="009C3AE0"/>
    <w:rsid w:val="009C5033"/>
    <w:rsid w:val="009C5806"/>
    <w:rsid w:val="009C5B0D"/>
    <w:rsid w:val="009D1A0B"/>
    <w:rsid w:val="009D48C4"/>
    <w:rsid w:val="009D7F92"/>
    <w:rsid w:val="009E1EBE"/>
    <w:rsid w:val="009E7EB1"/>
    <w:rsid w:val="009F3406"/>
    <w:rsid w:val="009F3973"/>
    <w:rsid w:val="009F3FCD"/>
    <w:rsid w:val="00A02188"/>
    <w:rsid w:val="00A02C76"/>
    <w:rsid w:val="00A038CD"/>
    <w:rsid w:val="00A04FD3"/>
    <w:rsid w:val="00A1326D"/>
    <w:rsid w:val="00A147D2"/>
    <w:rsid w:val="00A30347"/>
    <w:rsid w:val="00A3105B"/>
    <w:rsid w:val="00A32DBB"/>
    <w:rsid w:val="00A33246"/>
    <w:rsid w:val="00A36EE6"/>
    <w:rsid w:val="00A371BE"/>
    <w:rsid w:val="00A413E1"/>
    <w:rsid w:val="00A513DA"/>
    <w:rsid w:val="00A54954"/>
    <w:rsid w:val="00A566D3"/>
    <w:rsid w:val="00A57088"/>
    <w:rsid w:val="00A5768B"/>
    <w:rsid w:val="00A57A93"/>
    <w:rsid w:val="00A6343C"/>
    <w:rsid w:val="00A6775F"/>
    <w:rsid w:val="00A67EE9"/>
    <w:rsid w:val="00A700E2"/>
    <w:rsid w:val="00A75CF6"/>
    <w:rsid w:val="00A77D46"/>
    <w:rsid w:val="00A862F0"/>
    <w:rsid w:val="00A903F2"/>
    <w:rsid w:val="00A927C5"/>
    <w:rsid w:val="00AA1E9F"/>
    <w:rsid w:val="00AA54E7"/>
    <w:rsid w:val="00AA56A3"/>
    <w:rsid w:val="00AA66DF"/>
    <w:rsid w:val="00AA67A1"/>
    <w:rsid w:val="00AB3622"/>
    <w:rsid w:val="00AB55B0"/>
    <w:rsid w:val="00AB641E"/>
    <w:rsid w:val="00AB64EB"/>
    <w:rsid w:val="00AB7411"/>
    <w:rsid w:val="00AD130A"/>
    <w:rsid w:val="00AD158C"/>
    <w:rsid w:val="00AD1E0C"/>
    <w:rsid w:val="00AE32CF"/>
    <w:rsid w:val="00AE6746"/>
    <w:rsid w:val="00AF07D4"/>
    <w:rsid w:val="00AF2FCB"/>
    <w:rsid w:val="00AF337A"/>
    <w:rsid w:val="00B01254"/>
    <w:rsid w:val="00B1289E"/>
    <w:rsid w:val="00B13765"/>
    <w:rsid w:val="00B17047"/>
    <w:rsid w:val="00B20990"/>
    <w:rsid w:val="00B26E96"/>
    <w:rsid w:val="00B321F1"/>
    <w:rsid w:val="00B3461E"/>
    <w:rsid w:val="00B34BAF"/>
    <w:rsid w:val="00B4571C"/>
    <w:rsid w:val="00B5366D"/>
    <w:rsid w:val="00B56EAB"/>
    <w:rsid w:val="00B60D69"/>
    <w:rsid w:val="00B6130F"/>
    <w:rsid w:val="00B64B68"/>
    <w:rsid w:val="00B6526C"/>
    <w:rsid w:val="00B678E9"/>
    <w:rsid w:val="00B70050"/>
    <w:rsid w:val="00B70236"/>
    <w:rsid w:val="00B74F89"/>
    <w:rsid w:val="00B75958"/>
    <w:rsid w:val="00B77230"/>
    <w:rsid w:val="00B82C11"/>
    <w:rsid w:val="00B83CAB"/>
    <w:rsid w:val="00B84F21"/>
    <w:rsid w:val="00B904E1"/>
    <w:rsid w:val="00B9448A"/>
    <w:rsid w:val="00B96E75"/>
    <w:rsid w:val="00BA65AC"/>
    <w:rsid w:val="00BA7019"/>
    <w:rsid w:val="00BB056A"/>
    <w:rsid w:val="00BB0637"/>
    <w:rsid w:val="00BB0B8D"/>
    <w:rsid w:val="00BB51B1"/>
    <w:rsid w:val="00BC527E"/>
    <w:rsid w:val="00BC585A"/>
    <w:rsid w:val="00BD2061"/>
    <w:rsid w:val="00BE013B"/>
    <w:rsid w:val="00BE26FC"/>
    <w:rsid w:val="00BE566C"/>
    <w:rsid w:val="00BE56DA"/>
    <w:rsid w:val="00BE653E"/>
    <w:rsid w:val="00BE79B8"/>
    <w:rsid w:val="00BF146D"/>
    <w:rsid w:val="00BF6503"/>
    <w:rsid w:val="00C02F46"/>
    <w:rsid w:val="00C03080"/>
    <w:rsid w:val="00C07644"/>
    <w:rsid w:val="00C1010A"/>
    <w:rsid w:val="00C1469B"/>
    <w:rsid w:val="00C21C61"/>
    <w:rsid w:val="00C237A5"/>
    <w:rsid w:val="00C27F92"/>
    <w:rsid w:val="00C31DF3"/>
    <w:rsid w:val="00C3469F"/>
    <w:rsid w:val="00C469B3"/>
    <w:rsid w:val="00C46C21"/>
    <w:rsid w:val="00C5414A"/>
    <w:rsid w:val="00C60918"/>
    <w:rsid w:val="00C61CF1"/>
    <w:rsid w:val="00C64746"/>
    <w:rsid w:val="00C707BC"/>
    <w:rsid w:val="00C71900"/>
    <w:rsid w:val="00C75952"/>
    <w:rsid w:val="00C768A4"/>
    <w:rsid w:val="00C80D07"/>
    <w:rsid w:val="00C81B03"/>
    <w:rsid w:val="00C8B89F"/>
    <w:rsid w:val="00C9030A"/>
    <w:rsid w:val="00C936E5"/>
    <w:rsid w:val="00C94570"/>
    <w:rsid w:val="00CA1100"/>
    <w:rsid w:val="00CB0A0B"/>
    <w:rsid w:val="00CB63E0"/>
    <w:rsid w:val="00CC0735"/>
    <w:rsid w:val="00CC1D6F"/>
    <w:rsid w:val="00CD04AF"/>
    <w:rsid w:val="00CE2510"/>
    <w:rsid w:val="00CE374F"/>
    <w:rsid w:val="00CE3C80"/>
    <w:rsid w:val="00CF1445"/>
    <w:rsid w:val="00CF28A5"/>
    <w:rsid w:val="00CF7694"/>
    <w:rsid w:val="00D02C42"/>
    <w:rsid w:val="00D04DC0"/>
    <w:rsid w:val="00D0625A"/>
    <w:rsid w:val="00D07984"/>
    <w:rsid w:val="00D16062"/>
    <w:rsid w:val="00D162F2"/>
    <w:rsid w:val="00D21A38"/>
    <w:rsid w:val="00D306E9"/>
    <w:rsid w:val="00D312D4"/>
    <w:rsid w:val="00D313E2"/>
    <w:rsid w:val="00D420C6"/>
    <w:rsid w:val="00D45543"/>
    <w:rsid w:val="00D51E60"/>
    <w:rsid w:val="00D52B18"/>
    <w:rsid w:val="00D52CAE"/>
    <w:rsid w:val="00D561F4"/>
    <w:rsid w:val="00D575EE"/>
    <w:rsid w:val="00D629B5"/>
    <w:rsid w:val="00D77334"/>
    <w:rsid w:val="00D77E18"/>
    <w:rsid w:val="00D878E0"/>
    <w:rsid w:val="00D903CF"/>
    <w:rsid w:val="00D92BB3"/>
    <w:rsid w:val="00DA090C"/>
    <w:rsid w:val="00DA0D9A"/>
    <w:rsid w:val="00DA7D0F"/>
    <w:rsid w:val="00DB0E86"/>
    <w:rsid w:val="00DB37E2"/>
    <w:rsid w:val="00DB39A9"/>
    <w:rsid w:val="00DB5051"/>
    <w:rsid w:val="00DC501B"/>
    <w:rsid w:val="00DC54C7"/>
    <w:rsid w:val="00DC6318"/>
    <w:rsid w:val="00DC6D6F"/>
    <w:rsid w:val="00DD25CC"/>
    <w:rsid w:val="00DE3DB7"/>
    <w:rsid w:val="00DE528D"/>
    <w:rsid w:val="00DE770D"/>
    <w:rsid w:val="00DF00B8"/>
    <w:rsid w:val="00DF26BE"/>
    <w:rsid w:val="00E01E03"/>
    <w:rsid w:val="00E1171C"/>
    <w:rsid w:val="00E120F5"/>
    <w:rsid w:val="00E17791"/>
    <w:rsid w:val="00E2066C"/>
    <w:rsid w:val="00E207B5"/>
    <w:rsid w:val="00E2293B"/>
    <w:rsid w:val="00E25ACF"/>
    <w:rsid w:val="00E25E71"/>
    <w:rsid w:val="00E343B3"/>
    <w:rsid w:val="00E35EB4"/>
    <w:rsid w:val="00E36046"/>
    <w:rsid w:val="00E37CA0"/>
    <w:rsid w:val="00E405D0"/>
    <w:rsid w:val="00E40A63"/>
    <w:rsid w:val="00E40F0E"/>
    <w:rsid w:val="00E40FBA"/>
    <w:rsid w:val="00E427F9"/>
    <w:rsid w:val="00E45822"/>
    <w:rsid w:val="00E5050F"/>
    <w:rsid w:val="00E56D5D"/>
    <w:rsid w:val="00E599DA"/>
    <w:rsid w:val="00E666C5"/>
    <w:rsid w:val="00E73B31"/>
    <w:rsid w:val="00E73F74"/>
    <w:rsid w:val="00E73FF8"/>
    <w:rsid w:val="00E75534"/>
    <w:rsid w:val="00E77927"/>
    <w:rsid w:val="00E840FC"/>
    <w:rsid w:val="00E87412"/>
    <w:rsid w:val="00E942DB"/>
    <w:rsid w:val="00E95BA1"/>
    <w:rsid w:val="00E965B9"/>
    <w:rsid w:val="00EA1D31"/>
    <w:rsid w:val="00EA38B0"/>
    <w:rsid w:val="00EB01E1"/>
    <w:rsid w:val="00EB2487"/>
    <w:rsid w:val="00EB4B56"/>
    <w:rsid w:val="00EB6F14"/>
    <w:rsid w:val="00EC06CC"/>
    <w:rsid w:val="00EC388C"/>
    <w:rsid w:val="00ED28C2"/>
    <w:rsid w:val="00ED2EC2"/>
    <w:rsid w:val="00ED4BEA"/>
    <w:rsid w:val="00EE6DED"/>
    <w:rsid w:val="00EF02A0"/>
    <w:rsid w:val="00EF4ADE"/>
    <w:rsid w:val="00EF4C65"/>
    <w:rsid w:val="00EF4FA7"/>
    <w:rsid w:val="00EF661A"/>
    <w:rsid w:val="00F01598"/>
    <w:rsid w:val="00F01C30"/>
    <w:rsid w:val="00F02277"/>
    <w:rsid w:val="00F2245E"/>
    <w:rsid w:val="00F2647E"/>
    <w:rsid w:val="00F300A5"/>
    <w:rsid w:val="00F315E2"/>
    <w:rsid w:val="00F37B35"/>
    <w:rsid w:val="00F42272"/>
    <w:rsid w:val="00F45B86"/>
    <w:rsid w:val="00F45D39"/>
    <w:rsid w:val="00F50DC2"/>
    <w:rsid w:val="00F52C2C"/>
    <w:rsid w:val="00F57386"/>
    <w:rsid w:val="00F606A8"/>
    <w:rsid w:val="00F674EB"/>
    <w:rsid w:val="00F706E5"/>
    <w:rsid w:val="00F814A7"/>
    <w:rsid w:val="00F83EDA"/>
    <w:rsid w:val="00F872C4"/>
    <w:rsid w:val="00F92CAD"/>
    <w:rsid w:val="00FA04A8"/>
    <w:rsid w:val="00FA0CE9"/>
    <w:rsid w:val="00FA4CDB"/>
    <w:rsid w:val="00FA4DF2"/>
    <w:rsid w:val="00FA5520"/>
    <w:rsid w:val="00FA6D20"/>
    <w:rsid w:val="00FB1AE0"/>
    <w:rsid w:val="00FB2556"/>
    <w:rsid w:val="00FB331A"/>
    <w:rsid w:val="00FB49E7"/>
    <w:rsid w:val="00FC1A9F"/>
    <w:rsid w:val="00FC1CCF"/>
    <w:rsid w:val="00FC327A"/>
    <w:rsid w:val="00FC5D55"/>
    <w:rsid w:val="00FC6190"/>
    <w:rsid w:val="00FD13D2"/>
    <w:rsid w:val="00FD1DC4"/>
    <w:rsid w:val="00FD1E3C"/>
    <w:rsid w:val="00FD7F4A"/>
    <w:rsid w:val="00FE32C9"/>
    <w:rsid w:val="00FE484E"/>
    <w:rsid w:val="00FF142F"/>
    <w:rsid w:val="00FF5BBF"/>
    <w:rsid w:val="010220E7"/>
    <w:rsid w:val="010CBB20"/>
    <w:rsid w:val="01A21983"/>
    <w:rsid w:val="01C7AB5F"/>
    <w:rsid w:val="01CBFBB2"/>
    <w:rsid w:val="01E0629C"/>
    <w:rsid w:val="01ED1A34"/>
    <w:rsid w:val="0253F1A6"/>
    <w:rsid w:val="02763F99"/>
    <w:rsid w:val="0279B710"/>
    <w:rsid w:val="029E7568"/>
    <w:rsid w:val="02A2007B"/>
    <w:rsid w:val="02BF0459"/>
    <w:rsid w:val="02C479E9"/>
    <w:rsid w:val="02D131D5"/>
    <w:rsid w:val="02E60B7E"/>
    <w:rsid w:val="02EED2E3"/>
    <w:rsid w:val="030007EA"/>
    <w:rsid w:val="03050249"/>
    <w:rsid w:val="030B8BA7"/>
    <w:rsid w:val="031A8C6D"/>
    <w:rsid w:val="031DE63E"/>
    <w:rsid w:val="033EBD7C"/>
    <w:rsid w:val="03429119"/>
    <w:rsid w:val="034E89ED"/>
    <w:rsid w:val="03518851"/>
    <w:rsid w:val="038890C0"/>
    <w:rsid w:val="038F23CC"/>
    <w:rsid w:val="03E1FDB7"/>
    <w:rsid w:val="03EEF9CF"/>
    <w:rsid w:val="03F555AD"/>
    <w:rsid w:val="04005627"/>
    <w:rsid w:val="04220562"/>
    <w:rsid w:val="04472B78"/>
    <w:rsid w:val="044C676A"/>
    <w:rsid w:val="046EAB4E"/>
    <w:rsid w:val="0485B463"/>
    <w:rsid w:val="048A9657"/>
    <w:rsid w:val="04AC7E0C"/>
    <w:rsid w:val="04AE8BF8"/>
    <w:rsid w:val="04CC59FE"/>
    <w:rsid w:val="04D398C2"/>
    <w:rsid w:val="04DC3E43"/>
    <w:rsid w:val="04E52877"/>
    <w:rsid w:val="0522C49D"/>
    <w:rsid w:val="0524AD3D"/>
    <w:rsid w:val="0524F26E"/>
    <w:rsid w:val="052CA0C4"/>
    <w:rsid w:val="053E0161"/>
    <w:rsid w:val="056D2B47"/>
    <w:rsid w:val="05B2F8C6"/>
    <w:rsid w:val="05DDEA86"/>
    <w:rsid w:val="05DF9645"/>
    <w:rsid w:val="05F0B22E"/>
    <w:rsid w:val="06235897"/>
    <w:rsid w:val="063D1894"/>
    <w:rsid w:val="06491CA4"/>
    <w:rsid w:val="0656478C"/>
    <w:rsid w:val="066BBC08"/>
    <w:rsid w:val="0676AD25"/>
    <w:rsid w:val="067DEC34"/>
    <w:rsid w:val="0687AE06"/>
    <w:rsid w:val="06A1F918"/>
    <w:rsid w:val="06A3368E"/>
    <w:rsid w:val="06A94E79"/>
    <w:rsid w:val="06E873CF"/>
    <w:rsid w:val="06ECECD7"/>
    <w:rsid w:val="06FA90E8"/>
    <w:rsid w:val="07017B8A"/>
    <w:rsid w:val="0707BE8A"/>
    <w:rsid w:val="0751652B"/>
    <w:rsid w:val="079555AB"/>
    <w:rsid w:val="07B13886"/>
    <w:rsid w:val="07B8BBEB"/>
    <w:rsid w:val="081CFAA2"/>
    <w:rsid w:val="0833381F"/>
    <w:rsid w:val="083C8EE7"/>
    <w:rsid w:val="085088B0"/>
    <w:rsid w:val="08711707"/>
    <w:rsid w:val="08822133"/>
    <w:rsid w:val="08957017"/>
    <w:rsid w:val="08B0E3CE"/>
    <w:rsid w:val="08DC60F0"/>
    <w:rsid w:val="08E67FF4"/>
    <w:rsid w:val="08EBC353"/>
    <w:rsid w:val="08F779DD"/>
    <w:rsid w:val="08F7F5A7"/>
    <w:rsid w:val="0942CB18"/>
    <w:rsid w:val="094490C1"/>
    <w:rsid w:val="09559708"/>
    <w:rsid w:val="0968169D"/>
    <w:rsid w:val="096EB046"/>
    <w:rsid w:val="0976BC39"/>
    <w:rsid w:val="09770DFB"/>
    <w:rsid w:val="09BA8600"/>
    <w:rsid w:val="09F55A1E"/>
    <w:rsid w:val="0A51BF53"/>
    <w:rsid w:val="0A7C3B02"/>
    <w:rsid w:val="0A8982AB"/>
    <w:rsid w:val="0A8F01ED"/>
    <w:rsid w:val="0AAFC108"/>
    <w:rsid w:val="0AB7C8C8"/>
    <w:rsid w:val="0ABF9EF7"/>
    <w:rsid w:val="0B209339"/>
    <w:rsid w:val="0B23850B"/>
    <w:rsid w:val="0B376215"/>
    <w:rsid w:val="0BB5D133"/>
    <w:rsid w:val="0C1A96B7"/>
    <w:rsid w:val="0C782AF7"/>
    <w:rsid w:val="0C79AF05"/>
    <w:rsid w:val="0CAFD259"/>
    <w:rsid w:val="0CBB58FD"/>
    <w:rsid w:val="0CD5EF22"/>
    <w:rsid w:val="0D0005A1"/>
    <w:rsid w:val="0D05C838"/>
    <w:rsid w:val="0D12BBE8"/>
    <w:rsid w:val="0D23E14B"/>
    <w:rsid w:val="0D3C349E"/>
    <w:rsid w:val="0D3C3629"/>
    <w:rsid w:val="0D41E7D5"/>
    <w:rsid w:val="0D4F0875"/>
    <w:rsid w:val="0D735DCA"/>
    <w:rsid w:val="0D776894"/>
    <w:rsid w:val="0D83EFB7"/>
    <w:rsid w:val="0D8FB0B5"/>
    <w:rsid w:val="0DA40A2A"/>
    <w:rsid w:val="0DAB6942"/>
    <w:rsid w:val="0DC42537"/>
    <w:rsid w:val="0DD83022"/>
    <w:rsid w:val="0DDED3D6"/>
    <w:rsid w:val="0DE6241E"/>
    <w:rsid w:val="0E038C93"/>
    <w:rsid w:val="0E0B6343"/>
    <w:rsid w:val="0E14CC4A"/>
    <w:rsid w:val="0E194697"/>
    <w:rsid w:val="0E993D99"/>
    <w:rsid w:val="0EC66076"/>
    <w:rsid w:val="0EE2491B"/>
    <w:rsid w:val="0EEECD86"/>
    <w:rsid w:val="0F157084"/>
    <w:rsid w:val="0F3186F2"/>
    <w:rsid w:val="0F4FD0F8"/>
    <w:rsid w:val="0F744D9D"/>
    <w:rsid w:val="0F76A3EB"/>
    <w:rsid w:val="0F7AF151"/>
    <w:rsid w:val="0F8CD8C1"/>
    <w:rsid w:val="0FD3C819"/>
    <w:rsid w:val="0FF492DE"/>
    <w:rsid w:val="1039D4A2"/>
    <w:rsid w:val="1053C44F"/>
    <w:rsid w:val="106CEF21"/>
    <w:rsid w:val="1077E050"/>
    <w:rsid w:val="109622C8"/>
    <w:rsid w:val="10992A57"/>
    <w:rsid w:val="109DA31A"/>
    <w:rsid w:val="10E5715E"/>
    <w:rsid w:val="10E6B113"/>
    <w:rsid w:val="113A55F4"/>
    <w:rsid w:val="11B3CD04"/>
    <w:rsid w:val="11D8BFF4"/>
    <w:rsid w:val="11E3F783"/>
    <w:rsid w:val="11EE7C34"/>
    <w:rsid w:val="1212137E"/>
    <w:rsid w:val="122867C6"/>
    <w:rsid w:val="12567FA6"/>
    <w:rsid w:val="1263811A"/>
    <w:rsid w:val="126B4893"/>
    <w:rsid w:val="12E5E0A8"/>
    <w:rsid w:val="12E6ECE3"/>
    <w:rsid w:val="12EB5CCD"/>
    <w:rsid w:val="132C9227"/>
    <w:rsid w:val="133E48B5"/>
    <w:rsid w:val="13503D0D"/>
    <w:rsid w:val="138552D7"/>
    <w:rsid w:val="13857F1F"/>
    <w:rsid w:val="1388B63B"/>
    <w:rsid w:val="1397E635"/>
    <w:rsid w:val="139873FF"/>
    <w:rsid w:val="13D52C4E"/>
    <w:rsid w:val="143BC28A"/>
    <w:rsid w:val="1443F936"/>
    <w:rsid w:val="147A51A3"/>
    <w:rsid w:val="14806500"/>
    <w:rsid w:val="14824C3F"/>
    <w:rsid w:val="148F432E"/>
    <w:rsid w:val="148F5B32"/>
    <w:rsid w:val="14995FEE"/>
    <w:rsid w:val="14AA7887"/>
    <w:rsid w:val="14CC221D"/>
    <w:rsid w:val="14EA0157"/>
    <w:rsid w:val="150FD919"/>
    <w:rsid w:val="152A8C52"/>
    <w:rsid w:val="1546E329"/>
    <w:rsid w:val="1547C2FD"/>
    <w:rsid w:val="154E210F"/>
    <w:rsid w:val="15569A4B"/>
    <w:rsid w:val="1563B206"/>
    <w:rsid w:val="158E1400"/>
    <w:rsid w:val="158E220D"/>
    <w:rsid w:val="15AB57FE"/>
    <w:rsid w:val="15B3352D"/>
    <w:rsid w:val="15E222F0"/>
    <w:rsid w:val="15F83F86"/>
    <w:rsid w:val="15FE655F"/>
    <w:rsid w:val="1624438A"/>
    <w:rsid w:val="165264A9"/>
    <w:rsid w:val="1666EB5D"/>
    <w:rsid w:val="166C0C1F"/>
    <w:rsid w:val="166C23E5"/>
    <w:rsid w:val="1671D51D"/>
    <w:rsid w:val="168217D5"/>
    <w:rsid w:val="1684C039"/>
    <w:rsid w:val="1691AE98"/>
    <w:rsid w:val="16D0CD37"/>
    <w:rsid w:val="16DEC782"/>
    <w:rsid w:val="16E11C14"/>
    <w:rsid w:val="170854B0"/>
    <w:rsid w:val="1716DF6F"/>
    <w:rsid w:val="173BBDD7"/>
    <w:rsid w:val="173C8C74"/>
    <w:rsid w:val="173D9A65"/>
    <w:rsid w:val="17517702"/>
    <w:rsid w:val="176C54A2"/>
    <w:rsid w:val="17748216"/>
    <w:rsid w:val="17791441"/>
    <w:rsid w:val="178D2655"/>
    <w:rsid w:val="17A3B741"/>
    <w:rsid w:val="17A58143"/>
    <w:rsid w:val="17AC0A34"/>
    <w:rsid w:val="17ACF41E"/>
    <w:rsid w:val="17C42B32"/>
    <w:rsid w:val="17E8D038"/>
    <w:rsid w:val="1801DB6B"/>
    <w:rsid w:val="1803557F"/>
    <w:rsid w:val="180BB3A7"/>
    <w:rsid w:val="1817BB66"/>
    <w:rsid w:val="1851476F"/>
    <w:rsid w:val="1854E18D"/>
    <w:rsid w:val="186B0B31"/>
    <w:rsid w:val="18A71C99"/>
    <w:rsid w:val="18C35883"/>
    <w:rsid w:val="18C4F995"/>
    <w:rsid w:val="19146772"/>
    <w:rsid w:val="19485EAE"/>
    <w:rsid w:val="195E61EB"/>
    <w:rsid w:val="19E8F285"/>
    <w:rsid w:val="1A65749D"/>
    <w:rsid w:val="1A6FB480"/>
    <w:rsid w:val="1A793891"/>
    <w:rsid w:val="1A8DA89C"/>
    <w:rsid w:val="1A8F7497"/>
    <w:rsid w:val="1AAF0464"/>
    <w:rsid w:val="1AEB4B17"/>
    <w:rsid w:val="1AFA20F9"/>
    <w:rsid w:val="1B592318"/>
    <w:rsid w:val="1B94AF92"/>
    <w:rsid w:val="1BC6337B"/>
    <w:rsid w:val="1BDED66E"/>
    <w:rsid w:val="1BF3FACA"/>
    <w:rsid w:val="1C0362D4"/>
    <w:rsid w:val="1C54D238"/>
    <w:rsid w:val="1C5CC469"/>
    <w:rsid w:val="1C60349D"/>
    <w:rsid w:val="1C650DD6"/>
    <w:rsid w:val="1C7DFB39"/>
    <w:rsid w:val="1C82F12C"/>
    <w:rsid w:val="1C8DFAF4"/>
    <w:rsid w:val="1CE36499"/>
    <w:rsid w:val="1CFB375C"/>
    <w:rsid w:val="1CFC2DC8"/>
    <w:rsid w:val="1D0956ED"/>
    <w:rsid w:val="1D0CD421"/>
    <w:rsid w:val="1D1FBC14"/>
    <w:rsid w:val="1D3F5879"/>
    <w:rsid w:val="1D4A664E"/>
    <w:rsid w:val="1D55E97F"/>
    <w:rsid w:val="1D66D008"/>
    <w:rsid w:val="1D8EB0C4"/>
    <w:rsid w:val="1D907311"/>
    <w:rsid w:val="1D90A0D6"/>
    <w:rsid w:val="1D99BB34"/>
    <w:rsid w:val="1D9B9A42"/>
    <w:rsid w:val="1DA01A26"/>
    <w:rsid w:val="1DBC8582"/>
    <w:rsid w:val="1DC602A6"/>
    <w:rsid w:val="1DD24C78"/>
    <w:rsid w:val="1DE0DA82"/>
    <w:rsid w:val="1DE1725E"/>
    <w:rsid w:val="1DFB27AD"/>
    <w:rsid w:val="1E0ADF3C"/>
    <w:rsid w:val="1E94C4F6"/>
    <w:rsid w:val="1E9AC966"/>
    <w:rsid w:val="1E9C5EE6"/>
    <w:rsid w:val="1EB66906"/>
    <w:rsid w:val="1EC5A527"/>
    <w:rsid w:val="1ED31FCD"/>
    <w:rsid w:val="1ED5DD71"/>
    <w:rsid w:val="1EF87EAE"/>
    <w:rsid w:val="1EFF9506"/>
    <w:rsid w:val="1F204B33"/>
    <w:rsid w:val="1F94AD15"/>
    <w:rsid w:val="1FA68BEF"/>
    <w:rsid w:val="1FAA3342"/>
    <w:rsid w:val="1FB34095"/>
    <w:rsid w:val="1FB405D7"/>
    <w:rsid w:val="1FEF9A83"/>
    <w:rsid w:val="20287515"/>
    <w:rsid w:val="203BF47C"/>
    <w:rsid w:val="2061317D"/>
    <w:rsid w:val="20A04774"/>
    <w:rsid w:val="20B5E761"/>
    <w:rsid w:val="20B77873"/>
    <w:rsid w:val="20C73082"/>
    <w:rsid w:val="20F9B7D0"/>
    <w:rsid w:val="2116FC29"/>
    <w:rsid w:val="2127677D"/>
    <w:rsid w:val="2133B4C8"/>
    <w:rsid w:val="2150912F"/>
    <w:rsid w:val="215C09C6"/>
    <w:rsid w:val="2160A243"/>
    <w:rsid w:val="2178DAD2"/>
    <w:rsid w:val="21B11762"/>
    <w:rsid w:val="21B547EE"/>
    <w:rsid w:val="21DF8BCC"/>
    <w:rsid w:val="21E10B8A"/>
    <w:rsid w:val="21FE9AD3"/>
    <w:rsid w:val="2233835B"/>
    <w:rsid w:val="2239E442"/>
    <w:rsid w:val="223D88C7"/>
    <w:rsid w:val="224061E2"/>
    <w:rsid w:val="225D0584"/>
    <w:rsid w:val="22B52F1C"/>
    <w:rsid w:val="22D3585D"/>
    <w:rsid w:val="22FB8B85"/>
    <w:rsid w:val="2357FD6A"/>
    <w:rsid w:val="2368F1D6"/>
    <w:rsid w:val="23701E75"/>
    <w:rsid w:val="2392E150"/>
    <w:rsid w:val="23BDD027"/>
    <w:rsid w:val="23DC62AD"/>
    <w:rsid w:val="23E9E1DD"/>
    <w:rsid w:val="23FB6B0D"/>
    <w:rsid w:val="2402EA80"/>
    <w:rsid w:val="2428C386"/>
    <w:rsid w:val="2434CB68"/>
    <w:rsid w:val="2452F168"/>
    <w:rsid w:val="24972CD4"/>
    <w:rsid w:val="249B9758"/>
    <w:rsid w:val="24B2EF40"/>
    <w:rsid w:val="24C3F147"/>
    <w:rsid w:val="24D69DC4"/>
    <w:rsid w:val="250AD310"/>
    <w:rsid w:val="2514CE67"/>
    <w:rsid w:val="251FEE39"/>
    <w:rsid w:val="25271107"/>
    <w:rsid w:val="2530D02F"/>
    <w:rsid w:val="257E0997"/>
    <w:rsid w:val="25DCCAD8"/>
    <w:rsid w:val="25DE1C7D"/>
    <w:rsid w:val="25E5F1FC"/>
    <w:rsid w:val="25F650B6"/>
    <w:rsid w:val="26353497"/>
    <w:rsid w:val="269C3E7C"/>
    <w:rsid w:val="26BE521D"/>
    <w:rsid w:val="26D53B54"/>
    <w:rsid w:val="26E72E4A"/>
    <w:rsid w:val="26EB457A"/>
    <w:rsid w:val="26ECEC01"/>
    <w:rsid w:val="271F429E"/>
    <w:rsid w:val="27213C55"/>
    <w:rsid w:val="27473603"/>
    <w:rsid w:val="274885B6"/>
    <w:rsid w:val="274922F6"/>
    <w:rsid w:val="27508484"/>
    <w:rsid w:val="2778A2FD"/>
    <w:rsid w:val="2779164E"/>
    <w:rsid w:val="277DF987"/>
    <w:rsid w:val="27884843"/>
    <w:rsid w:val="2793BCAA"/>
    <w:rsid w:val="27AF7D37"/>
    <w:rsid w:val="27DF18D4"/>
    <w:rsid w:val="27E83BAA"/>
    <w:rsid w:val="27F68ABD"/>
    <w:rsid w:val="2811573E"/>
    <w:rsid w:val="2819E44E"/>
    <w:rsid w:val="28276873"/>
    <w:rsid w:val="282CA42E"/>
    <w:rsid w:val="28312680"/>
    <w:rsid w:val="2868F4C1"/>
    <w:rsid w:val="28A5FA96"/>
    <w:rsid w:val="28A9396B"/>
    <w:rsid w:val="28B921F7"/>
    <w:rsid w:val="28CCA440"/>
    <w:rsid w:val="28FAFE97"/>
    <w:rsid w:val="29319F54"/>
    <w:rsid w:val="29354589"/>
    <w:rsid w:val="294A6AC6"/>
    <w:rsid w:val="294B4FD2"/>
    <w:rsid w:val="299F5AB8"/>
    <w:rsid w:val="29ABF765"/>
    <w:rsid w:val="29B880E5"/>
    <w:rsid w:val="29FCF7F8"/>
    <w:rsid w:val="2A007D54"/>
    <w:rsid w:val="2A0113F5"/>
    <w:rsid w:val="2A0ADB58"/>
    <w:rsid w:val="2A4DA5C5"/>
    <w:rsid w:val="2A4F5BF6"/>
    <w:rsid w:val="2A6A57CB"/>
    <w:rsid w:val="2A755E29"/>
    <w:rsid w:val="2A77456A"/>
    <w:rsid w:val="2AA80EDB"/>
    <w:rsid w:val="2AB95208"/>
    <w:rsid w:val="2ACB780F"/>
    <w:rsid w:val="2AD3F12D"/>
    <w:rsid w:val="2AD75F22"/>
    <w:rsid w:val="2AE7CE3E"/>
    <w:rsid w:val="2B157E56"/>
    <w:rsid w:val="2B2F2843"/>
    <w:rsid w:val="2B3674EE"/>
    <w:rsid w:val="2B419194"/>
    <w:rsid w:val="2B46D9AB"/>
    <w:rsid w:val="2B532518"/>
    <w:rsid w:val="2B5EB3EF"/>
    <w:rsid w:val="2B6302C1"/>
    <w:rsid w:val="2B6BA34D"/>
    <w:rsid w:val="2B719890"/>
    <w:rsid w:val="2B7A8D55"/>
    <w:rsid w:val="2B805145"/>
    <w:rsid w:val="2B84BC31"/>
    <w:rsid w:val="2BB42854"/>
    <w:rsid w:val="2BC7994E"/>
    <w:rsid w:val="2BD7674F"/>
    <w:rsid w:val="2BEDE1CF"/>
    <w:rsid w:val="2C0AE2BB"/>
    <w:rsid w:val="2C18CCEC"/>
    <w:rsid w:val="2C26A803"/>
    <w:rsid w:val="2C2ED06D"/>
    <w:rsid w:val="2C387043"/>
    <w:rsid w:val="2C5CB907"/>
    <w:rsid w:val="2C76F389"/>
    <w:rsid w:val="2C7DF3F2"/>
    <w:rsid w:val="2C82A625"/>
    <w:rsid w:val="2C84710A"/>
    <w:rsid w:val="2C9788FA"/>
    <w:rsid w:val="2CB60BB7"/>
    <w:rsid w:val="2CDE719C"/>
    <w:rsid w:val="2CE5C0CD"/>
    <w:rsid w:val="2CF66C0F"/>
    <w:rsid w:val="2CFEA533"/>
    <w:rsid w:val="2D0D83CF"/>
    <w:rsid w:val="2D2E8811"/>
    <w:rsid w:val="2D4C0F05"/>
    <w:rsid w:val="2D50D7AC"/>
    <w:rsid w:val="2D81BBD9"/>
    <w:rsid w:val="2D86A485"/>
    <w:rsid w:val="2D871DD7"/>
    <w:rsid w:val="2DA497A2"/>
    <w:rsid w:val="2DB43F64"/>
    <w:rsid w:val="2DC141F7"/>
    <w:rsid w:val="2DD46F42"/>
    <w:rsid w:val="2DD9AF8B"/>
    <w:rsid w:val="2DF11D63"/>
    <w:rsid w:val="2DF349C4"/>
    <w:rsid w:val="2E16D0E8"/>
    <w:rsid w:val="2E2FC331"/>
    <w:rsid w:val="2E5549C8"/>
    <w:rsid w:val="2E58DFE7"/>
    <w:rsid w:val="2E6FEAB8"/>
    <w:rsid w:val="2E881F8B"/>
    <w:rsid w:val="2EC9665F"/>
    <w:rsid w:val="2F121AA4"/>
    <w:rsid w:val="2F1ED423"/>
    <w:rsid w:val="2F49CDF3"/>
    <w:rsid w:val="2F6177D0"/>
    <w:rsid w:val="2F69991F"/>
    <w:rsid w:val="2F7C852F"/>
    <w:rsid w:val="2F8430D5"/>
    <w:rsid w:val="2F99EA82"/>
    <w:rsid w:val="2FBFE41B"/>
    <w:rsid w:val="2FC9C7BA"/>
    <w:rsid w:val="2FD194BD"/>
    <w:rsid w:val="2FF214C6"/>
    <w:rsid w:val="2FFB8E0F"/>
    <w:rsid w:val="2FFD6048"/>
    <w:rsid w:val="3044DCF4"/>
    <w:rsid w:val="304858B2"/>
    <w:rsid w:val="304AAEBC"/>
    <w:rsid w:val="30611C95"/>
    <w:rsid w:val="3072D99D"/>
    <w:rsid w:val="307A27B9"/>
    <w:rsid w:val="3088F0DB"/>
    <w:rsid w:val="30C3133E"/>
    <w:rsid w:val="30CEF2A3"/>
    <w:rsid w:val="30D2B565"/>
    <w:rsid w:val="30D76CF4"/>
    <w:rsid w:val="30FA8ED4"/>
    <w:rsid w:val="31024DCA"/>
    <w:rsid w:val="31125F6E"/>
    <w:rsid w:val="3122E480"/>
    <w:rsid w:val="312B5B8C"/>
    <w:rsid w:val="3151E1A5"/>
    <w:rsid w:val="316797A8"/>
    <w:rsid w:val="318D54A6"/>
    <w:rsid w:val="3193FA33"/>
    <w:rsid w:val="319462B9"/>
    <w:rsid w:val="3197504B"/>
    <w:rsid w:val="31ADEA6B"/>
    <w:rsid w:val="31CC30B1"/>
    <w:rsid w:val="31E62B73"/>
    <w:rsid w:val="31E84C4D"/>
    <w:rsid w:val="31F1A31B"/>
    <w:rsid w:val="31F7109D"/>
    <w:rsid w:val="32124402"/>
    <w:rsid w:val="321EA663"/>
    <w:rsid w:val="32338752"/>
    <w:rsid w:val="324D87E9"/>
    <w:rsid w:val="3266458C"/>
    <w:rsid w:val="3278FCDE"/>
    <w:rsid w:val="328DBC3C"/>
    <w:rsid w:val="329AA944"/>
    <w:rsid w:val="32A48359"/>
    <w:rsid w:val="32B20BC7"/>
    <w:rsid w:val="32BE2F55"/>
    <w:rsid w:val="32CE7F5C"/>
    <w:rsid w:val="32DE882D"/>
    <w:rsid w:val="32E16787"/>
    <w:rsid w:val="33107D1E"/>
    <w:rsid w:val="33142AA2"/>
    <w:rsid w:val="3322BA7C"/>
    <w:rsid w:val="3335831E"/>
    <w:rsid w:val="3359773C"/>
    <w:rsid w:val="33676FCD"/>
    <w:rsid w:val="3371420A"/>
    <w:rsid w:val="33880E13"/>
    <w:rsid w:val="3394A2B7"/>
    <w:rsid w:val="33AEC345"/>
    <w:rsid w:val="33BED69A"/>
    <w:rsid w:val="33CABEC2"/>
    <w:rsid w:val="33DDD23C"/>
    <w:rsid w:val="33E37300"/>
    <w:rsid w:val="33F63FD6"/>
    <w:rsid w:val="33F6B578"/>
    <w:rsid w:val="342FD935"/>
    <w:rsid w:val="3447907D"/>
    <w:rsid w:val="34566BE1"/>
    <w:rsid w:val="3467A185"/>
    <w:rsid w:val="34776091"/>
    <w:rsid w:val="34B3F238"/>
    <w:rsid w:val="34D8FB5A"/>
    <w:rsid w:val="34E60E43"/>
    <w:rsid w:val="350C7EC6"/>
    <w:rsid w:val="350CA863"/>
    <w:rsid w:val="3516D194"/>
    <w:rsid w:val="35590D04"/>
    <w:rsid w:val="356930C3"/>
    <w:rsid w:val="3580615A"/>
    <w:rsid w:val="358973AD"/>
    <w:rsid w:val="3595EB5E"/>
    <w:rsid w:val="35A3B066"/>
    <w:rsid w:val="35BA7D5F"/>
    <w:rsid w:val="35BF0049"/>
    <w:rsid w:val="35EC7D55"/>
    <w:rsid w:val="35F6F9A6"/>
    <w:rsid w:val="36049D9A"/>
    <w:rsid w:val="363B28A3"/>
    <w:rsid w:val="363DBE1D"/>
    <w:rsid w:val="36498F5E"/>
    <w:rsid w:val="3656EB6B"/>
    <w:rsid w:val="366BE99D"/>
    <w:rsid w:val="369291F4"/>
    <w:rsid w:val="369E08C2"/>
    <w:rsid w:val="36A090FE"/>
    <w:rsid w:val="36ABB6E0"/>
    <w:rsid w:val="36C445D3"/>
    <w:rsid w:val="36D0717D"/>
    <w:rsid w:val="36FEF4EE"/>
    <w:rsid w:val="3707BEF9"/>
    <w:rsid w:val="3726EC16"/>
    <w:rsid w:val="375BB85C"/>
    <w:rsid w:val="3764A44F"/>
    <w:rsid w:val="37835E12"/>
    <w:rsid w:val="379E6D95"/>
    <w:rsid w:val="37AEDB69"/>
    <w:rsid w:val="37D06C1E"/>
    <w:rsid w:val="38486793"/>
    <w:rsid w:val="38542CDA"/>
    <w:rsid w:val="387489E4"/>
    <w:rsid w:val="3877F81F"/>
    <w:rsid w:val="3884BC3C"/>
    <w:rsid w:val="3888E927"/>
    <w:rsid w:val="38B8EFA5"/>
    <w:rsid w:val="38DBE4A9"/>
    <w:rsid w:val="38E740AE"/>
    <w:rsid w:val="38F69BEC"/>
    <w:rsid w:val="3901FE3D"/>
    <w:rsid w:val="390E9601"/>
    <w:rsid w:val="391DBB7E"/>
    <w:rsid w:val="39277E83"/>
    <w:rsid w:val="392BDADF"/>
    <w:rsid w:val="393D01A8"/>
    <w:rsid w:val="395878A1"/>
    <w:rsid w:val="3973F090"/>
    <w:rsid w:val="398021E1"/>
    <w:rsid w:val="398448C5"/>
    <w:rsid w:val="39A19B5E"/>
    <w:rsid w:val="39AB90B7"/>
    <w:rsid w:val="39ACD07C"/>
    <w:rsid w:val="39C01D32"/>
    <w:rsid w:val="39CDFC32"/>
    <w:rsid w:val="39DCCB46"/>
    <w:rsid w:val="39EE40D4"/>
    <w:rsid w:val="3A2AAC2A"/>
    <w:rsid w:val="3A31CC2B"/>
    <w:rsid w:val="3A4F40CB"/>
    <w:rsid w:val="3A510B66"/>
    <w:rsid w:val="3A574610"/>
    <w:rsid w:val="3A70EB77"/>
    <w:rsid w:val="3A82665B"/>
    <w:rsid w:val="3A85567B"/>
    <w:rsid w:val="3AA3FD9E"/>
    <w:rsid w:val="3ACACD17"/>
    <w:rsid w:val="3AD6ADCD"/>
    <w:rsid w:val="3AD95BCB"/>
    <w:rsid w:val="3AECFE2C"/>
    <w:rsid w:val="3B055416"/>
    <w:rsid w:val="3B179B85"/>
    <w:rsid w:val="3B1BB84C"/>
    <w:rsid w:val="3B276DE9"/>
    <w:rsid w:val="3B368157"/>
    <w:rsid w:val="3B528DF2"/>
    <w:rsid w:val="3B6F8B68"/>
    <w:rsid w:val="3B97DC18"/>
    <w:rsid w:val="3BA695D1"/>
    <w:rsid w:val="3BAC896D"/>
    <w:rsid w:val="3BE2419E"/>
    <w:rsid w:val="3BF65C17"/>
    <w:rsid w:val="3C0F8959"/>
    <w:rsid w:val="3C3D43E7"/>
    <w:rsid w:val="3C4733D2"/>
    <w:rsid w:val="3C817586"/>
    <w:rsid w:val="3CA8F03F"/>
    <w:rsid w:val="3CBC8577"/>
    <w:rsid w:val="3CCEAD84"/>
    <w:rsid w:val="3CEA93AA"/>
    <w:rsid w:val="3CF616A1"/>
    <w:rsid w:val="3CF792AD"/>
    <w:rsid w:val="3D222390"/>
    <w:rsid w:val="3D65910D"/>
    <w:rsid w:val="3D8599A7"/>
    <w:rsid w:val="3DA9F416"/>
    <w:rsid w:val="3DB923F8"/>
    <w:rsid w:val="3DBF26D2"/>
    <w:rsid w:val="3DCC7D48"/>
    <w:rsid w:val="3DD2381C"/>
    <w:rsid w:val="3DE948BE"/>
    <w:rsid w:val="3E107D32"/>
    <w:rsid w:val="3E256C3D"/>
    <w:rsid w:val="3E3271AA"/>
    <w:rsid w:val="3E3FDB3A"/>
    <w:rsid w:val="3E50BC7E"/>
    <w:rsid w:val="3E558FCD"/>
    <w:rsid w:val="3E8F4CAE"/>
    <w:rsid w:val="3EA2C140"/>
    <w:rsid w:val="3EC3902B"/>
    <w:rsid w:val="3ECE9C13"/>
    <w:rsid w:val="3EF5DE72"/>
    <w:rsid w:val="3F07ED07"/>
    <w:rsid w:val="3F10BDC2"/>
    <w:rsid w:val="3F1DADC3"/>
    <w:rsid w:val="3F248BDF"/>
    <w:rsid w:val="3F47E6A8"/>
    <w:rsid w:val="3F8D0369"/>
    <w:rsid w:val="3F96DA22"/>
    <w:rsid w:val="3FBD2447"/>
    <w:rsid w:val="3FCF5F9D"/>
    <w:rsid w:val="3FE6E99C"/>
    <w:rsid w:val="3FEA63FA"/>
    <w:rsid w:val="4029374C"/>
    <w:rsid w:val="402BE578"/>
    <w:rsid w:val="4036A85C"/>
    <w:rsid w:val="403EE549"/>
    <w:rsid w:val="406F7BAE"/>
    <w:rsid w:val="40A83565"/>
    <w:rsid w:val="40B28E7C"/>
    <w:rsid w:val="40B57C84"/>
    <w:rsid w:val="40FD1322"/>
    <w:rsid w:val="40FD6CB8"/>
    <w:rsid w:val="41049FD1"/>
    <w:rsid w:val="41177317"/>
    <w:rsid w:val="4123E48F"/>
    <w:rsid w:val="4139F2A6"/>
    <w:rsid w:val="4166091F"/>
    <w:rsid w:val="41668D43"/>
    <w:rsid w:val="41A2963D"/>
    <w:rsid w:val="41E248D7"/>
    <w:rsid w:val="421CB0AA"/>
    <w:rsid w:val="4223F84D"/>
    <w:rsid w:val="422B8F7D"/>
    <w:rsid w:val="4232648A"/>
    <w:rsid w:val="423CEF9D"/>
    <w:rsid w:val="42476E5E"/>
    <w:rsid w:val="4258EC7C"/>
    <w:rsid w:val="428AE78A"/>
    <w:rsid w:val="42A04182"/>
    <w:rsid w:val="42AAD387"/>
    <w:rsid w:val="42F4BE85"/>
    <w:rsid w:val="43190C9D"/>
    <w:rsid w:val="433975E2"/>
    <w:rsid w:val="435A538B"/>
    <w:rsid w:val="436ECE73"/>
    <w:rsid w:val="439187D1"/>
    <w:rsid w:val="43964FCE"/>
    <w:rsid w:val="439FE6E4"/>
    <w:rsid w:val="43D51455"/>
    <w:rsid w:val="43DA9C0C"/>
    <w:rsid w:val="440B731C"/>
    <w:rsid w:val="4413034B"/>
    <w:rsid w:val="44197AFC"/>
    <w:rsid w:val="4446A34E"/>
    <w:rsid w:val="446B7933"/>
    <w:rsid w:val="44887BED"/>
    <w:rsid w:val="44B5E371"/>
    <w:rsid w:val="44B8AC07"/>
    <w:rsid w:val="44C18D5E"/>
    <w:rsid w:val="44FB18BD"/>
    <w:rsid w:val="44FE39AB"/>
    <w:rsid w:val="45097337"/>
    <w:rsid w:val="454497C3"/>
    <w:rsid w:val="457F6C46"/>
    <w:rsid w:val="4581B25D"/>
    <w:rsid w:val="45ADB5A6"/>
    <w:rsid w:val="45B5713A"/>
    <w:rsid w:val="45D219D6"/>
    <w:rsid w:val="45D37D2B"/>
    <w:rsid w:val="45E362CF"/>
    <w:rsid w:val="45E565BA"/>
    <w:rsid w:val="46035CA8"/>
    <w:rsid w:val="461CD79C"/>
    <w:rsid w:val="46538E2B"/>
    <w:rsid w:val="465480B2"/>
    <w:rsid w:val="465F7296"/>
    <w:rsid w:val="466D0575"/>
    <w:rsid w:val="467138E9"/>
    <w:rsid w:val="467CCD48"/>
    <w:rsid w:val="467E1E06"/>
    <w:rsid w:val="467F9BDC"/>
    <w:rsid w:val="4681C206"/>
    <w:rsid w:val="46966091"/>
    <w:rsid w:val="471E6B0A"/>
    <w:rsid w:val="4724FD48"/>
    <w:rsid w:val="47391C88"/>
    <w:rsid w:val="473990DE"/>
    <w:rsid w:val="47438F08"/>
    <w:rsid w:val="4775B580"/>
    <w:rsid w:val="477F649F"/>
    <w:rsid w:val="47BC4CF3"/>
    <w:rsid w:val="47C87557"/>
    <w:rsid w:val="47DF4E93"/>
    <w:rsid w:val="47F7EA6E"/>
    <w:rsid w:val="47FA0B9A"/>
    <w:rsid w:val="4819FFCF"/>
    <w:rsid w:val="482FA468"/>
    <w:rsid w:val="483D4EA2"/>
    <w:rsid w:val="485A63E6"/>
    <w:rsid w:val="4860DA1A"/>
    <w:rsid w:val="4868FAFA"/>
    <w:rsid w:val="486BA78F"/>
    <w:rsid w:val="487062AC"/>
    <w:rsid w:val="488679F4"/>
    <w:rsid w:val="4898F643"/>
    <w:rsid w:val="489E15B2"/>
    <w:rsid w:val="48A27558"/>
    <w:rsid w:val="48BE620E"/>
    <w:rsid w:val="48C4EDE4"/>
    <w:rsid w:val="48CF740F"/>
    <w:rsid w:val="48D151BF"/>
    <w:rsid w:val="490B0FEC"/>
    <w:rsid w:val="493F210F"/>
    <w:rsid w:val="497AB550"/>
    <w:rsid w:val="4987B0D8"/>
    <w:rsid w:val="49942C05"/>
    <w:rsid w:val="49978D45"/>
    <w:rsid w:val="49F06B49"/>
    <w:rsid w:val="4A3C6036"/>
    <w:rsid w:val="4AB7C0A9"/>
    <w:rsid w:val="4ABF8FAF"/>
    <w:rsid w:val="4AE7321D"/>
    <w:rsid w:val="4AF93A86"/>
    <w:rsid w:val="4B080A79"/>
    <w:rsid w:val="4B1C0705"/>
    <w:rsid w:val="4B3796F4"/>
    <w:rsid w:val="4B49CEA8"/>
    <w:rsid w:val="4B4E06E6"/>
    <w:rsid w:val="4B4F072F"/>
    <w:rsid w:val="4B4FD30D"/>
    <w:rsid w:val="4B687F10"/>
    <w:rsid w:val="4B82FC5C"/>
    <w:rsid w:val="4B876174"/>
    <w:rsid w:val="4BC3601C"/>
    <w:rsid w:val="4BE511DC"/>
    <w:rsid w:val="4BE90D03"/>
    <w:rsid w:val="4C006BD2"/>
    <w:rsid w:val="4C040109"/>
    <w:rsid w:val="4C06E1F7"/>
    <w:rsid w:val="4C38F3EE"/>
    <w:rsid w:val="4C54DDF1"/>
    <w:rsid w:val="4C5CB5E2"/>
    <w:rsid w:val="4C6DAB02"/>
    <w:rsid w:val="4C791A98"/>
    <w:rsid w:val="4CA4550C"/>
    <w:rsid w:val="4CACA1BB"/>
    <w:rsid w:val="4CB4B2A3"/>
    <w:rsid w:val="4CB9B970"/>
    <w:rsid w:val="4CC80C2D"/>
    <w:rsid w:val="4CDB8004"/>
    <w:rsid w:val="4D11B4E0"/>
    <w:rsid w:val="4D3356F5"/>
    <w:rsid w:val="4D36E3BC"/>
    <w:rsid w:val="4D8FA429"/>
    <w:rsid w:val="4DB9029E"/>
    <w:rsid w:val="4DF4AA7E"/>
    <w:rsid w:val="4E00295A"/>
    <w:rsid w:val="4E06B805"/>
    <w:rsid w:val="4E286D99"/>
    <w:rsid w:val="4E2D975A"/>
    <w:rsid w:val="4E3C0B30"/>
    <w:rsid w:val="4E4B326C"/>
    <w:rsid w:val="4E775D82"/>
    <w:rsid w:val="4E8FF450"/>
    <w:rsid w:val="4EBC4C56"/>
    <w:rsid w:val="4F01BAEC"/>
    <w:rsid w:val="4F0BEB86"/>
    <w:rsid w:val="4F154DF7"/>
    <w:rsid w:val="4F39BC99"/>
    <w:rsid w:val="4F44DA17"/>
    <w:rsid w:val="4F571A7D"/>
    <w:rsid w:val="4F61F41D"/>
    <w:rsid w:val="4F77E76D"/>
    <w:rsid w:val="4F87C45C"/>
    <w:rsid w:val="4F9EAE29"/>
    <w:rsid w:val="4FA01FE5"/>
    <w:rsid w:val="4FA6F01B"/>
    <w:rsid w:val="4FB3552C"/>
    <w:rsid w:val="4FC01957"/>
    <w:rsid w:val="5004B113"/>
    <w:rsid w:val="5010A60F"/>
    <w:rsid w:val="5012AB29"/>
    <w:rsid w:val="5014D42F"/>
    <w:rsid w:val="5031C7B9"/>
    <w:rsid w:val="504ACFB7"/>
    <w:rsid w:val="504D6357"/>
    <w:rsid w:val="5061AB3F"/>
    <w:rsid w:val="50743B0C"/>
    <w:rsid w:val="508E14F0"/>
    <w:rsid w:val="509E8AB4"/>
    <w:rsid w:val="50A17895"/>
    <w:rsid w:val="50DD24C1"/>
    <w:rsid w:val="50ED45D8"/>
    <w:rsid w:val="51091B01"/>
    <w:rsid w:val="513A9A20"/>
    <w:rsid w:val="515A2F09"/>
    <w:rsid w:val="51640172"/>
    <w:rsid w:val="51B380F1"/>
    <w:rsid w:val="51BD4CF7"/>
    <w:rsid w:val="51D10299"/>
    <w:rsid w:val="51EC48B7"/>
    <w:rsid w:val="5200B304"/>
    <w:rsid w:val="5208E07C"/>
    <w:rsid w:val="522459C7"/>
    <w:rsid w:val="5253CE4E"/>
    <w:rsid w:val="52619836"/>
    <w:rsid w:val="526DD4A0"/>
    <w:rsid w:val="52962E90"/>
    <w:rsid w:val="529AF4D3"/>
    <w:rsid w:val="52B22274"/>
    <w:rsid w:val="52E9E239"/>
    <w:rsid w:val="52EE557E"/>
    <w:rsid w:val="52FC22A0"/>
    <w:rsid w:val="535FD615"/>
    <w:rsid w:val="5367B2A6"/>
    <w:rsid w:val="537C04D1"/>
    <w:rsid w:val="53AD7A25"/>
    <w:rsid w:val="53B760E8"/>
    <w:rsid w:val="542E524B"/>
    <w:rsid w:val="543941D2"/>
    <w:rsid w:val="546E206A"/>
    <w:rsid w:val="5471775B"/>
    <w:rsid w:val="547ECA47"/>
    <w:rsid w:val="54B9C04B"/>
    <w:rsid w:val="551E5B6C"/>
    <w:rsid w:val="55369921"/>
    <w:rsid w:val="55394547"/>
    <w:rsid w:val="55519E6F"/>
    <w:rsid w:val="556E4A87"/>
    <w:rsid w:val="558290AE"/>
    <w:rsid w:val="55884742"/>
    <w:rsid w:val="5592207E"/>
    <w:rsid w:val="55A89B34"/>
    <w:rsid w:val="55B0EF34"/>
    <w:rsid w:val="55B6502F"/>
    <w:rsid w:val="55B90F42"/>
    <w:rsid w:val="55FC4955"/>
    <w:rsid w:val="560F7926"/>
    <w:rsid w:val="5629B4C4"/>
    <w:rsid w:val="562D5EFB"/>
    <w:rsid w:val="56386A5C"/>
    <w:rsid w:val="5639DB89"/>
    <w:rsid w:val="565F0304"/>
    <w:rsid w:val="56610678"/>
    <w:rsid w:val="568F8353"/>
    <w:rsid w:val="569E2675"/>
    <w:rsid w:val="56BDE1AE"/>
    <w:rsid w:val="56C154AC"/>
    <w:rsid w:val="56D03D3A"/>
    <w:rsid w:val="5714DB1A"/>
    <w:rsid w:val="57218B2C"/>
    <w:rsid w:val="5723DD15"/>
    <w:rsid w:val="576DFEDF"/>
    <w:rsid w:val="577CD51F"/>
    <w:rsid w:val="577EDD8E"/>
    <w:rsid w:val="5780846B"/>
    <w:rsid w:val="57949429"/>
    <w:rsid w:val="57B8D2C5"/>
    <w:rsid w:val="57C828D5"/>
    <w:rsid w:val="57DAD3BF"/>
    <w:rsid w:val="57E02C5F"/>
    <w:rsid w:val="57F9CCA8"/>
    <w:rsid w:val="57FF7F1D"/>
    <w:rsid w:val="58093DDB"/>
    <w:rsid w:val="58149852"/>
    <w:rsid w:val="5827782B"/>
    <w:rsid w:val="582F6D06"/>
    <w:rsid w:val="583FF358"/>
    <w:rsid w:val="585602C5"/>
    <w:rsid w:val="58695DE7"/>
    <w:rsid w:val="5888BC27"/>
    <w:rsid w:val="589BD346"/>
    <w:rsid w:val="58A81771"/>
    <w:rsid w:val="58AA999C"/>
    <w:rsid w:val="58AEBE00"/>
    <w:rsid w:val="58BB5DF1"/>
    <w:rsid w:val="58D1EB9F"/>
    <w:rsid w:val="58DB2143"/>
    <w:rsid w:val="5923F210"/>
    <w:rsid w:val="5942C711"/>
    <w:rsid w:val="595D2D47"/>
    <w:rsid w:val="5981A204"/>
    <w:rsid w:val="598BEC66"/>
    <w:rsid w:val="598E2E53"/>
    <w:rsid w:val="59A1D864"/>
    <w:rsid w:val="59C1275D"/>
    <w:rsid w:val="59C17E98"/>
    <w:rsid w:val="59EEE66D"/>
    <w:rsid w:val="5A344CF9"/>
    <w:rsid w:val="5A529ECF"/>
    <w:rsid w:val="5A5F093D"/>
    <w:rsid w:val="5A6AEFA1"/>
    <w:rsid w:val="5A798C57"/>
    <w:rsid w:val="5A9F000E"/>
    <w:rsid w:val="5ABA9BB6"/>
    <w:rsid w:val="5AE68062"/>
    <w:rsid w:val="5B1C0F99"/>
    <w:rsid w:val="5B56E17B"/>
    <w:rsid w:val="5BA92EA0"/>
    <w:rsid w:val="5BE4493D"/>
    <w:rsid w:val="5BF93463"/>
    <w:rsid w:val="5BFD3559"/>
    <w:rsid w:val="5C053073"/>
    <w:rsid w:val="5C29EEE7"/>
    <w:rsid w:val="5C3C4BB0"/>
    <w:rsid w:val="5C6D5106"/>
    <w:rsid w:val="5C803514"/>
    <w:rsid w:val="5C9F9C84"/>
    <w:rsid w:val="5CA8B9A6"/>
    <w:rsid w:val="5CC25F81"/>
    <w:rsid w:val="5CE49BF4"/>
    <w:rsid w:val="5CED94C8"/>
    <w:rsid w:val="5CF57C58"/>
    <w:rsid w:val="5D0D8D51"/>
    <w:rsid w:val="5D2C841B"/>
    <w:rsid w:val="5D4FABBE"/>
    <w:rsid w:val="5D5BB728"/>
    <w:rsid w:val="5D7BE693"/>
    <w:rsid w:val="5D8FB8C8"/>
    <w:rsid w:val="5DA214C3"/>
    <w:rsid w:val="5DED1212"/>
    <w:rsid w:val="5DFFFAA1"/>
    <w:rsid w:val="5E3FC7B1"/>
    <w:rsid w:val="5E5793B7"/>
    <w:rsid w:val="5E6394EF"/>
    <w:rsid w:val="5E7022EA"/>
    <w:rsid w:val="5E7D4078"/>
    <w:rsid w:val="5E7E3CAD"/>
    <w:rsid w:val="5E82AC10"/>
    <w:rsid w:val="5E93033E"/>
    <w:rsid w:val="5EAA28D5"/>
    <w:rsid w:val="5EBBB773"/>
    <w:rsid w:val="5EC319E5"/>
    <w:rsid w:val="5F0D11E0"/>
    <w:rsid w:val="5F11D65A"/>
    <w:rsid w:val="5F35417D"/>
    <w:rsid w:val="5F4B802E"/>
    <w:rsid w:val="5F4D0515"/>
    <w:rsid w:val="5F69304C"/>
    <w:rsid w:val="5F71F27F"/>
    <w:rsid w:val="5F74ED34"/>
    <w:rsid w:val="5F8C8775"/>
    <w:rsid w:val="5F955491"/>
    <w:rsid w:val="5FC80C92"/>
    <w:rsid w:val="5FD65164"/>
    <w:rsid w:val="5FFB9611"/>
    <w:rsid w:val="5FFF5179"/>
    <w:rsid w:val="6039E217"/>
    <w:rsid w:val="6039E354"/>
    <w:rsid w:val="604750FC"/>
    <w:rsid w:val="604A4F2A"/>
    <w:rsid w:val="60A62689"/>
    <w:rsid w:val="60E1102E"/>
    <w:rsid w:val="60F768F0"/>
    <w:rsid w:val="61057153"/>
    <w:rsid w:val="610C4E53"/>
    <w:rsid w:val="61192A5B"/>
    <w:rsid w:val="615B5B16"/>
    <w:rsid w:val="617F875F"/>
    <w:rsid w:val="619E4E21"/>
    <w:rsid w:val="61C3F078"/>
    <w:rsid w:val="61C562BD"/>
    <w:rsid w:val="61CAD0A1"/>
    <w:rsid w:val="620950BB"/>
    <w:rsid w:val="621C6EBE"/>
    <w:rsid w:val="622DF9C1"/>
    <w:rsid w:val="62429BAD"/>
    <w:rsid w:val="62456F61"/>
    <w:rsid w:val="62557F3B"/>
    <w:rsid w:val="6283DEA7"/>
    <w:rsid w:val="629C0EC3"/>
    <w:rsid w:val="62B603F1"/>
    <w:rsid w:val="62B62753"/>
    <w:rsid w:val="62C46E35"/>
    <w:rsid w:val="62CB7A45"/>
    <w:rsid w:val="62DF1905"/>
    <w:rsid w:val="62E648A2"/>
    <w:rsid w:val="62FDFA00"/>
    <w:rsid w:val="62FF11AE"/>
    <w:rsid w:val="6312AA07"/>
    <w:rsid w:val="63314B29"/>
    <w:rsid w:val="63500B28"/>
    <w:rsid w:val="635846BB"/>
    <w:rsid w:val="6368B666"/>
    <w:rsid w:val="6373DA4A"/>
    <w:rsid w:val="6377DF6A"/>
    <w:rsid w:val="63A79FC3"/>
    <w:rsid w:val="63B69927"/>
    <w:rsid w:val="63B8C246"/>
    <w:rsid w:val="63DFEA2D"/>
    <w:rsid w:val="640BBF9E"/>
    <w:rsid w:val="641141E3"/>
    <w:rsid w:val="6418429A"/>
    <w:rsid w:val="643AD62C"/>
    <w:rsid w:val="643B1464"/>
    <w:rsid w:val="6466BBF7"/>
    <w:rsid w:val="64790421"/>
    <w:rsid w:val="64794470"/>
    <w:rsid w:val="6485CB40"/>
    <w:rsid w:val="64996008"/>
    <w:rsid w:val="64AA1F5E"/>
    <w:rsid w:val="64ABFC12"/>
    <w:rsid w:val="64D033F6"/>
    <w:rsid w:val="64E1C488"/>
    <w:rsid w:val="651F275B"/>
    <w:rsid w:val="6561182A"/>
    <w:rsid w:val="65695753"/>
    <w:rsid w:val="6570F1E2"/>
    <w:rsid w:val="6591C004"/>
    <w:rsid w:val="65A2DABD"/>
    <w:rsid w:val="65BB7691"/>
    <w:rsid w:val="65E2707F"/>
    <w:rsid w:val="662A0A34"/>
    <w:rsid w:val="662F6A5E"/>
    <w:rsid w:val="6643AF8C"/>
    <w:rsid w:val="664E8AC3"/>
    <w:rsid w:val="6651F4BF"/>
    <w:rsid w:val="66582746"/>
    <w:rsid w:val="665E088D"/>
    <w:rsid w:val="666CE76E"/>
    <w:rsid w:val="6672F100"/>
    <w:rsid w:val="6689EDE8"/>
    <w:rsid w:val="669B1A14"/>
    <w:rsid w:val="669C3961"/>
    <w:rsid w:val="66B641B8"/>
    <w:rsid w:val="66CCF7F9"/>
    <w:rsid w:val="66D5163E"/>
    <w:rsid w:val="66D549E8"/>
    <w:rsid w:val="66DB5CC0"/>
    <w:rsid w:val="66FDF695"/>
    <w:rsid w:val="67174BA8"/>
    <w:rsid w:val="671CB3F9"/>
    <w:rsid w:val="672B0436"/>
    <w:rsid w:val="673B232B"/>
    <w:rsid w:val="67493CDF"/>
    <w:rsid w:val="67658400"/>
    <w:rsid w:val="676E3EBF"/>
    <w:rsid w:val="6779466F"/>
    <w:rsid w:val="678E3E47"/>
    <w:rsid w:val="679E9E90"/>
    <w:rsid w:val="67CA6105"/>
    <w:rsid w:val="67CF98B1"/>
    <w:rsid w:val="67D8F0D6"/>
    <w:rsid w:val="67F4ADD4"/>
    <w:rsid w:val="67F5F6EE"/>
    <w:rsid w:val="680B7C19"/>
    <w:rsid w:val="68135081"/>
    <w:rsid w:val="6835C7BF"/>
    <w:rsid w:val="6858D387"/>
    <w:rsid w:val="6880A47C"/>
    <w:rsid w:val="68CFB85F"/>
    <w:rsid w:val="68E568C0"/>
    <w:rsid w:val="68E84F53"/>
    <w:rsid w:val="68EB7B0F"/>
    <w:rsid w:val="6938376F"/>
    <w:rsid w:val="694C624E"/>
    <w:rsid w:val="695545F5"/>
    <w:rsid w:val="695559A6"/>
    <w:rsid w:val="695840D3"/>
    <w:rsid w:val="69858C6C"/>
    <w:rsid w:val="699DD3A5"/>
    <w:rsid w:val="69BB75F3"/>
    <w:rsid w:val="69CA6621"/>
    <w:rsid w:val="6A52BB47"/>
    <w:rsid w:val="6A6C87D4"/>
    <w:rsid w:val="6A712F1C"/>
    <w:rsid w:val="6AA40DDD"/>
    <w:rsid w:val="6AA4E3F9"/>
    <w:rsid w:val="6AC75109"/>
    <w:rsid w:val="6ADF430A"/>
    <w:rsid w:val="6B083B48"/>
    <w:rsid w:val="6B89B4CD"/>
    <w:rsid w:val="6B8C46AD"/>
    <w:rsid w:val="6BA5C8AA"/>
    <w:rsid w:val="6BA8E461"/>
    <w:rsid w:val="6BAB5820"/>
    <w:rsid w:val="6BAECAE0"/>
    <w:rsid w:val="6BB6E78A"/>
    <w:rsid w:val="6BBF4F50"/>
    <w:rsid w:val="6BCD1808"/>
    <w:rsid w:val="6BF5E48B"/>
    <w:rsid w:val="6C3F06E1"/>
    <w:rsid w:val="6C50C643"/>
    <w:rsid w:val="6C75C998"/>
    <w:rsid w:val="6C9EA392"/>
    <w:rsid w:val="6CB9DFED"/>
    <w:rsid w:val="6CC76608"/>
    <w:rsid w:val="6D436D46"/>
    <w:rsid w:val="6D477C29"/>
    <w:rsid w:val="6D57C149"/>
    <w:rsid w:val="6D5946D4"/>
    <w:rsid w:val="6D7CED92"/>
    <w:rsid w:val="6D806640"/>
    <w:rsid w:val="6D842854"/>
    <w:rsid w:val="6D843A48"/>
    <w:rsid w:val="6D92B755"/>
    <w:rsid w:val="6DA75743"/>
    <w:rsid w:val="6DD73685"/>
    <w:rsid w:val="6DD7F059"/>
    <w:rsid w:val="6E052BC0"/>
    <w:rsid w:val="6E1A08CD"/>
    <w:rsid w:val="6E217487"/>
    <w:rsid w:val="6E2478EA"/>
    <w:rsid w:val="6E25CA4C"/>
    <w:rsid w:val="6E425666"/>
    <w:rsid w:val="6E456ED9"/>
    <w:rsid w:val="6E60A292"/>
    <w:rsid w:val="6E7AAA39"/>
    <w:rsid w:val="6E7AAA81"/>
    <w:rsid w:val="6EA3DBCC"/>
    <w:rsid w:val="6EBB0ABB"/>
    <w:rsid w:val="6ED4478C"/>
    <w:rsid w:val="6EDF66D8"/>
    <w:rsid w:val="6F232867"/>
    <w:rsid w:val="6F31E588"/>
    <w:rsid w:val="6F3FF9C5"/>
    <w:rsid w:val="6F5B4A3D"/>
    <w:rsid w:val="6F6947A8"/>
    <w:rsid w:val="6F6C71F3"/>
    <w:rsid w:val="6F6DB983"/>
    <w:rsid w:val="6F779116"/>
    <w:rsid w:val="6F805A5E"/>
    <w:rsid w:val="6F928C40"/>
    <w:rsid w:val="6F92FA24"/>
    <w:rsid w:val="6FAC48CA"/>
    <w:rsid w:val="6FDD8799"/>
    <w:rsid w:val="6FE9864D"/>
    <w:rsid w:val="6FEC3895"/>
    <w:rsid w:val="6FF3AA2B"/>
    <w:rsid w:val="7028597D"/>
    <w:rsid w:val="702CF664"/>
    <w:rsid w:val="7035600D"/>
    <w:rsid w:val="705B0E2E"/>
    <w:rsid w:val="7076A683"/>
    <w:rsid w:val="70AF8737"/>
    <w:rsid w:val="70EAEF2D"/>
    <w:rsid w:val="70EFBF29"/>
    <w:rsid w:val="71182613"/>
    <w:rsid w:val="71537A2B"/>
    <w:rsid w:val="717F4AAA"/>
    <w:rsid w:val="719CE48E"/>
    <w:rsid w:val="71A39DA0"/>
    <w:rsid w:val="71C15AFE"/>
    <w:rsid w:val="71FAC4BC"/>
    <w:rsid w:val="7207C1DA"/>
    <w:rsid w:val="722383C1"/>
    <w:rsid w:val="722C5672"/>
    <w:rsid w:val="729E2155"/>
    <w:rsid w:val="72AA34D4"/>
    <w:rsid w:val="72E5DA04"/>
    <w:rsid w:val="73703AAE"/>
    <w:rsid w:val="7374D553"/>
    <w:rsid w:val="738043A4"/>
    <w:rsid w:val="7382057E"/>
    <w:rsid w:val="7393CADD"/>
    <w:rsid w:val="739E603A"/>
    <w:rsid w:val="73B9A810"/>
    <w:rsid w:val="73C0EF0B"/>
    <w:rsid w:val="73DB76CE"/>
    <w:rsid w:val="73DBDBDA"/>
    <w:rsid w:val="73E3E683"/>
    <w:rsid w:val="73F75469"/>
    <w:rsid w:val="742610BB"/>
    <w:rsid w:val="744808B6"/>
    <w:rsid w:val="74510B63"/>
    <w:rsid w:val="7465B273"/>
    <w:rsid w:val="747103DA"/>
    <w:rsid w:val="7476ECA9"/>
    <w:rsid w:val="7488CF5B"/>
    <w:rsid w:val="74B62C01"/>
    <w:rsid w:val="74C843BF"/>
    <w:rsid w:val="74D5A9F6"/>
    <w:rsid w:val="74E70EB0"/>
    <w:rsid w:val="74EFF293"/>
    <w:rsid w:val="75010D27"/>
    <w:rsid w:val="750E12C9"/>
    <w:rsid w:val="75216E17"/>
    <w:rsid w:val="754025A6"/>
    <w:rsid w:val="7542F7FE"/>
    <w:rsid w:val="756E2515"/>
    <w:rsid w:val="756E34B7"/>
    <w:rsid w:val="756F3434"/>
    <w:rsid w:val="757F01DF"/>
    <w:rsid w:val="75891BA1"/>
    <w:rsid w:val="759886E4"/>
    <w:rsid w:val="759DEC2E"/>
    <w:rsid w:val="75C29DC7"/>
    <w:rsid w:val="75DB4683"/>
    <w:rsid w:val="75E91D97"/>
    <w:rsid w:val="75F3291E"/>
    <w:rsid w:val="75F98782"/>
    <w:rsid w:val="7602326A"/>
    <w:rsid w:val="762EF1D9"/>
    <w:rsid w:val="764C2891"/>
    <w:rsid w:val="764FBF90"/>
    <w:rsid w:val="765AECAA"/>
    <w:rsid w:val="77042130"/>
    <w:rsid w:val="770EEF6B"/>
    <w:rsid w:val="772E35BA"/>
    <w:rsid w:val="772F733E"/>
    <w:rsid w:val="773081C5"/>
    <w:rsid w:val="77424617"/>
    <w:rsid w:val="77543233"/>
    <w:rsid w:val="775C8BBA"/>
    <w:rsid w:val="7774E866"/>
    <w:rsid w:val="77A64507"/>
    <w:rsid w:val="77A95A5F"/>
    <w:rsid w:val="77BC69CF"/>
    <w:rsid w:val="77C4DB85"/>
    <w:rsid w:val="77D7208D"/>
    <w:rsid w:val="78199DFB"/>
    <w:rsid w:val="782CA5DD"/>
    <w:rsid w:val="78322B64"/>
    <w:rsid w:val="78348117"/>
    <w:rsid w:val="788E5D0D"/>
    <w:rsid w:val="78EBC6E7"/>
    <w:rsid w:val="79060CAB"/>
    <w:rsid w:val="7917FD87"/>
    <w:rsid w:val="798FF479"/>
    <w:rsid w:val="79907A1A"/>
    <w:rsid w:val="7999685E"/>
    <w:rsid w:val="79A836FC"/>
    <w:rsid w:val="79AF795A"/>
    <w:rsid w:val="79B87625"/>
    <w:rsid w:val="79C82758"/>
    <w:rsid w:val="79D91506"/>
    <w:rsid w:val="79DABF1C"/>
    <w:rsid w:val="79ECF6C0"/>
    <w:rsid w:val="7A1D77DC"/>
    <w:rsid w:val="7A2D4069"/>
    <w:rsid w:val="7A2DD884"/>
    <w:rsid w:val="7A4E7B5B"/>
    <w:rsid w:val="7A5910C5"/>
    <w:rsid w:val="7A70EF2A"/>
    <w:rsid w:val="7A7F75B2"/>
    <w:rsid w:val="7AA547B8"/>
    <w:rsid w:val="7AB8FB5D"/>
    <w:rsid w:val="7AC4A7AD"/>
    <w:rsid w:val="7AE60FCE"/>
    <w:rsid w:val="7B2631AA"/>
    <w:rsid w:val="7B4720DC"/>
    <w:rsid w:val="7B4ABD76"/>
    <w:rsid w:val="7B4AD8DF"/>
    <w:rsid w:val="7B4B86E8"/>
    <w:rsid w:val="7B943B9E"/>
    <w:rsid w:val="7B995DD1"/>
    <w:rsid w:val="7BA395C6"/>
    <w:rsid w:val="7BA756CE"/>
    <w:rsid w:val="7BD61ACD"/>
    <w:rsid w:val="7C4DFD68"/>
    <w:rsid w:val="7C56D893"/>
    <w:rsid w:val="7C8FEB10"/>
    <w:rsid w:val="7CCA3214"/>
    <w:rsid w:val="7CCC5713"/>
    <w:rsid w:val="7CDACEF4"/>
    <w:rsid w:val="7CEC0A3D"/>
    <w:rsid w:val="7CFB49F5"/>
    <w:rsid w:val="7CFE8D8E"/>
    <w:rsid w:val="7D3FAD67"/>
    <w:rsid w:val="7D44BF1B"/>
    <w:rsid w:val="7D4AD1B3"/>
    <w:rsid w:val="7D5D8839"/>
    <w:rsid w:val="7D5EA2CC"/>
    <w:rsid w:val="7D8E6B81"/>
    <w:rsid w:val="7DDEEDA3"/>
    <w:rsid w:val="7DEC50AE"/>
    <w:rsid w:val="7DF16D44"/>
    <w:rsid w:val="7E2F3447"/>
    <w:rsid w:val="7E45F1FE"/>
    <w:rsid w:val="7E465A49"/>
    <w:rsid w:val="7E6748C0"/>
    <w:rsid w:val="7E718C59"/>
    <w:rsid w:val="7E719DE0"/>
    <w:rsid w:val="7E76FB35"/>
    <w:rsid w:val="7E7FF273"/>
    <w:rsid w:val="7E813B9E"/>
    <w:rsid w:val="7E8757A1"/>
    <w:rsid w:val="7E87FBEF"/>
    <w:rsid w:val="7E8A6CD4"/>
    <w:rsid w:val="7E8E8B73"/>
    <w:rsid w:val="7EAEFFF7"/>
    <w:rsid w:val="7ECC3784"/>
    <w:rsid w:val="7EDA7CE0"/>
    <w:rsid w:val="7F1C4CD6"/>
    <w:rsid w:val="7F1DB500"/>
    <w:rsid w:val="7F2FEFF2"/>
    <w:rsid w:val="7F42AA6C"/>
    <w:rsid w:val="7F68C31E"/>
    <w:rsid w:val="7F8969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2A61E5"/>
  <w15:chartTrackingRefBased/>
  <w15:docId w15:val="{6CBF860C-F80A-46A6-85D9-CABD45670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D07"/>
    <w:pPr>
      <w:spacing w:after="240" w:line="240" w:lineRule="auto"/>
    </w:pPr>
    <w:rPr>
      <w:rFonts w:ascii="Calibri" w:hAnsi="Calibri" w:cs="Calibri"/>
      <w:sz w:val="24"/>
      <w:szCs w:val="24"/>
    </w:rPr>
  </w:style>
  <w:style w:type="paragraph" w:styleId="Heading1">
    <w:name w:val="heading 1"/>
    <w:basedOn w:val="Normal"/>
    <w:next w:val="Normal"/>
    <w:link w:val="Heading1Char"/>
    <w:uiPriority w:val="9"/>
    <w:qFormat/>
    <w:rsid w:val="00EE6DED"/>
    <w:pPr>
      <w:jc w:val="center"/>
      <w:outlineLvl w:val="0"/>
    </w:pPr>
    <w:rPr>
      <w:b/>
      <w:bCs/>
    </w:rPr>
  </w:style>
  <w:style w:type="paragraph" w:styleId="Heading2">
    <w:name w:val="heading 2"/>
    <w:basedOn w:val="Normal"/>
    <w:next w:val="Normal"/>
    <w:link w:val="Heading2Char"/>
    <w:uiPriority w:val="9"/>
    <w:unhideWhenUsed/>
    <w:qFormat/>
    <w:rsid w:val="00EE6DED"/>
    <w:pPr>
      <w:pBdr>
        <w:bottom w:val="single" w:sz="4" w:space="1" w:color="auto"/>
      </w:pBdr>
      <w:outlineLvl w:val="1"/>
    </w:pPr>
    <w:rPr>
      <w:b/>
      <w:bCs/>
      <w:color w:val="000000" w:themeColor="text1"/>
    </w:rPr>
  </w:style>
  <w:style w:type="paragraph" w:styleId="Heading3">
    <w:name w:val="heading 3"/>
    <w:basedOn w:val="Heading2"/>
    <w:next w:val="Normal"/>
    <w:link w:val="Heading3Char"/>
    <w:uiPriority w:val="9"/>
    <w:unhideWhenUsed/>
    <w:qFormat/>
    <w:rsid w:val="00EE6DED"/>
    <w:pPr>
      <w:pBdr>
        <w:bottom w:val="none" w:sz="0" w:space="0" w:color="auto"/>
      </w:pBdr>
      <w:shd w:val="clear" w:color="auto" w:fill="A5C9EB" w:themeFill="text2" w:themeFillTint="40"/>
      <w:outlineLvl w:val="2"/>
    </w:pPr>
  </w:style>
  <w:style w:type="paragraph" w:styleId="Heading4">
    <w:name w:val="heading 4"/>
    <w:basedOn w:val="Normal"/>
    <w:next w:val="Normal"/>
    <w:link w:val="Heading4Char"/>
    <w:uiPriority w:val="9"/>
    <w:unhideWhenUsed/>
    <w:qFormat/>
    <w:rsid w:val="009B54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B54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B54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B54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B54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B54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DED"/>
    <w:rPr>
      <w:rFonts w:ascii="Calibri" w:hAnsi="Calibri" w:cs="Calibri"/>
      <w:b/>
      <w:bCs/>
      <w:sz w:val="24"/>
      <w:szCs w:val="24"/>
    </w:rPr>
  </w:style>
  <w:style w:type="character" w:customStyle="1" w:styleId="Heading2Char">
    <w:name w:val="Heading 2 Char"/>
    <w:basedOn w:val="DefaultParagraphFont"/>
    <w:link w:val="Heading2"/>
    <w:uiPriority w:val="9"/>
    <w:rsid w:val="00EE6DED"/>
    <w:rPr>
      <w:rFonts w:ascii="Calibri" w:hAnsi="Calibri" w:cs="Calibri"/>
      <w:b/>
      <w:bCs/>
      <w:color w:val="000000" w:themeColor="text1"/>
      <w:sz w:val="24"/>
      <w:szCs w:val="24"/>
    </w:rPr>
  </w:style>
  <w:style w:type="character" w:customStyle="1" w:styleId="Heading3Char">
    <w:name w:val="Heading 3 Char"/>
    <w:basedOn w:val="DefaultParagraphFont"/>
    <w:link w:val="Heading3"/>
    <w:uiPriority w:val="9"/>
    <w:rsid w:val="00EE6DED"/>
    <w:rPr>
      <w:rFonts w:ascii="Calibri" w:hAnsi="Calibri" w:cs="Calibri"/>
      <w:b/>
      <w:bCs/>
      <w:color w:val="000000" w:themeColor="text1"/>
      <w:sz w:val="24"/>
      <w:szCs w:val="24"/>
      <w:shd w:val="clear" w:color="auto" w:fill="A5C9EB" w:themeFill="text2" w:themeFillTint="40"/>
    </w:rPr>
  </w:style>
  <w:style w:type="character" w:customStyle="1" w:styleId="Heading4Char">
    <w:name w:val="Heading 4 Char"/>
    <w:basedOn w:val="DefaultParagraphFont"/>
    <w:link w:val="Heading4"/>
    <w:uiPriority w:val="9"/>
    <w:rsid w:val="009B54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B54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B54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B54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B54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B5481"/>
    <w:rPr>
      <w:rFonts w:eastAsiaTheme="majorEastAsia" w:cstheme="majorBidi"/>
      <w:color w:val="272727" w:themeColor="text1" w:themeTint="D8"/>
    </w:rPr>
  </w:style>
  <w:style w:type="paragraph" w:styleId="Title">
    <w:name w:val="Title"/>
    <w:basedOn w:val="Normal"/>
    <w:next w:val="Normal"/>
    <w:link w:val="TitleChar"/>
    <w:uiPriority w:val="10"/>
    <w:qFormat/>
    <w:rsid w:val="009B5481"/>
    <w:pPr>
      <w:jc w:val="center"/>
    </w:pPr>
    <w:rPr>
      <w:b/>
      <w:bCs/>
      <w:sz w:val="28"/>
      <w:szCs w:val="28"/>
    </w:rPr>
  </w:style>
  <w:style w:type="character" w:customStyle="1" w:styleId="TitleChar">
    <w:name w:val="Title Char"/>
    <w:basedOn w:val="DefaultParagraphFont"/>
    <w:link w:val="Title"/>
    <w:uiPriority w:val="10"/>
    <w:rsid w:val="009B5481"/>
    <w:rPr>
      <w:rFonts w:ascii="Times New Roman" w:hAnsi="Times New Roman" w:cs="Times New Roman"/>
      <w:b/>
      <w:bCs/>
      <w:sz w:val="28"/>
      <w:szCs w:val="28"/>
    </w:rPr>
  </w:style>
  <w:style w:type="paragraph" w:styleId="Subtitle">
    <w:name w:val="Subtitle"/>
    <w:basedOn w:val="Title"/>
    <w:next w:val="Normal"/>
    <w:link w:val="SubtitleChar"/>
    <w:uiPriority w:val="11"/>
    <w:qFormat/>
    <w:rsid w:val="00A038CD"/>
    <w:rPr>
      <w:sz w:val="24"/>
      <w:szCs w:val="24"/>
    </w:rPr>
  </w:style>
  <w:style w:type="character" w:customStyle="1" w:styleId="SubtitleChar">
    <w:name w:val="Subtitle Char"/>
    <w:basedOn w:val="DefaultParagraphFont"/>
    <w:link w:val="Subtitle"/>
    <w:uiPriority w:val="11"/>
    <w:rsid w:val="00A038CD"/>
    <w:rPr>
      <w:rFonts w:ascii="Times New Roman" w:hAnsi="Times New Roman" w:cs="Times New Roman"/>
      <w:b/>
      <w:bCs/>
      <w:sz w:val="24"/>
      <w:szCs w:val="24"/>
    </w:rPr>
  </w:style>
  <w:style w:type="paragraph" w:styleId="Quote">
    <w:name w:val="Quote"/>
    <w:basedOn w:val="Normal"/>
    <w:next w:val="Normal"/>
    <w:link w:val="QuoteChar"/>
    <w:uiPriority w:val="29"/>
    <w:qFormat/>
    <w:rsid w:val="009B5481"/>
    <w:pPr>
      <w:spacing w:before="160"/>
      <w:jc w:val="center"/>
    </w:pPr>
    <w:rPr>
      <w:i/>
      <w:iCs/>
      <w:color w:val="404040" w:themeColor="text1" w:themeTint="BF"/>
    </w:rPr>
  </w:style>
  <w:style w:type="character" w:customStyle="1" w:styleId="QuoteChar">
    <w:name w:val="Quote Char"/>
    <w:basedOn w:val="DefaultParagraphFont"/>
    <w:link w:val="Quote"/>
    <w:uiPriority w:val="29"/>
    <w:rsid w:val="009B5481"/>
    <w:rPr>
      <w:i/>
      <w:iCs/>
      <w:color w:val="404040" w:themeColor="text1" w:themeTint="BF"/>
    </w:rPr>
  </w:style>
  <w:style w:type="paragraph" w:styleId="ListParagraph">
    <w:name w:val="List Paragraph"/>
    <w:basedOn w:val="Normal"/>
    <w:uiPriority w:val="34"/>
    <w:qFormat/>
    <w:rsid w:val="009B5481"/>
    <w:pPr>
      <w:ind w:left="720"/>
      <w:contextualSpacing/>
    </w:pPr>
  </w:style>
  <w:style w:type="character" w:styleId="IntenseEmphasis">
    <w:name w:val="Intense Emphasis"/>
    <w:basedOn w:val="DefaultParagraphFont"/>
    <w:uiPriority w:val="21"/>
    <w:qFormat/>
    <w:rsid w:val="009B5481"/>
    <w:rPr>
      <w:i/>
      <w:iCs/>
      <w:color w:val="0F4761" w:themeColor="accent1" w:themeShade="BF"/>
    </w:rPr>
  </w:style>
  <w:style w:type="paragraph" w:styleId="IntenseQuote">
    <w:name w:val="Intense Quote"/>
    <w:basedOn w:val="Normal"/>
    <w:next w:val="Normal"/>
    <w:link w:val="IntenseQuoteChar"/>
    <w:uiPriority w:val="30"/>
    <w:qFormat/>
    <w:rsid w:val="009B54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B5481"/>
    <w:rPr>
      <w:i/>
      <w:iCs/>
      <w:color w:val="0F4761" w:themeColor="accent1" w:themeShade="BF"/>
    </w:rPr>
  </w:style>
  <w:style w:type="character" w:styleId="IntenseReference">
    <w:name w:val="Intense Reference"/>
    <w:basedOn w:val="DefaultParagraphFont"/>
    <w:uiPriority w:val="32"/>
    <w:qFormat/>
    <w:rsid w:val="009B5481"/>
    <w:rPr>
      <w:b/>
      <w:bCs/>
      <w:smallCaps/>
      <w:color w:val="0F4761" w:themeColor="accent1" w:themeShade="BF"/>
      <w:spacing w:val="5"/>
    </w:rPr>
  </w:style>
  <w:style w:type="paragraph" w:styleId="Header">
    <w:name w:val="header"/>
    <w:basedOn w:val="Normal"/>
    <w:link w:val="HeaderChar"/>
    <w:uiPriority w:val="99"/>
    <w:unhideWhenUsed/>
    <w:rsid w:val="00750A0C"/>
    <w:pPr>
      <w:tabs>
        <w:tab w:val="center" w:pos="4680"/>
        <w:tab w:val="right" w:pos="9360"/>
      </w:tabs>
      <w:spacing w:after="0"/>
    </w:pPr>
  </w:style>
  <w:style w:type="character" w:customStyle="1" w:styleId="HeaderChar">
    <w:name w:val="Header Char"/>
    <w:basedOn w:val="DefaultParagraphFont"/>
    <w:link w:val="Header"/>
    <w:uiPriority w:val="99"/>
    <w:rsid w:val="00750A0C"/>
    <w:rPr>
      <w:rFonts w:ascii="Times New Roman" w:hAnsi="Times New Roman" w:cs="Times New Roman"/>
      <w:sz w:val="24"/>
      <w:szCs w:val="24"/>
    </w:rPr>
  </w:style>
  <w:style w:type="paragraph" w:styleId="Footer">
    <w:name w:val="footer"/>
    <w:basedOn w:val="Normal"/>
    <w:link w:val="FooterChar"/>
    <w:uiPriority w:val="99"/>
    <w:unhideWhenUsed/>
    <w:rsid w:val="00750A0C"/>
    <w:pPr>
      <w:tabs>
        <w:tab w:val="center" w:pos="4680"/>
        <w:tab w:val="right" w:pos="9360"/>
      </w:tabs>
      <w:spacing w:after="0"/>
    </w:pPr>
  </w:style>
  <w:style w:type="character" w:customStyle="1" w:styleId="FooterChar">
    <w:name w:val="Footer Char"/>
    <w:basedOn w:val="DefaultParagraphFont"/>
    <w:link w:val="Footer"/>
    <w:uiPriority w:val="99"/>
    <w:rsid w:val="00750A0C"/>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AE32CF"/>
    <w:rPr>
      <w:sz w:val="16"/>
      <w:szCs w:val="16"/>
    </w:rPr>
  </w:style>
  <w:style w:type="paragraph" w:styleId="CommentText">
    <w:name w:val="annotation text"/>
    <w:basedOn w:val="Normal"/>
    <w:link w:val="CommentTextChar"/>
    <w:uiPriority w:val="99"/>
    <w:unhideWhenUsed/>
    <w:rsid w:val="00AE32CF"/>
    <w:rPr>
      <w:sz w:val="20"/>
      <w:szCs w:val="20"/>
    </w:rPr>
  </w:style>
  <w:style w:type="character" w:customStyle="1" w:styleId="CommentTextChar">
    <w:name w:val="Comment Text Char"/>
    <w:basedOn w:val="DefaultParagraphFont"/>
    <w:link w:val="CommentText"/>
    <w:uiPriority w:val="99"/>
    <w:rsid w:val="00AE32CF"/>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E32CF"/>
    <w:rPr>
      <w:b/>
      <w:bCs/>
    </w:rPr>
  </w:style>
  <w:style w:type="character" w:customStyle="1" w:styleId="CommentSubjectChar">
    <w:name w:val="Comment Subject Char"/>
    <w:basedOn w:val="CommentTextChar"/>
    <w:link w:val="CommentSubject"/>
    <w:uiPriority w:val="99"/>
    <w:semiHidden/>
    <w:rsid w:val="00AE32CF"/>
    <w:rPr>
      <w:rFonts w:ascii="Times New Roman" w:hAnsi="Times New Roman" w:cs="Times New Roman"/>
      <w:b/>
      <w:bCs/>
      <w:sz w:val="20"/>
      <w:szCs w:val="20"/>
    </w:rPr>
  </w:style>
  <w:style w:type="character" w:styleId="Hyperlink">
    <w:name w:val="Hyperlink"/>
    <w:basedOn w:val="DefaultParagraphFont"/>
    <w:uiPriority w:val="99"/>
    <w:unhideWhenUsed/>
    <w:rsid w:val="009E1EBE"/>
    <w:rPr>
      <w:color w:val="467886" w:themeColor="hyperlink"/>
      <w:u w:val="single"/>
    </w:rPr>
  </w:style>
  <w:style w:type="character" w:styleId="UnresolvedMention">
    <w:name w:val="Unresolved Mention"/>
    <w:basedOn w:val="DefaultParagraphFont"/>
    <w:uiPriority w:val="99"/>
    <w:semiHidden/>
    <w:unhideWhenUsed/>
    <w:rsid w:val="009E1EBE"/>
    <w:rPr>
      <w:color w:val="605E5C"/>
      <w:shd w:val="clear" w:color="auto" w:fill="E1DFDD"/>
    </w:rPr>
  </w:style>
  <w:style w:type="character" w:styleId="Strong">
    <w:name w:val="Strong"/>
    <w:basedOn w:val="DefaultParagraphFont"/>
    <w:uiPriority w:val="22"/>
    <w:qFormat/>
    <w:rsid w:val="00630D5C"/>
    <w:rPr>
      <w:b/>
      <w:bCs/>
    </w:rPr>
  </w:style>
  <w:style w:type="paragraph" w:customStyle="1" w:styleId="SignatureLine">
    <w:name w:val="Signature Line"/>
    <w:basedOn w:val="Normal"/>
    <w:link w:val="SignatureLineChar"/>
    <w:qFormat/>
    <w:rsid w:val="00AF337A"/>
    <w:pPr>
      <w:pBdr>
        <w:top w:val="single" w:sz="4" w:space="1" w:color="auto"/>
      </w:pBdr>
    </w:pPr>
  </w:style>
  <w:style w:type="character" w:customStyle="1" w:styleId="SignatureLineChar">
    <w:name w:val="Signature Line Char"/>
    <w:basedOn w:val="DefaultParagraphFont"/>
    <w:link w:val="SignatureLine"/>
    <w:rsid w:val="00AF337A"/>
    <w:rPr>
      <w:rFonts w:ascii="Calibri" w:hAnsi="Calibri" w:cs="Calibri"/>
      <w:sz w:val="24"/>
      <w:szCs w:val="24"/>
    </w:rPr>
  </w:style>
  <w:style w:type="paragraph" w:customStyle="1" w:styleId="ICDBodyText">
    <w:name w:val="ICD Body Text"/>
    <w:basedOn w:val="Normal"/>
    <w:link w:val="ICDBodyTextChar"/>
    <w:qFormat/>
    <w:rsid w:val="00684F8A"/>
    <w:pPr>
      <w:spacing w:after="0"/>
    </w:pPr>
    <w:rPr>
      <w:rFonts w:ascii="Times New Roman" w:hAnsi="Times New Roman" w:cstheme="minorBidi"/>
      <w:color w:val="000000"/>
      <w:kern w:val="0"/>
      <w:szCs w:val="22"/>
      <w14:ligatures w14:val="none"/>
    </w:rPr>
  </w:style>
  <w:style w:type="character" w:customStyle="1" w:styleId="ICDBodyTextChar">
    <w:name w:val="ICD Body Text Char"/>
    <w:basedOn w:val="DefaultParagraphFont"/>
    <w:link w:val="ICDBodyText"/>
    <w:rsid w:val="00684F8A"/>
    <w:rPr>
      <w:rFonts w:ascii="Times New Roman" w:hAnsi="Times New Roman"/>
      <w:color w:val="000000"/>
      <w:kern w:val="0"/>
      <w:sz w:val="24"/>
      <w14:ligatures w14:val="none"/>
    </w:rPr>
  </w:style>
  <w:style w:type="paragraph" w:styleId="Revision">
    <w:name w:val="Revision"/>
    <w:hidden/>
    <w:uiPriority w:val="99"/>
    <w:semiHidden/>
    <w:rsid w:val="00A02188"/>
    <w:pPr>
      <w:spacing w:after="0" w:line="240" w:lineRule="auto"/>
    </w:pPr>
    <w:rPr>
      <w:rFonts w:ascii="Calibri" w:hAnsi="Calibri" w:cs="Calibri"/>
      <w:sz w:val="24"/>
      <w:szCs w:val="24"/>
    </w:rPr>
  </w:style>
  <w:style w:type="paragraph" w:styleId="TOCHeading">
    <w:name w:val="TOC Heading"/>
    <w:basedOn w:val="Heading1"/>
    <w:next w:val="Normal"/>
    <w:uiPriority w:val="39"/>
    <w:unhideWhenUsed/>
    <w:qFormat/>
    <w:rsid w:val="00A67EE9"/>
    <w:pPr>
      <w:keepNext/>
      <w:keepLines/>
      <w:spacing w:before="240" w:after="0" w:line="259" w:lineRule="auto"/>
      <w:jc w:val="left"/>
      <w:outlineLvl w:val="9"/>
    </w:pPr>
    <w:rPr>
      <w:rFonts w:asciiTheme="majorHAnsi" w:eastAsiaTheme="majorEastAsia" w:hAnsiTheme="majorHAnsi" w:cstheme="majorBidi"/>
      <w:b w:val="0"/>
      <w:bCs w:val="0"/>
      <w:color w:val="0F4761" w:themeColor="accent1" w:themeShade="BF"/>
      <w:kern w:val="0"/>
      <w:sz w:val="32"/>
      <w:szCs w:val="32"/>
      <w14:ligatures w14:val="none"/>
    </w:rPr>
  </w:style>
  <w:style w:type="paragraph" w:styleId="TOC1">
    <w:name w:val="toc 1"/>
    <w:basedOn w:val="Normal"/>
    <w:next w:val="Normal"/>
    <w:autoRedefine/>
    <w:uiPriority w:val="39"/>
    <w:unhideWhenUsed/>
    <w:rsid w:val="006F3DF4"/>
    <w:pPr>
      <w:spacing w:after="100"/>
    </w:pPr>
    <w:rPr>
      <w:b/>
    </w:rPr>
  </w:style>
  <w:style w:type="paragraph" w:styleId="TOC2">
    <w:name w:val="toc 2"/>
    <w:basedOn w:val="Normal"/>
    <w:next w:val="Normal"/>
    <w:autoRedefine/>
    <w:uiPriority w:val="39"/>
    <w:unhideWhenUsed/>
    <w:rsid w:val="006F3DF4"/>
    <w:pPr>
      <w:spacing w:after="100"/>
      <w:ind w:left="240"/>
    </w:pPr>
    <w:rPr>
      <w:b/>
    </w:rPr>
  </w:style>
  <w:style w:type="paragraph" w:styleId="TOC3">
    <w:name w:val="toc 3"/>
    <w:basedOn w:val="Normal"/>
    <w:next w:val="Normal"/>
    <w:autoRedefine/>
    <w:uiPriority w:val="39"/>
    <w:unhideWhenUsed/>
    <w:rsid w:val="00A67EE9"/>
    <w:pPr>
      <w:spacing w:after="100"/>
      <w:ind w:left="480"/>
    </w:pPr>
  </w:style>
  <w:style w:type="paragraph" w:styleId="TOC4">
    <w:name w:val="toc 4"/>
    <w:basedOn w:val="Normal"/>
    <w:next w:val="Normal"/>
    <w:autoRedefine/>
    <w:uiPriority w:val="39"/>
    <w:unhideWhenUsed/>
    <w:rsid w:val="00A67EE9"/>
    <w:pPr>
      <w:spacing w:after="100" w:line="278" w:lineRule="auto"/>
      <w:ind w:left="720"/>
    </w:pPr>
    <w:rPr>
      <w:rFonts w:asciiTheme="minorHAnsi" w:eastAsiaTheme="minorEastAsia" w:hAnsiTheme="minorHAnsi" w:cstheme="minorBidi"/>
    </w:rPr>
  </w:style>
  <w:style w:type="paragraph" w:styleId="TOC5">
    <w:name w:val="toc 5"/>
    <w:basedOn w:val="Normal"/>
    <w:next w:val="Normal"/>
    <w:autoRedefine/>
    <w:uiPriority w:val="39"/>
    <w:unhideWhenUsed/>
    <w:rsid w:val="00A67EE9"/>
    <w:pPr>
      <w:spacing w:after="100" w:line="278" w:lineRule="auto"/>
      <w:ind w:left="960"/>
    </w:pPr>
    <w:rPr>
      <w:rFonts w:asciiTheme="minorHAnsi" w:eastAsiaTheme="minorEastAsia" w:hAnsiTheme="minorHAnsi" w:cstheme="minorBidi"/>
    </w:rPr>
  </w:style>
  <w:style w:type="paragraph" w:styleId="TOC6">
    <w:name w:val="toc 6"/>
    <w:basedOn w:val="Normal"/>
    <w:next w:val="Normal"/>
    <w:autoRedefine/>
    <w:uiPriority w:val="39"/>
    <w:unhideWhenUsed/>
    <w:rsid w:val="00A67EE9"/>
    <w:pPr>
      <w:spacing w:after="100" w:line="278" w:lineRule="auto"/>
      <w:ind w:left="1200"/>
    </w:pPr>
    <w:rPr>
      <w:rFonts w:asciiTheme="minorHAnsi" w:eastAsiaTheme="minorEastAsia" w:hAnsiTheme="minorHAnsi" w:cstheme="minorBidi"/>
    </w:rPr>
  </w:style>
  <w:style w:type="paragraph" w:styleId="TOC7">
    <w:name w:val="toc 7"/>
    <w:basedOn w:val="Normal"/>
    <w:next w:val="Normal"/>
    <w:autoRedefine/>
    <w:uiPriority w:val="39"/>
    <w:unhideWhenUsed/>
    <w:rsid w:val="00A67EE9"/>
    <w:pPr>
      <w:spacing w:after="100" w:line="278" w:lineRule="auto"/>
      <w:ind w:left="1440"/>
    </w:pPr>
    <w:rPr>
      <w:rFonts w:asciiTheme="minorHAnsi" w:eastAsiaTheme="minorEastAsia" w:hAnsiTheme="minorHAnsi" w:cstheme="minorBidi"/>
    </w:rPr>
  </w:style>
  <w:style w:type="paragraph" w:styleId="TOC8">
    <w:name w:val="toc 8"/>
    <w:basedOn w:val="Normal"/>
    <w:next w:val="Normal"/>
    <w:autoRedefine/>
    <w:uiPriority w:val="39"/>
    <w:unhideWhenUsed/>
    <w:rsid w:val="00A67EE9"/>
    <w:pPr>
      <w:spacing w:after="100" w:line="278" w:lineRule="auto"/>
      <w:ind w:left="1680"/>
    </w:pPr>
    <w:rPr>
      <w:rFonts w:asciiTheme="minorHAnsi" w:eastAsiaTheme="minorEastAsia" w:hAnsiTheme="minorHAnsi" w:cstheme="minorBidi"/>
    </w:rPr>
  </w:style>
  <w:style w:type="paragraph" w:styleId="TOC9">
    <w:name w:val="toc 9"/>
    <w:basedOn w:val="Normal"/>
    <w:next w:val="Normal"/>
    <w:autoRedefine/>
    <w:uiPriority w:val="39"/>
    <w:unhideWhenUsed/>
    <w:rsid w:val="00A67EE9"/>
    <w:pPr>
      <w:spacing w:after="100" w:line="278" w:lineRule="auto"/>
      <w:ind w:left="1920"/>
    </w:pPr>
    <w:rPr>
      <w:rFonts w:asciiTheme="minorHAnsi" w:eastAsiaTheme="minorEastAsia" w:hAnsiTheme="minorHAnsi" w:cstheme="minorBidi"/>
    </w:rPr>
  </w:style>
  <w:style w:type="character" w:customStyle="1" w:styleId="cf01">
    <w:name w:val="cf01"/>
    <w:basedOn w:val="DefaultParagraphFont"/>
    <w:rsid w:val="00F706E5"/>
    <w:rPr>
      <w:rFonts w:ascii="Segoe UI" w:hAnsi="Segoe UI" w:cs="Segoe UI" w:hint="default"/>
      <w:sz w:val="18"/>
      <w:szCs w:val="18"/>
    </w:rPr>
  </w:style>
  <w:style w:type="paragraph" w:customStyle="1" w:styleId="ICDPatientSub-Header">
    <w:name w:val="ICD Patient Sub-Header"/>
    <w:basedOn w:val="ICDBodyText"/>
    <w:link w:val="ICDPatientSub-HeaderChar"/>
    <w:qFormat/>
    <w:rsid w:val="001F4280"/>
    <w:pPr>
      <w:outlineLvl w:val="1"/>
    </w:pPr>
    <w:rPr>
      <w:b/>
    </w:rPr>
  </w:style>
  <w:style w:type="character" w:customStyle="1" w:styleId="ICDPatientSub-HeaderChar">
    <w:name w:val="ICD Patient Sub-Header Char"/>
    <w:basedOn w:val="ICDBodyTextChar"/>
    <w:link w:val="ICDPatientSub-Header"/>
    <w:rsid w:val="001F4280"/>
    <w:rPr>
      <w:rFonts w:ascii="Times New Roman" w:hAnsi="Times New Roman"/>
      <w:b/>
      <w:color w:val="000000"/>
      <w:kern w:val="0"/>
      <w:sz w:val="24"/>
      <w14:ligatures w14:val="none"/>
    </w:rPr>
  </w:style>
  <w:style w:type="paragraph" w:customStyle="1" w:styleId="ICDBodyInsertionText">
    <w:name w:val="ICD Body Insertion Text"/>
    <w:basedOn w:val="ICDBodyText"/>
    <w:next w:val="ICDBodyText"/>
    <w:link w:val="ICDBodyInsertionTextChar"/>
    <w:autoRedefine/>
    <w:qFormat/>
    <w:rsid w:val="00523D8B"/>
    <w:pPr>
      <w:shd w:val="clear" w:color="auto" w:fill="FFFF00"/>
    </w:pPr>
  </w:style>
  <w:style w:type="character" w:customStyle="1" w:styleId="ICDBodyInsertionTextChar">
    <w:name w:val="ICD Body Insertion Text Char"/>
    <w:basedOn w:val="ICDBodyTextChar"/>
    <w:link w:val="ICDBodyInsertionText"/>
    <w:rsid w:val="00523D8B"/>
    <w:rPr>
      <w:rFonts w:ascii="Times New Roman" w:hAnsi="Times New Roman"/>
      <w:color w:val="000000"/>
      <w:kern w:val="0"/>
      <w:sz w:val="24"/>
      <w:shd w:val="clear" w:color="auto" w:fill="FFFF00"/>
      <w14:ligatures w14:val="none"/>
    </w:rPr>
  </w:style>
  <w:style w:type="paragraph" w:styleId="NormalWeb">
    <w:name w:val="Normal (Web)"/>
    <w:basedOn w:val="Normal"/>
    <w:link w:val="NormalWebChar"/>
    <w:uiPriority w:val="99"/>
    <w:rsid w:val="00B9448A"/>
    <w:pPr>
      <w:spacing w:before="100" w:beforeAutospacing="1" w:after="100" w:afterAutospacing="1"/>
    </w:pPr>
    <w:rPr>
      <w:rFonts w:ascii="Times New Roman" w:eastAsiaTheme="minorEastAsia" w:hAnsi="Times New Roman" w:cs="Times New Roman"/>
      <w:kern w:val="0"/>
      <w14:ligatures w14:val="none"/>
    </w:rPr>
  </w:style>
  <w:style w:type="character" w:customStyle="1" w:styleId="NormalWebChar">
    <w:name w:val="Normal (Web) Char"/>
    <w:basedOn w:val="DefaultParagraphFont"/>
    <w:link w:val="NormalWeb"/>
    <w:uiPriority w:val="99"/>
    <w:rsid w:val="00B9448A"/>
    <w:rPr>
      <w:rFonts w:ascii="Times New Roman" w:eastAsiaTheme="minorEastAsia" w:hAnsi="Times New Roman" w:cs="Times New Roman"/>
      <w:kern w:val="0"/>
      <w:sz w:val="24"/>
      <w:szCs w:val="24"/>
      <w14:ligatures w14:val="none"/>
    </w:r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Style1">
    <w:name w:val="Style1"/>
    <w:basedOn w:val="Normal"/>
    <w:link w:val="Style1Char"/>
    <w:uiPriority w:val="1"/>
    <w:qFormat/>
    <w:rsid w:val="6D477C29"/>
    <w:pPr>
      <w:keepNext/>
      <w:keepLines/>
      <w:spacing w:before="80" w:after="40"/>
      <w:outlineLvl w:val="3"/>
    </w:pPr>
    <w:rPr>
      <w:rFonts w:asciiTheme="minorHAnsi" w:eastAsiaTheme="majorEastAsia" w:hAnsiTheme="minorHAnsi" w:cstheme="majorBidi"/>
      <w:color w:val="0F4761" w:themeColor="accent1" w:themeShade="BF"/>
    </w:rPr>
  </w:style>
  <w:style w:type="character" w:customStyle="1" w:styleId="Style1Char">
    <w:name w:val="Style1 Char"/>
    <w:basedOn w:val="DefaultParagraphFont"/>
    <w:link w:val="Style1"/>
    <w:rsid w:val="6D477C29"/>
    <w:rPr>
      <w:rFonts w:eastAsiaTheme="majorEastAsia" w:cstheme="majorBidi"/>
      <w:color w:val="0F4761" w:themeColor="accent1" w:themeShade="BF"/>
      <w:sz w:val="24"/>
      <w:szCs w:val="24"/>
    </w:rPr>
  </w:style>
  <w:style w:type="character" w:styleId="Mention">
    <w:name w:val="Mention"/>
    <w:basedOn w:val="DefaultParagraphFont"/>
    <w:uiPriority w:val="99"/>
    <w:unhideWhenUsed/>
    <w:rsid w:val="00DA090C"/>
    <w:rPr>
      <w:color w:val="2B579A"/>
      <w:shd w:val="clear" w:color="auto" w:fill="E1DFDD"/>
    </w:rPr>
  </w:style>
  <w:style w:type="table" w:customStyle="1" w:styleId="TableGrid1">
    <w:name w:val="Table Grid1"/>
    <w:basedOn w:val="TableNormal"/>
    <w:next w:val="TableGrid"/>
    <w:uiPriority w:val="39"/>
    <w:rsid w:val="00400862"/>
    <w:pPr>
      <w:widowControl w:val="0"/>
      <w:autoSpaceDE w:val="0"/>
      <w:autoSpaceDN w:val="0"/>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6473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F20E89517E5BB4897DCC47A37AF1C60" ma:contentTypeVersion="6" ma:contentTypeDescription="Create a new document." ma:contentTypeScope="" ma:versionID="805adbcdf225671039672c79ab01a887">
  <xsd:schema xmlns:xsd="http://www.w3.org/2001/XMLSchema" xmlns:xs="http://www.w3.org/2001/XMLSchema" xmlns:p="http://schemas.microsoft.com/office/2006/metadata/properties" xmlns:ns2="8874f0f6-e325-4a38-b303-7d77395663ea" xmlns:ns3="367c59ee-16ac-487f-bdec-53829365113f" targetNamespace="http://schemas.microsoft.com/office/2006/metadata/properties" ma:root="true" ma:fieldsID="84982e1cf85defb5981a21b809cf3e76" ns2:_="" ns3:_="">
    <xsd:import namespace="8874f0f6-e325-4a38-b303-7d77395663ea"/>
    <xsd:import namespace="367c59ee-16ac-487f-bdec-53829365113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74f0f6-e325-4a38-b303-7d77395663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7c59ee-16ac-487f-bdec-53829365113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61F5E4-8393-4C42-86DF-4A1E31CF4E90}">
  <ds:schemaRefs>
    <ds:schemaRef ds:uri="http://schemas.openxmlformats.org/officeDocument/2006/bibliography"/>
  </ds:schemaRefs>
</ds:datastoreItem>
</file>

<file path=customXml/itemProps2.xml><?xml version="1.0" encoding="utf-8"?>
<ds:datastoreItem xmlns:ds="http://schemas.openxmlformats.org/officeDocument/2006/customXml" ds:itemID="{EE44213D-700F-48C5-95A5-2725301F57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74f0f6-e325-4a38-b303-7d77395663ea"/>
    <ds:schemaRef ds:uri="367c59ee-16ac-487f-bdec-5382936511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449935-AAE8-45CA-87A7-01DF2742A86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44C5D23-F938-466C-8095-69CCD3706F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15783</Words>
  <Characters>75920</Characters>
  <Application>Microsoft Office Word</Application>
  <DocSecurity>0</DocSecurity>
  <Lines>1581</Lines>
  <Paragraphs>965</Paragraphs>
  <ScaleCrop>false</ScaleCrop>
  <Company>National Cancer Institute</Company>
  <LinksUpToDate>false</LinksUpToDate>
  <CharactersWithSpaces>90738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NCI Informed Consent Template - Revision Draft Jan 2025</dc:title>
  <dc:subject/>
  <dc:creator>Mishkin, Grace (NIH/NCI) [E]</dc:creator>
  <cp:keywords/>
  <dc:description/>
  <cp:lastModifiedBy>Mishkin, Grace (NIH/NCI) [E]</cp:lastModifiedBy>
  <cp:revision>3</cp:revision>
  <cp:lastPrinted>2025-02-25T22:22:00Z</cp:lastPrinted>
  <dcterms:created xsi:type="dcterms:W3CDTF">2026-05-30T10:51:00Z</dcterms:created>
  <dcterms:modified xsi:type="dcterms:W3CDTF">2026-09-11T20:24:00Z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0x0101009F20E89517E5BB4897DCC47A37AF1C60</vt:lpwstr>
  </property>
  <property fmtid="{D5CDD505-2E9C-101B-9397-08002B2CF9AE}" pid="3" name="docLang">
    <vt:lpwstr>en</vt:lpwstr>
  </property>
</Properties>
</file>