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ED37" w14:textId="77777777" w:rsidR="007678EE" w:rsidRDefault="00000000">
      <w:pPr>
        <w:spacing w:before="77"/>
        <w:ind w:left="3136" w:right="1467" w:hanging="792"/>
        <w:rPr>
          <w:b/>
          <w:sz w:val="24"/>
        </w:rPr>
      </w:pPr>
      <w:r>
        <w:rPr>
          <w:b/>
          <w:w w:val="110"/>
          <w:sz w:val="24"/>
        </w:rPr>
        <w:t>Department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Health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Human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w w:val="110"/>
          <w:sz w:val="24"/>
        </w:rPr>
        <w:t>Services National Institutes of Health</w:t>
      </w:r>
    </w:p>
    <w:p w14:paraId="18951300" w14:textId="77777777" w:rsidR="007678EE" w:rsidRDefault="00000000">
      <w:pPr>
        <w:ind w:left="2423" w:right="2425" w:firstLine="878"/>
        <w:rPr>
          <w:b/>
          <w:sz w:val="24"/>
        </w:rPr>
      </w:pPr>
      <w:r>
        <w:rPr>
          <w:b/>
          <w:w w:val="110"/>
          <w:sz w:val="24"/>
        </w:rPr>
        <w:t>National Cancer Institute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Division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Cancer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Treatment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&amp;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Diagnosis</w:t>
      </w:r>
    </w:p>
    <w:p w14:paraId="2A06AD6F" w14:textId="77777777" w:rsidR="007678EE" w:rsidRDefault="00000000">
      <w:pPr>
        <w:spacing w:line="293" w:lineRule="exact"/>
        <w:ind w:left="3" w:right="1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Developmental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Therapeutics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Clinic</w:t>
      </w:r>
    </w:p>
    <w:p w14:paraId="5D384B45" w14:textId="77777777" w:rsidR="007678EE" w:rsidRDefault="00000000">
      <w:pPr>
        <w:ind w:left="2" w:right="3"/>
        <w:jc w:val="center"/>
        <w:rPr>
          <w:b/>
          <w:sz w:val="24"/>
        </w:rPr>
      </w:pPr>
      <w:r>
        <w:rPr>
          <w:b/>
          <w:spacing w:val="6"/>
          <w:sz w:val="24"/>
        </w:rPr>
        <w:t>Advanced</w:t>
      </w:r>
      <w:r>
        <w:rPr>
          <w:b/>
          <w:spacing w:val="23"/>
          <w:sz w:val="24"/>
        </w:rPr>
        <w:t xml:space="preserve"> </w:t>
      </w:r>
      <w:r>
        <w:rPr>
          <w:b/>
          <w:spacing w:val="6"/>
          <w:sz w:val="24"/>
        </w:rPr>
        <w:t>Developmental</w:t>
      </w:r>
      <w:r>
        <w:rPr>
          <w:b/>
          <w:spacing w:val="23"/>
          <w:sz w:val="24"/>
        </w:rPr>
        <w:t xml:space="preserve"> </w:t>
      </w:r>
      <w:r>
        <w:rPr>
          <w:b/>
          <w:spacing w:val="6"/>
          <w:sz w:val="24"/>
        </w:rPr>
        <w:t>Therapeutics</w:t>
      </w:r>
      <w:r>
        <w:rPr>
          <w:b/>
          <w:spacing w:val="24"/>
          <w:sz w:val="24"/>
        </w:rPr>
        <w:t xml:space="preserve"> </w:t>
      </w:r>
      <w:r>
        <w:rPr>
          <w:b/>
          <w:spacing w:val="6"/>
          <w:sz w:val="24"/>
        </w:rPr>
        <w:t>Training</w:t>
      </w:r>
      <w:r>
        <w:rPr>
          <w:b/>
          <w:spacing w:val="22"/>
          <w:sz w:val="24"/>
        </w:rPr>
        <w:t xml:space="preserve"> </w:t>
      </w:r>
      <w:r>
        <w:rPr>
          <w:b/>
          <w:spacing w:val="6"/>
          <w:sz w:val="24"/>
        </w:rPr>
        <w:t>Program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(ADTTP)</w:t>
      </w:r>
    </w:p>
    <w:p w14:paraId="53AC8F00" w14:textId="77777777" w:rsidR="007678EE" w:rsidRDefault="007678EE">
      <w:pPr>
        <w:pStyle w:val="BodyText"/>
        <w:spacing w:before="205"/>
        <w:rPr>
          <w:b/>
        </w:rPr>
      </w:pPr>
    </w:p>
    <w:p w14:paraId="1DF6D349" w14:textId="77777777" w:rsidR="007678EE" w:rsidRDefault="00000000">
      <w:pPr>
        <w:spacing w:line="278" w:lineRule="auto"/>
        <w:ind w:right="23"/>
        <w:rPr>
          <w:sz w:val="24"/>
        </w:rPr>
      </w:pPr>
      <w:r>
        <w:rPr>
          <w:w w:val="105"/>
          <w:sz w:val="24"/>
        </w:rPr>
        <w:t xml:space="preserve">DCTD’s </w:t>
      </w:r>
      <w:hyperlink r:id="rId5">
        <w:r>
          <w:rPr>
            <w:color w:val="467885"/>
            <w:w w:val="105"/>
            <w:sz w:val="24"/>
            <w:u w:val="single" w:color="467885"/>
          </w:rPr>
          <w:t>Developmental Therapeutics Clinic</w:t>
        </w:r>
      </w:hyperlink>
      <w:r>
        <w:rPr>
          <w:color w:val="467885"/>
          <w:w w:val="105"/>
          <w:sz w:val="24"/>
        </w:rPr>
        <w:t xml:space="preserve"> </w:t>
      </w:r>
      <w:r>
        <w:rPr>
          <w:w w:val="105"/>
          <w:sz w:val="24"/>
        </w:rPr>
        <w:t xml:space="preserve">(DTC) in the Office of the Director is seeking candidates for the position of </w:t>
      </w:r>
      <w:r>
        <w:rPr>
          <w:b/>
          <w:w w:val="105"/>
          <w:sz w:val="24"/>
        </w:rPr>
        <w:t xml:space="preserve">Clinical Fellow/Senior Clinical Fellow </w:t>
      </w:r>
      <w:r>
        <w:rPr>
          <w:w w:val="105"/>
          <w:sz w:val="24"/>
        </w:rPr>
        <w:t>in the ADTTP.</w:t>
      </w:r>
    </w:p>
    <w:p w14:paraId="21145AA8" w14:textId="77777777" w:rsidR="007678EE" w:rsidRDefault="00000000">
      <w:pPr>
        <w:pStyle w:val="BodyText"/>
        <w:spacing w:before="161" w:line="278" w:lineRule="auto"/>
        <w:ind w:left="-1" w:right="23" w:firstLine="48"/>
      </w:pPr>
      <w:r>
        <w:rPr>
          <w:w w:val="105"/>
        </w:rPr>
        <w:t>Increased</w:t>
      </w:r>
      <w:r>
        <w:rPr>
          <w:spacing w:val="-9"/>
          <w:w w:val="105"/>
        </w:rPr>
        <w:t xml:space="preserve"> </w:t>
      </w:r>
      <w:r>
        <w:rPr>
          <w:w w:val="105"/>
        </w:rPr>
        <w:t>numbers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novel</w:t>
      </w:r>
      <w:r>
        <w:rPr>
          <w:spacing w:val="-9"/>
          <w:w w:val="105"/>
        </w:rPr>
        <w:t xml:space="preserve"> </w:t>
      </w:r>
      <w:r>
        <w:rPr>
          <w:w w:val="105"/>
        </w:rPr>
        <w:t>therapeutic</w:t>
      </w:r>
      <w:r>
        <w:rPr>
          <w:spacing w:val="-8"/>
          <w:w w:val="105"/>
        </w:rPr>
        <w:t xml:space="preserve"> </w:t>
      </w:r>
      <w:r>
        <w:rPr>
          <w:w w:val="105"/>
        </w:rPr>
        <w:t>agents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progressively</w:t>
      </w:r>
      <w:r>
        <w:rPr>
          <w:spacing w:val="-7"/>
          <w:w w:val="105"/>
        </w:rPr>
        <w:t xml:space="preserve"> </w:t>
      </w:r>
      <w:r>
        <w:rPr>
          <w:w w:val="105"/>
        </w:rPr>
        <w:t>greater</w:t>
      </w:r>
      <w:r>
        <w:rPr>
          <w:spacing w:val="-10"/>
          <w:w w:val="105"/>
        </w:rPr>
        <w:t xml:space="preserve"> </w:t>
      </w:r>
      <w:r>
        <w:rPr>
          <w:w w:val="105"/>
        </w:rPr>
        <w:t>complexity</w:t>
      </w:r>
      <w:r>
        <w:rPr>
          <w:spacing w:val="-7"/>
          <w:w w:val="105"/>
        </w:rPr>
        <w:t xml:space="preserve"> </w:t>
      </w:r>
      <w:r>
        <w:rPr>
          <w:w w:val="105"/>
        </w:rPr>
        <w:t>of early-phase clinical trials have led to a need for more physicians with special skills in drug development. The ADTTP provides medical oncologists advanced training in state-of-the-science principles and technologies of developmental therapeutics, by utilizing the unique resources available within NCI.</w:t>
      </w:r>
    </w:p>
    <w:p w14:paraId="24E6AF48" w14:textId="77777777" w:rsidR="007678EE" w:rsidRDefault="00000000">
      <w:pPr>
        <w:spacing w:before="158"/>
        <w:ind w:left="-1"/>
        <w:rPr>
          <w:b/>
          <w:sz w:val="24"/>
        </w:rPr>
      </w:pPr>
      <w:r>
        <w:rPr>
          <w:b/>
          <w:spacing w:val="-2"/>
          <w:w w:val="115"/>
          <w:sz w:val="24"/>
        </w:rPr>
        <w:t>Responsibilities</w:t>
      </w:r>
    </w:p>
    <w:p w14:paraId="40DF253D" w14:textId="77777777" w:rsidR="007678EE" w:rsidRDefault="007678EE">
      <w:pPr>
        <w:pStyle w:val="BodyText"/>
        <w:rPr>
          <w:b/>
        </w:rPr>
      </w:pPr>
    </w:p>
    <w:p w14:paraId="4BA464F5" w14:textId="77777777" w:rsidR="007678E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38"/>
        <w:rPr>
          <w:sz w:val="24"/>
        </w:rPr>
      </w:pPr>
      <w:proofErr w:type="gramStart"/>
      <w:r>
        <w:rPr>
          <w:w w:val="105"/>
          <w:sz w:val="24"/>
        </w:rPr>
        <w:t>Participate</w:t>
      </w:r>
      <w:proofErr w:type="gramEnd"/>
      <w:r>
        <w:rPr>
          <w:w w:val="105"/>
          <w:sz w:val="24"/>
        </w:rPr>
        <w:t xml:space="preserve"> in clinical research conducted at the NIH Clinical Center in Bethesda, MD,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DTC</w:t>
      </w:r>
    </w:p>
    <w:p w14:paraId="7CC1F600" w14:textId="77777777" w:rsidR="007678E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40"/>
        <w:rPr>
          <w:sz w:val="24"/>
        </w:rPr>
      </w:pPr>
      <w:r>
        <w:rPr>
          <w:w w:val="105"/>
          <w:sz w:val="24"/>
        </w:rPr>
        <w:t>Reﬁne skills in clinical investigation, including novel strategies for trial design and methodology,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protocol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development,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execution,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monitoring,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conformity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ethical standards, and formulation of attainable and pertinent laboratory </w:t>
      </w:r>
      <w:proofErr w:type="gramStart"/>
      <w:r>
        <w:rPr>
          <w:w w:val="105"/>
          <w:sz w:val="24"/>
        </w:rPr>
        <w:t>correlates</w:t>
      </w:r>
      <w:proofErr w:type="gramEnd"/>
    </w:p>
    <w:p w14:paraId="38074687" w14:textId="77777777" w:rsidR="007678E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08"/>
        <w:rPr>
          <w:sz w:val="24"/>
        </w:rPr>
      </w:pPr>
      <w:r>
        <w:rPr>
          <w:w w:val="105"/>
          <w:sz w:val="24"/>
        </w:rPr>
        <w:t xml:space="preserve">Spend 40 to 60 percent of time </w:t>
      </w:r>
      <w:proofErr w:type="gramStart"/>
      <w:r>
        <w:rPr>
          <w:w w:val="105"/>
          <w:sz w:val="24"/>
        </w:rPr>
        <w:t>in</w:t>
      </w:r>
      <w:proofErr w:type="gramEnd"/>
      <w:r>
        <w:rPr>
          <w:w w:val="105"/>
          <w:sz w:val="24"/>
        </w:rPr>
        <w:t xml:space="preserve"> clinical investigations involving inpatients and outpatients at the NIH Clinical Center, including a minimum of 2 days in DTC </w:t>
      </w:r>
      <w:proofErr w:type="gramStart"/>
      <w:r>
        <w:rPr>
          <w:w w:val="105"/>
          <w:sz w:val="24"/>
        </w:rPr>
        <w:t>clinic</w:t>
      </w:r>
      <w:proofErr w:type="gramEnd"/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activities.</w:t>
      </w:r>
    </w:p>
    <w:p w14:paraId="0A296B82" w14:textId="77777777" w:rsidR="007678E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19"/>
        <w:rPr>
          <w:sz w:val="24"/>
        </w:rPr>
      </w:pPr>
      <w:r>
        <w:rPr>
          <w:w w:val="105"/>
          <w:sz w:val="24"/>
        </w:rPr>
        <w:t xml:space="preserve">Opportunity to spend time in DCTD’s </w:t>
      </w:r>
      <w:hyperlink r:id="rId6">
        <w:r>
          <w:rPr>
            <w:b/>
            <w:color w:val="467885"/>
            <w:w w:val="105"/>
            <w:sz w:val="24"/>
            <w:u w:val="single" w:color="467885"/>
          </w:rPr>
          <w:t>Cancer Therapy Evaluation Program (CTEP)</w:t>
        </w:r>
      </w:hyperlink>
      <w:r>
        <w:rPr>
          <w:w w:val="105"/>
          <w:sz w:val="24"/>
        </w:rPr>
        <w:t>. The CTEP component 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training will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broaden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trainee’s knowledge 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new drug development by providing a unique opportunity to learn the principles and concepts of agent prioritization, drug development strategies, protocol development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review, investigational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drug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(IND)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application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requirements, and adverse event assessment and reporting.</w:t>
      </w:r>
    </w:p>
    <w:p w14:paraId="720E121F" w14:textId="77777777" w:rsidR="007678EE" w:rsidRDefault="00000000">
      <w:pPr>
        <w:spacing w:before="293"/>
        <w:rPr>
          <w:b/>
          <w:sz w:val="24"/>
        </w:rPr>
      </w:pPr>
      <w:r>
        <w:rPr>
          <w:b/>
          <w:spacing w:val="-2"/>
          <w:w w:val="110"/>
          <w:sz w:val="24"/>
        </w:rPr>
        <w:t>Qualiﬁcations</w:t>
      </w:r>
    </w:p>
    <w:p w14:paraId="20DA1C6F" w14:textId="77777777" w:rsidR="007678EE" w:rsidRDefault="00000000">
      <w:pPr>
        <w:pStyle w:val="BodyText"/>
        <w:spacing w:before="292"/>
      </w:pPr>
      <w:r>
        <w:rPr>
          <w:w w:val="105"/>
        </w:rPr>
        <w:t>Candidates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5"/>
          <w:w w:val="105"/>
        </w:rPr>
        <w:t xml:space="preserve"> </w:t>
      </w:r>
      <w:r>
        <w:rPr>
          <w:w w:val="105"/>
        </w:rPr>
        <w:t>meet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following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requirements:</w:t>
      </w:r>
    </w:p>
    <w:p w14:paraId="6A819AD3" w14:textId="77777777" w:rsidR="007678E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w w:val="105"/>
          <w:sz w:val="24"/>
        </w:rPr>
        <w:t>M.D.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equivalent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degree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license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medicine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United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States</w:t>
      </w:r>
    </w:p>
    <w:p w14:paraId="091D7BF4" w14:textId="77777777" w:rsidR="007678E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w w:val="105"/>
          <w:sz w:val="24"/>
        </w:rPr>
        <w:t>Completion 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subspecialty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adult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medical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oncology 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 U.S.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accredited</w:t>
      </w:r>
    </w:p>
    <w:p w14:paraId="4B28F750" w14:textId="77777777" w:rsidR="007678EE" w:rsidRDefault="00000000">
      <w:pPr>
        <w:pStyle w:val="BodyText"/>
        <w:ind w:left="720"/>
      </w:pPr>
      <w:r>
        <w:rPr>
          <w:spacing w:val="-2"/>
          <w:w w:val="105"/>
        </w:rPr>
        <w:t>institution</w:t>
      </w:r>
    </w:p>
    <w:p w14:paraId="7DA49053" w14:textId="77777777" w:rsidR="007678E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w w:val="105"/>
          <w:sz w:val="24"/>
        </w:rPr>
        <w:t>Board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certiﬁcation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eligibility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medical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oncology</w:t>
      </w:r>
    </w:p>
    <w:p w14:paraId="2D41BF4F" w14:textId="77777777" w:rsidR="007678EE" w:rsidRDefault="00000000">
      <w:pPr>
        <w:pStyle w:val="BodyText"/>
        <w:spacing w:before="292"/>
      </w:pP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full</w:t>
      </w:r>
      <w:r>
        <w:rPr>
          <w:spacing w:val="-13"/>
          <w:w w:val="105"/>
        </w:rPr>
        <w:t xml:space="preserve"> </w:t>
      </w:r>
      <w:r>
        <w:rPr>
          <w:w w:val="105"/>
        </w:rPr>
        <w:t>federal</w:t>
      </w:r>
      <w:r>
        <w:rPr>
          <w:spacing w:val="-12"/>
          <w:w w:val="105"/>
        </w:rPr>
        <w:t xml:space="preserve"> </w:t>
      </w:r>
      <w:r>
        <w:rPr>
          <w:w w:val="105"/>
        </w:rPr>
        <w:t>package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beneﬁts</w:t>
      </w:r>
      <w:r>
        <w:rPr>
          <w:spacing w:val="-12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4"/>
          <w:w w:val="105"/>
        </w:rPr>
        <w:t xml:space="preserve"> </w:t>
      </w:r>
      <w:r>
        <w:rPr>
          <w:w w:val="105"/>
        </w:rPr>
        <w:t>retirement,</w:t>
      </w:r>
      <w:r>
        <w:rPr>
          <w:spacing w:val="-11"/>
          <w:w w:val="105"/>
        </w:rPr>
        <w:t xml:space="preserve"> </w:t>
      </w:r>
      <w:r>
        <w:rPr>
          <w:w w:val="105"/>
        </w:rPr>
        <w:t>leave,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life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insurance,</w:t>
      </w:r>
    </w:p>
    <w:p w14:paraId="4E54F69E" w14:textId="77777777" w:rsidR="007678EE" w:rsidRDefault="00000000">
      <w:pPr>
        <w:pStyle w:val="BodyText"/>
      </w:pPr>
      <w:r>
        <w:t>and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401K-equivalent</w:t>
      </w:r>
      <w:r>
        <w:rPr>
          <w:spacing w:val="32"/>
        </w:rPr>
        <w:t xml:space="preserve"> </w:t>
      </w:r>
      <w:r>
        <w:t>savings</w:t>
      </w:r>
      <w:r>
        <w:rPr>
          <w:spacing w:val="29"/>
        </w:rPr>
        <w:t xml:space="preserve"> </w:t>
      </w:r>
      <w:r>
        <w:t>plan,</w:t>
      </w:r>
      <w:r>
        <w:rPr>
          <w:spacing w:val="30"/>
        </w:rPr>
        <w:t xml:space="preserve"> </w:t>
      </w:r>
      <w:r>
        <w:t>etc.)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available.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time-limited</w:t>
      </w:r>
      <w:r>
        <w:rPr>
          <w:spacing w:val="28"/>
        </w:rPr>
        <w:t xml:space="preserve"> </w:t>
      </w:r>
      <w:r>
        <w:rPr>
          <w:spacing w:val="-2"/>
        </w:rPr>
        <w:t>federal</w:t>
      </w:r>
    </w:p>
    <w:p w14:paraId="2C85D8BA" w14:textId="77777777" w:rsidR="007678EE" w:rsidRDefault="007678EE">
      <w:pPr>
        <w:pStyle w:val="BodyText"/>
        <w:sectPr w:rsidR="007678EE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25D81C6E" w14:textId="77777777" w:rsidR="007678EE" w:rsidRDefault="00000000">
      <w:pPr>
        <w:pStyle w:val="BodyText"/>
        <w:spacing w:before="77"/>
      </w:pPr>
      <w:r>
        <w:rPr>
          <w:w w:val="105"/>
        </w:rPr>
        <w:lastRenderedPageBreak/>
        <w:t>appointment</w:t>
      </w:r>
      <w:r>
        <w:rPr>
          <w:spacing w:val="-2"/>
          <w:w w:val="105"/>
        </w:rPr>
        <w:t xml:space="preserve"> </w:t>
      </w:r>
      <w:r>
        <w:rPr>
          <w:w w:val="105"/>
        </w:rPr>
        <w:t>not-to-exceed</w:t>
      </w:r>
      <w:r>
        <w:rPr>
          <w:spacing w:val="-5"/>
          <w:w w:val="105"/>
        </w:rPr>
        <w:t xml:space="preserve"> </w:t>
      </w:r>
      <w:r>
        <w:rPr>
          <w:w w:val="105"/>
        </w:rPr>
        <w:t>three</w:t>
      </w:r>
      <w:r>
        <w:rPr>
          <w:spacing w:val="-3"/>
          <w:w w:val="105"/>
        </w:rPr>
        <w:t xml:space="preserve"> </w:t>
      </w:r>
      <w:r>
        <w:rPr>
          <w:w w:val="105"/>
        </w:rPr>
        <w:t>years</w:t>
      </w:r>
      <w:r>
        <w:rPr>
          <w:spacing w:val="-3"/>
          <w:w w:val="105"/>
        </w:rPr>
        <w:t xml:space="preserve"> </w:t>
      </w:r>
      <w:r>
        <w:rPr>
          <w:w w:val="105"/>
        </w:rPr>
        <w:t>because</w:t>
      </w:r>
      <w:r>
        <w:rPr>
          <w:spacing w:val="-3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assurance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tenure-track</w:t>
      </w:r>
      <w:r>
        <w:rPr>
          <w:spacing w:val="-3"/>
          <w:w w:val="105"/>
        </w:rPr>
        <w:t xml:space="preserve"> </w:t>
      </w:r>
      <w:r>
        <w:rPr>
          <w:w w:val="105"/>
        </w:rPr>
        <w:t>or permanent position with NCI or NIH upon completion of the program. Salary will be commensurate with training and experience.</w:t>
      </w:r>
    </w:p>
    <w:p w14:paraId="6EC77F06" w14:textId="77777777" w:rsidR="007678EE" w:rsidRDefault="00000000">
      <w:pPr>
        <w:spacing w:before="292"/>
        <w:rPr>
          <w:b/>
          <w:sz w:val="24"/>
        </w:rPr>
      </w:pPr>
      <w:r>
        <w:rPr>
          <w:b/>
          <w:spacing w:val="-4"/>
          <w:w w:val="105"/>
          <w:sz w:val="24"/>
        </w:rPr>
        <w:t>How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>To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>Apply</w:t>
      </w:r>
    </w:p>
    <w:p w14:paraId="76610BED" w14:textId="77777777" w:rsidR="007678EE" w:rsidRDefault="00000000">
      <w:pPr>
        <w:pStyle w:val="BodyText"/>
        <w:spacing w:before="206"/>
        <w:ind w:left="96"/>
      </w:pPr>
      <w:r>
        <w:rPr>
          <w:spacing w:val="2"/>
        </w:rPr>
        <w:t>Applicants</w:t>
      </w:r>
      <w:r>
        <w:rPr>
          <w:spacing w:val="28"/>
        </w:rPr>
        <w:t xml:space="preserve"> </w:t>
      </w:r>
      <w:r>
        <w:rPr>
          <w:spacing w:val="2"/>
        </w:rPr>
        <w:t>can</w:t>
      </w:r>
      <w:r>
        <w:rPr>
          <w:spacing w:val="29"/>
        </w:rPr>
        <w:t xml:space="preserve"> </w:t>
      </w:r>
      <w:r>
        <w:rPr>
          <w:spacing w:val="2"/>
        </w:rPr>
        <w:t>submit</w:t>
      </w:r>
      <w:r>
        <w:rPr>
          <w:spacing w:val="33"/>
        </w:rPr>
        <w:t xml:space="preserve"> </w:t>
      </w:r>
      <w:r>
        <w:rPr>
          <w:spacing w:val="2"/>
        </w:rPr>
        <w:t>applications</w:t>
      </w:r>
      <w:r>
        <w:rPr>
          <w:spacing w:val="30"/>
        </w:rPr>
        <w:t xml:space="preserve"> </w:t>
      </w:r>
      <w:r>
        <w:rPr>
          <w:spacing w:val="2"/>
        </w:rPr>
        <w:t>online.</w:t>
      </w:r>
      <w:r>
        <w:rPr>
          <w:spacing w:val="31"/>
        </w:rPr>
        <w:t xml:space="preserve"> </w:t>
      </w:r>
      <w:r>
        <w:rPr>
          <w:spacing w:val="2"/>
        </w:rPr>
        <w:t>Application</w:t>
      </w:r>
      <w:r>
        <w:rPr>
          <w:spacing w:val="29"/>
        </w:rPr>
        <w:t xml:space="preserve"> </w:t>
      </w:r>
      <w:r>
        <w:rPr>
          <w:spacing w:val="2"/>
        </w:rPr>
        <w:t>materials</w:t>
      </w:r>
      <w:r>
        <w:rPr>
          <w:spacing w:val="31"/>
        </w:rPr>
        <w:t xml:space="preserve"> </w:t>
      </w:r>
      <w:r>
        <w:rPr>
          <w:spacing w:val="2"/>
        </w:rPr>
        <w:t>will</w:t>
      </w:r>
      <w:r>
        <w:rPr>
          <w:spacing w:val="29"/>
        </w:rPr>
        <w:t xml:space="preserve"> </w:t>
      </w:r>
      <w:r>
        <w:rPr>
          <w:spacing w:val="-2"/>
        </w:rPr>
        <w:t>include:</w:t>
      </w:r>
    </w:p>
    <w:p w14:paraId="041381F5" w14:textId="77777777" w:rsidR="007678E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07"/>
        <w:ind w:left="719" w:hanging="359"/>
        <w:rPr>
          <w:sz w:val="24"/>
        </w:rPr>
      </w:pPr>
      <w:r>
        <w:rPr>
          <w:w w:val="105"/>
          <w:sz w:val="24"/>
        </w:rPr>
        <w:t>Curriculum</w:t>
      </w:r>
      <w:r>
        <w:rPr>
          <w:spacing w:val="2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vitae</w:t>
      </w:r>
    </w:p>
    <w:p w14:paraId="7B6D350B" w14:textId="77777777" w:rsidR="007678E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06" w:line="278" w:lineRule="auto"/>
        <w:ind w:right="9"/>
        <w:rPr>
          <w:sz w:val="24"/>
        </w:rPr>
      </w:pPr>
      <w:r>
        <w:rPr>
          <w:w w:val="105"/>
          <w:sz w:val="24"/>
        </w:rPr>
        <w:t>Three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letters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recommendation,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preferably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Medical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Oncology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training program director or supervisor of last professional position.</w:t>
      </w:r>
    </w:p>
    <w:p w14:paraId="2798EB2C" w14:textId="77777777" w:rsidR="007678E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60"/>
        <w:ind w:left="719" w:hanging="359"/>
        <w:rPr>
          <w:sz w:val="24"/>
        </w:rPr>
      </w:pPr>
      <w:r>
        <w:rPr>
          <w:w w:val="105"/>
          <w:sz w:val="24"/>
        </w:rPr>
        <w:t>Permanent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residency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documentation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(Visa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Citizenship)</w:t>
      </w:r>
    </w:p>
    <w:p w14:paraId="3082BA59" w14:textId="77777777" w:rsidR="007678E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06" w:line="278" w:lineRule="auto"/>
        <w:ind w:right="244"/>
        <w:rPr>
          <w:sz w:val="24"/>
        </w:rPr>
      </w:pPr>
      <w:r>
        <w:rPr>
          <w:w w:val="105"/>
          <w:sz w:val="24"/>
        </w:rPr>
        <w:t>Personal statement of research goals (concise one-page description of research interests and goals and how these relate to the DCTD Clinical Oncology Advanced Developmental Therapeutics Training Program</w:t>
      </w:r>
    </w:p>
    <w:p w14:paraId="2233A720" w14:textId="77777777" w:rsidR="007678EE" w:rsidRDefault="00000000">
      <w:pPr>
        <w:pStyle w:val="BodyText"/>
        <w:spacing w:before="159" w:line="278" w:lineRule="auto"/>
        <w:ind w:right="163"/>
      </w:pPr>
      <w:r>
        <w:rPr>
          <w:w w:val="105"/>
        </w:rPr>
        <w:t xml:space="preserve">Submit applications to: Applications should be submitted through the </w:t>
      </w:r>
      <w:hyperlink r:id="rId7">
        <w:r>
          <w:rPr>
            <w:color w:val="467885"/>
            <w:w w:val="105"/>
            <w:u w:val="single" w:color="467885"/>
          </w:rPr>
          <w:t>Electronic</w:t>
        </w:r>
      </w:hyperlink>
      <w:r>
        <w:rPr>
          <w:color w:val="467885"/>
          <w:w w:val="105"/>
        </w:rPr>
        <w:t xml:space="preserve"> </w:t>
      </w:r>
      <w:hyperlink r:id="rId8">
        <w:r>
          <w:rPr>
            <w:color w:val="467885"/>
            <w:w w:val="105"/>
            <w:u w:val="single" w:color="467885"/>
          </w:rPr>
          <w:t>Residency Application Service (ERAS) System</w:t>
        </w:r>
      </w:hyperlink>
      <w:r>
        <w:rPr>
          <w:w w:val="105"/>
        </w:rPr>
        <w:t>. After review of completed applications, qualiﬁed candidates may be invited for interviews and to meet staff and residents.</w:t>
      </w:r>
    </w:p>
    <w:p w14:paraId="329F3258" w14:textId="77777777" w:rsidR="007678EE" w:rsidRDefault="007678EE">
      <w:pPr>
        <w:pStyle w:val="BodyText"/>
      </w:pPr>
    </w:p>
    <w:p w14:paraId="205B2AE5" w14:textId="77777777" w:rsidR="007678EE" w:rsidRDefault="007678EE">
      <w:pPr>
        <w:pStyle w:val="BodyText"/>
        <w:spacing w:before="72"/>
      </w:pPr>
    </w:p>
    <w:p w14:paraId="64894D42" w14:textId="77777777" w:rsidR="007678EE" w:rsidRDefault="00000000">
      <w:pPr>
        <w:ind w:left="2" w:right="2"/>
        <w:jc w:val="center"/>
        <w:rPr>
          <w:b/>
          <w:sz w:val="24"/>
        </w:rPr>
      </w:pPr>
      <w:r>
        <w:rPr>
          <w:b/>
          <w:w w:val="110"/>
          <w:sz w:val="24"/>
        </w:rPr>
        <w:t>DHHS,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NIH,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NCI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are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Equal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Opportunity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Employers.</w:t>
      </w:r>
    </w:p>
    <w:sectPr w:rsidR="007678EE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1DE"/>
    <w:multiLevelType w:val="hybridMultilevel"/>
    <w:tmpl w:val="079A183C"/>
    <w:lvl w:ilvl="0" w:tplc="35A8DF1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F2E1D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3866AA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02CD9F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28261C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9C01F3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EE28EA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C74DBA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0D69E7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2333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8EE"/>
    <w:rsid w:val="007678EE"/>
    <w:rsid w:val="00AD0780"/>
    <w:rsid w:val="00E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ECC7"/>
  <w15:docId w15:val="{A086C777-FF22-4800-8577-644F7422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mc.org/students/medstudents/er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mc.org/students/medstudents/er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ep.cancer.gov/" TargetMode="External"/><Relationship Id="rId5" Type="http://schemas.openxmlformats.org/officeDocument/2006/relationships/hyperlink" Target="https://dtc.cancer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3024</Characters>
  <Application>Microsoft Office Word</Application>
  <DocSecurity>0</DocSecurity>
  <Lines>61</Lines>
  <Paragraphs>34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Andrews-Adeyi, Omozusi (NIH/NCI) [C]</dc:creator>
  <dc:description/>
  <cp:lastModifiedBy>Resnick, Eileen (NIH/NCI) [E]</cp:lastModifiedBy>
  <cp:revision>2</cp:revision>
  <dcterms:created xsi:type="dcterms:W3CDTF">2026-05-29T19:44:00Z</dcterms:created>
  <dcterms:modified xsi:type="dcterms:W3CDTF">2026-05-29T19:46:00Z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2026-05-29T00:00:00Z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/>
  </property>
</Properties>
</file>